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15" w:rsidRPr="00EE0035" w:rsidRDefault="000B5215" w:rsidP="000B5215">
      <w:pPr>
        <w:spacing w:after="0" w:line="240" w:lineRule="auto"/>
        <w:jc w:val="cente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Default="000B5215" w:rsidP="000B5215">
      <w:pPr>
        <w:spacing w:after="0" w:line="240" w:lineRule="auto"/>
        <w:jc w:val="center"/>
        <w:rPr>
          <w:bCs/>
        </w:rPr>
      </w:pPr>
    </w:p>
    <w:p w:rsidR="000B5215" w:rsidRPr="00EE0035" w:rsidRDefault="000B5215" w:rsidP="000B5215">
      <w:pPr>
        <w:spacing w:after="0" w:line="240" w:lineRule="auto"/>
        <w:jc w:val="center"/>
        <w:rPr>
          <w:bCs/>
        </w:rPr>
      </w:pPr>
    </w:p>
    <w:p w:rsidR="000B5215" w:rsidRPr="00EE0035" w:rsidRDefault="000B5215" w:rsidP="000B5215">
      <w:pPr>
        <w:spacing w:after="0" w:line="240" w:lineRule="auto"/>
        <w:jc w:val="center"/>
        <w:rPr>
          <w:bCs/>
        </w:rPr>
      </w:pPr>
    </w:p>
    <w:p w:rsidR="000B5215" w:rsidRPr="00EE0035" w:rsidRDefault="000B5215" w:rsidP="000B5215">
      <w:pPr>
        <w:spacing w:after="0" w:line="240" w:lineRule="auto"/>
        <w:jc w:val="center"/>
        <w:rPr>
          <w:bCs/>
        </w:rPr>
      </w:pPr>
    </w:p>
    <w:p w:rsidR="000B5215" w:rsidRPr="00EE0035" w:rsidRDefault="000B5215" w:rsidP="005F4A1C">
      <w:pPr>
        <w:spacing w:after="0" w:line="240" w:lineRule="auto"/>
        <w:jc w:val="center"/>
        <w:rPr>
          <w:bCs/>
        </w:rPr>
      </w:pPr>
    </w:p>
    <w:p w:rsidR="000B5215" w:rsidRPr="00EE0035" w:rsidRDefault="000B5215" w:rsidP="005F4A1C">
      <w:pPr>
        <w:spacing w:after="0" w:line="240" w:lineRule="auto"/>
        <w:jc w:val="center"/>
        <w:rPr>
          <w:bCs/>
        </w:rPr>
      </w:pPr>
    </w:p>
    <w:p w:rsidR="000B5215" w:rsidRPr="000B5215" w:rsidRDefault="000B5215" w:rsidP="005F4A1C">
      <w:pPr>
        <w:jc w:val="center"/>
        <w:rPr>
          <w:rFonts w:ascii="Times New Roman" w:hAnsi="Times New Roman" w:cs="Times New Roman"/>
          <w:b/>
          <w:sz w:val="32"/>
        </w:rPr>
      </w:pPr>
      <w:r w:rsidRPr="000B5215">
        <w:rPr>
          <w:rFonts w:ascii="Times New Roman" w:hAnsi="Times New Roman" w:cs="Times New Roman"/>
          <w:b/>
          <w:sz w:val="32"/>
        </w:rPr>
        <w:t>Динамика импорта и экспорта товаров товарной позиции 3004 ТН ВЭД ЕАЭС (</w:t>
      </w:r>
      <w:r w:rsidR="00FA208F">
        <w:rPr>
          <w:rFonts w:ascii="Times New Roman" w:hAnsi="Times New Roman" w:cs="Times New Roman"/>
          <w:b/>
          <w:color w:val="000000" w:themeColor="text1"/>
          <w:sz w:val="32"/>
          <w:szCs w:val="28"/>
        </w:rPr>
        <w:t>лекарственных средств</w:t>
      </w:r>
      <w:r w:rsidRPr="000B5215">
        <w:rPr>
          <w:rFonts w:ascii="Times New Roman" w:hAnsi="Times New Roman" w:cs="Times New Roman"/>
          <w:b/>
          <w:color w:val="000000" w:themeColor="text1"/>
          <w:sz w:val="32"/>
          <w:szCs w:val="28"/>
        </w:rPr>
        <w:t>)</w:t>
      </w:r>
      <w:r w:rsidRPr="000B5215">
        <w:rPr>
          <w:rFonts w:ascii="Times New Roman" w:hAnsi="Times New Roman" w:cs="Times New Roman"/>
          <w:b/>
          <w:sz w:val="32"/>
        </w:rPr>
        <w:t>.</w:t>
      </w:r>
    </w:p>
    <w:p w:rsidR="000B5215" w:rsidRPr="00FB2E76" w:rsidRDefault="000B5215" w:rsidP="000B5215">
      <w:pPr>
        <w:pStyle w:val="3"/>
        <w:spacing w:after="0" w:line="240" w:lineRule="auto"/>
        <w:rPr>
          <w:rFonts w:ascii="Times New Roman" w:hAnsi="Times New Roman" w:cs="Times New Roman"/>
          <w:bCs/>
          <w:sz w:val="28"/>
          <w:szCs w:val="28"/>
        </w:rPr>
      </w:pPr>
      <w:r w:rsidRPr="00FB2E76">
        <w:rPr>
          <w:rFonts w:ascii="Times New Roman" w:hAnsi="Times New Roman" w:cs="Times New Roman"/>
          <w:bCs/>
          <w:sz w:val="28"/>
          <w:szCs w:val="28"/>
        </w:rPr>
        <w:t xml:space="preserve">                                                                                </w:t>
      </w:r>
    </w:p>
    <w:p w:rsidR="000B5215" w:rsidRPr="00FB2E76" w:rsidRDefault="000B5215" w:rsidP="007D64FE">
      <w:pPr>
        <w:spacing w:after="0" w:line="360" w:lineRule="auto"/>
        <w:jc w:val="center"/>
        <w:rPr>
          <w:rFonts w:ascii="Times New Roman" w:hAnsi="Times New Roman" w:cs="Times New Roman"/>
          <w:bCs/>
          <w:sz w:val="28"/>
          <w:szCs w:val="28"/>
        </w:rPr>
      </w:pPr>
    </w:p>
    <w:p w:rsidR="000B5215" w:rsidRPr="00FB2E76" w:rsidRDefault="000B5215" w:rsidP="007D64FE">
      <w:pPr>
        <w:spacing w:after="0" w:line="360" w:lineRule="auto"/>
        <w:jc w:val="center"/>
        <w:rPr>
          <w:rFonts w:ascii="Times New Roman" w:hAnsi="Times New Roman" w:cs="Times New Roman"/>
          <w:bCs/>
          <w:sz w:val="28"/>
          <w:szCs w:val="28"/>
        </w:rPr>
      </w:pPr>
    </w:p>
    <w:p w:rsidR="000B5215" w:rsidRPr="00FB2E76" w:rsidRDefault="000B5215" w:rsidP="0024217D">
      <w:pPr>
        <w:spacing w:after="0" w:line="240" w:lineRule="auto"/>
        <w:ind w:left="851"/>
        <w:jc w:val="center"/>
        <w:rPr>
          <w:rFonts w:ascii="Times New Roman" w:hAnsi="Times New Roman" w:cs="Times New Roman"/>
          <w:bCs/>
          <w:sz w:val="28"/>
          <w:szCs w:val="28"/>
        </w:rPr>
      </w:pPr>
    </w:p>
    <w:p w:rsidR="000B5215" w:rsidRPr="000B5215" w:rsidRDefault="000B5215" w:rsidP="0024217D">
      <w:pPr>
        <w:spacing w:after="0" w:line="360" w:lineRule="auto"/>
        <w:ind w:left="851"/>
        <w:rPr>
          <w:rFonts w:ascii="Times New Roman" w:hAnsi="Times New Roman" w:cs="Times New Roman"/>
          <w:bCs/>
          <w:sz w:val="28"/>
          <w:szCs w:val="28"/>
        </w:rPr>
      </w:pPr>
    </w:p>
    <w:tbl>
      <w:tblPr>
        <w:tblW w:w="0" w:type="auto"/>
        <w:tblInd w:w="3528" w:type="dxa"/>
        <w:tblLook w:val="0000" w:firstRow="0" w:lastRow="0" w:firstColumn="0" w:lastColumn="0" w:noHBand="0" w:noVBand="0"/>
      </w:tblPr>
      <w:tblGrid>
        <w:gridCol w:w="5936"/>
      </w:tblGrid>
      <w:tr w:rsidR="000B5215" w:rsidRPr="000B5215" w:rsidTr="00024D25">
        <w:tc>
          <w:tcPr>
            <w:tcW w:w="5936" w:type="dxa"/>
          </w:tcPr>
          <w:p w:rsidR="000B5215" w:rsidRDefault="0024217D" w:rsidP="0024217D">
            <w:pPr>
              <w:spacing w:after="0" w:line="360" w:lineRule="auto"/>
              <w:ind w:left="851"/>
              <w:rPr>
                <w:rFonts w:ascii="Times New Roman" w:hAnsi="Times New Roman" w:cs="Times New Roman"/>
                <w:bCs/>
                <w:sz w:val="28"/>
                <w:szCs w:val="28"/>
              </w:rPr>
            </w:pPr>
            <w:r>
              <w:rPr>
                <w:rFonts w:ascii="Times New Roman" w:hAnsi="Times New Roman" w:cs="Times New Roman"/>
                <w:bCs/>
                <w:sz w:val="28"/>
                <w:szCs w:val="28"/>
              </w:rPr>
              <w:t>Тимохин Валерий Алексеевич</w:t>
            </w:r>
            <w:r w:rsidR="000B5215">
              <w:rPr>
                <w:rFonts w:ascii="Times New Roman" w:hAnsi="Times New Roman" w:cs="Times New Roman"/>
                <w:bCs/>
                <w:sz w:val="28"/>
                <w:szCs w:val="28"/>
              </w:rPr>
              <w:t>,</w:t>
            </w:r>
          </w:p>
          <w:p w:rsidR="0024217D" w:rsidRDefault="0024217D" w:rsidP="0024217D">
            <w:pPr>
              <w:spacing w:after="0" w:line="360" w:lineRule="auto"/>
              <w:ind w:left="851"/>
              <w:rPr>
                <w:rFonts w:ascii="Times New Roman" w:hAnsi="Times New Roman" w:cs="Times New Roman"/>
                <w:bCs/>
                <w:sz w:val="28"/>
                <w:szCs w:val="28"/>
              </w:rPr>
            </w:pPr>
            <w:r>
              <w:rPr>
                <w:rFonts w:ascii="Times New Roman" w:hAnsi="Times New Roman" w:cs="Times New Roman"/>
                <w:bCs/>
                <w:sz w:val="28"/>
                <w:szCs w:val="28"/>
              </w:rPr>
              <w:t>студент 5 курса.</w:t>
            </w:r>
            <w:bookmarkStart w:id="0" w:name="_Toc529654780"/>
            <w:bookmarkStart w:id="1" w:name="_Toc529654569"/>
          </w:p>
          <w:bookmarkEnd w:id="0"/>
          <w:bookmarkEnd w:id="1"/>
          <w:p w:rsidR="0024217D" w:rsidRPr="0024217D" w:rsidRDefault="0024217D" w:rsidP="0024217D">
            <w:pPr>
              <w:ind w:left="867"/>
              <w:rPr>
                <w:rFonts w:ascii="Times New Roman" w:hAnsi="Times New Roman" w:cs="Times New Roman"/>
                <w:sz w:val="28"/>
                <w:szCs w:val="28"/>
              </w:rPr>
            </w:pPr>
            <w:r w:rsidRPr="0024217D">
              <w:rPr>
                <w:rFonts w:ascii="Times New Roman" w:hAnsi="Times New Roman" w:cs="Times New Roman"/>
                <w:sz w:val="28"/>
                <w:szCs w:val="28"/>
              </w:rPr>
              <w:t>Факультет Управления</w:t>
            </w:r>
            <w:bookmarkStart w:id="2" w:name="_Toc529654781"/>
            <w:bookmarkStart w:id="3" w:name="_Toc529654570"/>
          </w:p>
          <w:p w:rsidR="0024217D" w:rsidRPr="0024217D" w:rsidRDefault="0024217D" w:rsidP="0024217D">
            <w:pPr>
              <w:spacing w:after="0" w:line="360" w:lineRule="auto"/>
              <w:ind w:left="851"/>
              <w:rPr>
                <w:rFonts w:ascii="Times New Roman" w:hAnsi="Times New Roman"/>
                <w:sz w:val="28"/>
                <w:szCs w:val="28"/>
              </w:rPr>
            </w:pPr>
            <w:r w:rsidRPr="0024217D">
              <w:rPr>
                <w:rFonts w:ascii="Times New Roman" w:hAnsi="Times New Roman"/>
                <w:sz w:val="28"/>
                <w:szCs w:val="28"/>
              </w:rPr>
              <w:t xml:space="preserve">Кафедра </w:t>
            </w:r>
            <w:bookmarkEnd w:id="2"/>
            <w:bookmarkEnd w:id="3"/>
            <w:r w:rsidRPr="0024217D">
              <w:rPr>
                <w:rFonts w:ascii="Times New Roman" w:hAnsi="Times New Roman"/>
                <w:sz w:val="28"/>
                <w:szCs w:val="28"/>
              </w:rPr>
              <w:t xml:space="preserve">таможенного дела и правового обеспечения </w:t>
            </w:r>
            <w:r>
              <w:rPr>
                <w:rFonts w:ascii="Times New Roman" w:hAnsi="Times New Roman"/>
                <w:sz w:val="28"/>
                <w:szCs w:val="28"/>
              </w:rPr>
              <w:t>ВЭД</w:t>
            </w:r>
          </w:p>
          <w:p w:rsidR="000B5215" w:rsidRPr="007D64FE" w:rsidRDefault="0024217D" w:rsidP="0024217D">
            <w:pPr>
              <w:spacing w:after="0" w:line="360" w:lineRule="auto"/>
              <w:ind w:left="851"/>
              <w:rPr>
                <w:rFonts w:ascii="Times New Roman" w:hAnsi="Times New Roman" w:cs="Times New Roman"/>
                <w:bCs/>
                <w:sz w:val="28"/>
                <w:szCs w:val="28"/>
              </w:rPr>
            </w:pPr>
            <w:r>
              <w:rPr>
                <w:rFonts w:ascii="Times New Roman" w:hAnsi="Times New Roman" w:cs="Times New Roman"/>
                <w:sz w:val="28"/>
                <w:szCs w:val="28"/>
              </w:rPr>
              <w:t>Ульяновский государственный университет</w:t>
            </w:r>
          </w:p>
        </w:tc>
      </w:tr>
      <w:tr w:rsidR="000B5215" w:rsidRPr="00FB2E76" w:rsidTr="00024D25">
        <w:tc>
          <w:tcPr>
            <w:tcW w:w="5936" w:type="dxa"/>
          </w:tcPr>
          <w:p w:rsidR="000B5215" w:rsidRPr="00FB2E76" w:rsidRDefault="000B5215" w:rsidP="0024217D">
            <w:pPr>
              <w:pStyle w:val="aa"/>
              <w:tabs>
                <w:tab w:val="center" w:pos="2860"/>
              </w:tabs>
              <w:spacing w:line="360" w:lineRule="auto"/>
              <w:ind w:left="851"/>
              <w:rPr>
                <w:szCs w:val="28"/>
              </w:rPr>
            </w:pPr>
            <w:r>
              <w:rPr>
                <w:color w:val="000000"/>
                <w:szCs w:val="28"/>
                <w:shd w:val="clear" w:color="auto" w:fill="FFFFFF"/>
              </w:rPr>
              <w:t>г. Ульяновск</w:t>
            </w:r>
          </w:p>
          <w:p w:rsidR="000B5215" w:rsidRPr="00FB2E76" w:rsidRDefault="000B5215" w:rsidP="0024217D">
            <w:pPr>
              <w:spacing w:after="0" w:line="360" w:lineRule="auto"/>
              <w:ind w:left="851" w:firstLine="708"/>
              <w:rPr>
                <w:rFonts w:ascii="Times New Roman" w:hAnsi="Times New Roman" w:cs="Times New Roman"/>
                <w:bCs/>
                <w:sz w:val="28"/>
                <w:szCs w:val="28"/>
              </w:rPr>
            </w:pPr>
          </w:p>
        </w:tc>
      </w:tr>
    </w:tbl>
    <w:p w:rsidR="000B5215" w:rsidRDefault="000B5215" w:rsidP="005F4A1C">
      <w:pPr>
        <w:rPr>
          <w:rFonts w:ascii="Times New Roman" w:hAnsi="Times New Roman" w:cs="Times New Roman"/>
          <w:sz w:val="28"/>
          <w:szCs w:val="28"/>
        </w:rPr>
      </w:pPr>
      <w:bookmarkStart w:id="4" w:name="_Toc534486765"/>
      <w:bookmarkStart w:id="5" w:name="_Toc272580997"/>
      <w:bookmarkStart w:id="6" w:name="_Toc529654571"/>
      <w:bookmarkStart w:id="7" w:name="_Toc529654782"/>
    </w:p>
    <w:bookmarkEnd w:id="4"/>
    <w:bookmarkEnd w:id="5"/>
    <w:bookmarkEnd w:id="6"/>
    <w:bookmarkEnd w:id="7"/>
    <w:p w:rsidR="009B0677" w:rsidRPr="000B5215" w:rsidRDefault="000B5215" w:rsidP="000B5215">
      <w:pPr>
        <w:pStyle w:val="2"/>
        <w:rPr>
          <w:rFonts w:ascii="Times New Roman" w:hAnsi="Times New Roman" w:cs="Times New Roman"/>
          <w:b/>
          <w:color w:val="auto"/>
          <w:sz w:val="28"/>
        </w:rPr>
      </w:pPr>
      <w:r>
        <w:rPr>
          <w:rFonts w:ascii="Times New Roman" w:hAnsi="Times New Roman" w:cs="Times New Roman"/>
          <w:b/>
          <w:color w:val="auto"/>
          <w:sz w:val="28"/>
        </w:rPr>
        <w:br w:type="page"/>
      </w:r>
      <w:bookmarkStart w:id="8" w:name="_GoBack"/>
      <w:bookmarkEnd w:id="8"/>
    </w:p>
    <w:p w:rsidR="009B0677" w:rsidRPr="007D64FE" w:rsidRDefault="009B0677" w:rsidP="000B5215">
      <w:pPr>
        <w:widowControl w:val="0"/>
        <w:autoSpaceDE w:val="0"/>
        <w:autoSpaceDN w:val="0"/>
        <w:spacing w:after="0" w:line="360" w:lineRule="auto"/>
        <w:ind w:firstLine="709"/>
        <w:jc w:val="both"/>
        <w:rPr>
          <w:rFonts w:ascii="Times New Roman" w:eastAsia="Times New Roman" w:hAnsi="Times New Roman" w:cs="Times New Roman"/>
          <w:color w:val="0D0D0D"/>
          <w:sz w:val="28"/>
          <w:szCs w:val="28"/>
          <w:lang w:eastAsia="en-US"/>
        </w:rPr>
      </w:pPr>
      <w:r w:rsidRPr="007D64FE">
        <w:rPr>
          <w:rFonts w:ascii="Times New Roman" w:hAnsi="Times New Roman" w:cs="Times New Roman"/>
          <w:b/>
          <w:sz w:val="28"/>
          <w:szCs w:val="28"/>
        </w:rPr>
        <w:lastRenderedPageBreak/>
        <w:t xml:space="preserve">Аннотация: </w:t>
      </w:r>
      <w:proofErr w:type="gramStart"/>
      <w:r w:rsidRPr="007D64FE">
        <w:rPr>
          <w:rFonts w:ascii="Times New Roman" w:hAnsi="Times New Roman" w:cs="Times New Roman"/>
          <w:sz w:val="28"/>
          <w:szCs w:val="28"/>
        </w:rPr>
        <w:t>В</w:t>
      </w:r>
      <w:proofErr w:type="gramEnd"/>
      <w:r w:rsidRPr="007D64FE">
        <w:rPr>
          <w:rFonts w:ascii="Times New Roman" w:hAnsi="Times New Roman" w:cs="Times New Roman"/>
          <w:sz w:val="28"/>
          <w:szCs w:val="28"/>
        </w:rPr>
        <w:t xml:space="preserve"> </w:t>
      </w:r>
      <w:r w:rsidR="00DF73D1" w:rsidRPr="007D64FE">
        <w:rPr>
          <w:rFonts w:ascii="Times New Roman" w:hAnsi="Times New Roman" w:cs="Times New Roman"/>
          <w:sz w:val="28"/>
          <w:szCs w:val="28"/>
        </w:rPr>
        <w:t>статье рассматривается</w:t>
      </w:r>
      <w:r w:rsidRPr="007D64FE">
        <w:rPr>
          <w:rFonts w:ascii="Times New Roman" w:hAnsi="Times New Roman" w:cs="Times New Roman"/>
          <w:sz w:val="28"/>
          <w:szCs w:val="28"/>
        </w:rPr>
        <w:t xml:space="preserve"> динамика импорта и экспорта лекарственных средств на примере товаров товарной позиции 3004 ТН ВЭД ЕАЭС за 2019 год. Дается состояние российского фармацевтического рынка по сравнению </w:t>
      </w:r>
      <w:r w:rsidRPr="007D64FE">
        <w:rPr>
          <w:rFonts w:ascii="Times New Roman" w:eastAsia="Times New Roman" w:hAnsi="Times New Roman" w:cs="Times New Roman"/>
          <w:color w:val="0D0D0D"/>
          <w:sz w:val="28"/>
          <w:szCs w:val="28"/>
          <w:lang w:eastAsia="en-US"/>
        </w:rPr>
        <w:t>с крупнейшими мировыми фармацевтическими корпорациями.</w:t>
      </w:r>
      <w:r w:rsidR="00F672D8" w:rsidRPr="007D64FE">
        <w:rPr>
          <w:rFonts w:ascii="Times New Roman" w:eastAsia="Times New Roman" w:hAnsi="Times New Roman" w:cs="Times New Roman"/>
          <w:color w:val="0D0D0D"/>
          <w:sz w:val="28"/>
          <w:szCs w:val="28"/>
          <w:lang w:eastAsia="en-US"/>
        </w:rPr>
        <w:t xml:space="preserve"> Указываю</w:t>
      </w:r>
      <w:r w:rsidR="00584F70" w:rsidRPr="007D64FE">
        <w:rPr>
          <w:rFonts w:ascii="Times New Roman" w:eastAsia="Times New Roman" w:hAnsi="Times New Roman" w:cs="Times New Roman"/>
          <w:color w:val="0D0D0D"/>
          <w:sz w:val="28"/>
          <w:szCs w:val="28"/>
          <w:lang w:eastAsia="en-US"/>
        </w:rPr>
        <w:t>тся причины высокой конкурентоспособности зарубежных компаний на фармацевтическом рынке. Описан список стран-импорте</w:t>
      </w:r>
      <w:r w:rsidR="001B4D9E" w:rsidRPr="007D64FE">
        <w:rPr>
          <w:rFonts w:ascii="Times New Roman" w:eastAsia="Times New Roman" w:hAnsi="Times New Roman" w:cs="Times New Roman"/>
          <w:color w:val="0D0D0D"/>
          <w:sz w:val="28"/>
          <w:szCs w:val="28"/>
          <w:lang w:eastAsia="en-US"/>
        </w:rPr>
        <w:t>ров лекарственных средств.  Предоставляется</w:t>
      </w:r>
      <w:r w:rsidR="00584F70" w:rsidRPr="007D64FE">
        <w:rPr>
          <w:rFonts w:ascii="Times New Roman" w:eastAsia="Times New Roman" w:hAnsi="Times New Roman" w:cs="Times New Roman"/>
          <w:color w:val="0D0D0D"/>
          <w:sz w:val="28"/>
          <w:szCs w:val="28"/>
          <w:lang w:eastAsia="en-US"/>
        </w:rPr>
        <w:t xml:space="preserve"> </w:t>
      </w:r>
      <w:r w:rsidR="000B5215" w:rsidRPr="007D64FE">
        <w:rPr>
          <w:rFonts w:ascii="Times New Roman" w:eastAsia="Times New Roman" w:hAnsi="Times New Roman" w:cs="Times New Roman"/>
          <w:color w:val="0D0D0D"/>
          <w:sz w:val="28"/>
          <w:szCs w:val="28"/>
          <w:lang w:eastAsia="en-US"/>
        </w:rPr>
        <w:t>список стран</w:t>
      </w:r>
      <w:r w:rsidR="00584F70" w:rsidRPr="007D64FE">
        <w:rPr>
          <w:rFonts w:ascii="Times New Roman" w:eastAsia="Times New Roman" w:hAnsi="Times New Roman" w:cs="Times New Roman"/>
          <w:color w:val="0D0D0D"/>
          <w:sz w:val="28"/>
          <w:szCs w:val="28"/>
          <w:lang w:eastAsia="en-US"/>
        </w:rPr>
        <w:t xml:space="preserve"> для экспорта товаров товарной позиции 3004 из России. Анализируются объемы ввоза и вывоза фармацевтической продукции из РФ за 2016-2019 гг.</w:t>
      </w:r>
    </w:p>
    <w:p w:rsidR="000B5215" w:rsidRPr="007D64FE" w:rsidRDefault="000B5215" w:rsidP="000B5215">
      <w:pPr>
        <w:widowControl w:val="0"/>
        <w:autoSpaceDE w:val="0"/>
        <w:autoSpaceDN w:val="0"/>
        <w:spacing w:after="0" w:line="360" w:lineRule="auto"/>
        <w:ind w:firstLine="709"/>
        <w:jc w:val="both"/>
        <w:rPr>
          <w:rFonts w:ascii="Times New Roman" w:hAnsi="Times New Roman" w:cs="Times New Roman"/>
          <w:noProof/>
          <w:sz w:val="28"/>
          <w:szCs w:val="28"/>
        </w:rPr>
      </w:pPr>
      <w:r w:rsidRPr="007D64FE">
        <w:rPr>
          <w:rFonts w:ascii="Times New Roman" w:hAnsi="Times New Roman" w:cs="Times New Roman"/>
          <w:b/>
          <w:noProof/>
          <w:sz w:val="28"/>
          <w:szCs w:val="28"/>
        </w:rPr>
        <w:t xml:space="preserve">Ключевые слова: </w:t>
      </w:r>
      <w:r w:rsidRPr="007D64FE">
        <w:rPr>
          <w:rFonts w:ascii="Times New Roman" w:hAnsi="Times New Roman" w:cs="Times New Roman"/>
          <w:noProof/>
          <w:sz w:val="28"/>
          <w:szCs w:val="28"/>
        </w:rPr>
        <w:t xml:space="preserve">фармацевтический рынок, </w:t>
      </w:r>
      <w:r w:rsidR="00712DD3" w:rsidRPr="007D64FE">
        <w:rPr>
          <w:rFonts w:ascii="Times New Roman" w:hAnsi="Times New Roman" w:cs="Times New Roman"/>
          <w:noProof/>
          <w:sz w:val="28"/>
          <w:szCs w:val="28"/>
        </w:rPr>
        <w:t>импорт, экспорт лекарственных средств, товары товарной позиции 3004.</w:t>
      </w:r>
    </w:p>
    <w:p w:rsidR="00712DD3" w:rsidRPr="007D64FE" w:rsidRDefault="00712DD3" w:rsidP="000B5215">
      <w:pPr>
        <w:widowControl w:val="0"/>
        <w:autoSpaceDE w:val="0"/>
        <w:autoSpaceDN w:val="0"/>
        <w:spacing w:after="0" w:line="360" w:lineRule="auto"/>
        <w:ind w:firstLine="709"/>
        <w:jc w:val="both"/>
        <w:rPr>
          <w:rFonts w:ascii="Times New Roman" w:hAnsi="Times New Roman" w:cs="Times New Roman"/>
          <w:b/>
          <w:noProof/>
          <w:sz w:val="28"/>
          <w:szCs w:val="28"/>
        </w:rPr>
      </w:pPr>
    </w:p>
    <w:p w:rsidR="00712DD3" w:rsidRPr="007D64FE" w:rsidRDefault="00712DD3" w:rsidP="00712DD3">
      <w:pPr>
        <w:widowControl w:val="0"/>
        <w:autoSpaceDE w:val="0"/>
        <w:autoSpaceDN w:val="0"/>
        <w:spacing w:after="0" w:line="360" w:lineRule="auto"/>
        <w:ind w:firstLine="709"/>
        <w:jc w:val="center"/>
        <w:rPr>
          <w:rFonts w:ascii="Times New Roman" w:hAnsi="Times New Roman" w:cs="Times New Roman"/>
          <w:b/>
          <w:color w:val="000000"/>
          <w:sz w:val="28"/>
          <w:szCs w:val="28"/>
          <w:lang w:val="en-US"/>
        </w:rPr>
      </w:pPr>
      <w:r w:rsidRPr="007D64FE">
        <w:rPr>
          <w:rFonts w:ascii="Times New Roman" w:hAnsi="Times New Roman" w:cs="Times New Roman"/>
          <w:b/>
          <w:color w:val="000000"/>
          <w:sz w:val="28"/>
          <w:szCs w:val="28"/>
          <w:lang w:val="en-US"/>
        </w:rPr>
        <w:t>Dynamics of import and export of goods of the commodity item 3004 of the Customs Code of the EAEU (medicines).</w:t>
      </w:r>
    </w:p>
    <w:p w:rsidR="00712DD3" w:rsidRPr="0024217D" w:rsidRDefault="00712DD3" w:rsidP="00A70B8F">
      <w:pPr>
        <w:widowControl w:val="0"/>
        <w:autoSpaceDE w:val="0"/>
        <w:autoSpaceDN w:val="0"/>
        <w:spacing w:after="0" w:line="360" w:lineRule="auto"/>
        <w:ind w:left="5529" w:firstLine="709"/>
        <w:jc w:val="both"/>
        <w:rPr>
          <w:rFonts w:ascii="Times New Roman" w:hAnsi="Times New Roman" w:cs="Times New Roman"/>
          <w:color w:val="000000"/>
          <w:sz w:val="28"/>
          <w:szCs w:val="28"/>
          <w:lang w:val="en-US"/>
        </w:rPr>
      </w:pPr>
    </w:p>
    <w:p w:rsidR="0024217D" w:rsidRPr="0024217D"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proofErr w:type="spellStart"/>
      <w:r w:rsidRPr="0024217D">
        <w:rPr>
          <w:rFonts w:ascii="Times New Roman" w:hAnsi="Times New Roman" w:cs="Times New Roman"/>
          <w:color w:val="000000"/>
          <w:sz w:val="28"/>
          <w:szCs w:val="28"/>
          <w:lang w:val="en-US"/>
        </w:rPr>
        <w:t>Timokhin</w:t>
      </w:r>
      <w:proofErr w:type="spellEnd"/>
      <w:r w:rsidRPr="0024217D">
        <w:rPr>
          <w:rFonts w:ascii="Times New Roman" w:hAnsi="Times New Roman" w:cs="Times New Roman"/>
          <w:color w:val="000000"/>
          <w:sz w:val="28"/>
          <w:szCs w:val="28"/>
          <w:lang w:val="en-US"/>
        </w:rPr>
        <w:t xml:space="preserve"> Valery </w:t>
      </w:r>
      <w:proofErr w:type="spellStart"/>
      <w:r w:rsidRPr="0024217D">
        <w:rPr>
          <w:rFonts w:ascii="Times New Roman" w:hAnsi="Times New Roman" w:cs="Times New Roman"/>
          <w:color w:val="000000"/>
          <w:sz w:val="28"/>
          <w:szCs w:val="28"/>
          <w:lang w:val="en-US"/>
        </w:rPr>
        <w:t>Alekseevich</w:t>
      </w:r>
      <w:proofErr w:type="spellEnd"/>
      <w:r w:rsidRPr="0024217D">
        <w:rPr>
          <w:rFonts w:ascii="Times New Roman" w:hAnsi="Times New Roman" w:cs="Times New Roman"/>
          <w:color w:val="000000"/>
          <w:sz w:val="28"/>
          <w:szCs w:val="28"/>
          <w:lang w:val="en-US"/>
        </w:rPr>
        <w:t xml:space="preserve">, </w:t>
      </w:r>
    </w:p>
    <w:p w:rsidR="0024217D" w:rsidRPr="0024217D"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proofErr w:type="gramStart"/>
      <w:r w:rsidRPr="0024217D">
        <w:rPr>
          <w:rFonts w:ascii="Times New Roman" w:hAnsi="Times New Roman" w:cs="Times New Roman"/>
          <w:color w:val="000000"/>
          <w:sz w:val="28"/>
          <w:szCs w:val="28"/>
          <w:lang w:val="en-US"/>
        </w:rPr>
        <w:t>5th</w:t>
      </w:r>
      <w:proofErr w:type="gramEnd"/>
      <w:r w:rsidRPr="0024217D">
        <w:rPr>
          <w:rFonts w:ascii="Times New Roman" w:hAnsi="Times New Roman" w:cs="Times New Roman"/>
          <w:color w:val="000000"/>
          <w:sz w:val="28"/>
          <w:szCs w:val="28"/>
          <w:lang w:val="en-US"/>
        </w:rPr>
        <w:t xml:space="preserve"> year student. </w:t>
      </w:r>
    </w:p>
    <w:p w:rsidR="0024217D" w:rsidRPr="0024217D"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r w:rsidRPr="0024217D">
        <w:rPr>
          <w:rFonts w:ascii="Times New Roman" w:hAnsi="Times New Roman" w:cs="Times New Roman"/>
          <w:color w:val="000000"/>
          <w:sz w:val="28"/>
          <w:szCs w:val="28"/>
          <w:lang w:val="en-US"/>
        </w:rPr>
        <w:t xml:space="preserve">Faculty of Management </w:t>
      </w:r>
    </w:p>
    <w:p w:rsidR="0024217D" w:rsidRPr="0024217D"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r w:rsidRPr="0024217D">
        <w:rPr>
          <w:rFonts w:ascii="Times New Roman" w:hAnsi="Times New Roman" w:cs="Times New Roman"/>
          <w:color w:val="000000"/>
          <w:sz w:val="28"/>
          <w:szCs w:val="28"/>
          <w:lang w:val="en-US"/>
        </w:rPr>
        <w:t xml:space="preserve">Department of Customs and Legal Support of Foreign Economic Activity </w:t>
      </w:r>
    </w:p>
    <w:p w:rsidR="0024217D"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r w:rsidRPr="0024217D">
        <w:rPr>
          <w:rFonts w:ascii="Times New Roman" w:hAnsi="Times New Roman" w:cs="Times New Roman"/>
          <w:color w:val="000000"/>
          <w:sz w:val="28"/>
          <w:szCs w:val="28"/>
          <w:lang w:val="en-US"/>
        </w:rPr>
        <w:t>Ulyanovsk State University</w:t>
      </w:r>
    </w:p>
    <w:p w:rsidR="00712DD3"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r w:rsidRPr="0024217D">
        <w:rPr>
          <w:rFonts w:ascii="Times New Roman" w:hAnsi="Times New Roman" w:cs="Times New Roman"/>
          <w:color w:val="000000"/>
          <w:sz w:val="28"/>
          <w:szCs w:val="28"/>
          <w:lang w:val="en-US"/>
        </w:rPr>
        <w:t>Ulyanovsk</w:t>
      </w:r>
    </w:p>
    <w:p w:rsidR="0024217D" w:rsidRPr="0024217D" w:rsidRDefault="0024217D" w:rsidP="0024217D">
      <w:pPr>
        <w:widowControl w:val="0"/>
        <w:autoSpaceDE w:val="0"/>
        <w:autoSpaceDN w:val="0"/>
        <w:spacing w:after="0" w:line="360" w:lineRule="auto"/>
        <w:ind w:left="4962"/>
        <w:jc w:val="both"/>
        <w:rPr>
          <w:rFonts w:ascii="Times New Roman" w:hAnsi="Times New Roman" w:cs="Times New Roman"/>
          <w:color w:val="000000"/>
          <w:sz w:val="28"/>
          <w:szCs w:val="28"/>
          <w:lang w:val="en-US"/>
        </w:rPr>
      </w:pPr>
    </w:p>
    <w:p w:rsidR="00EE54C6" w:rsidRPr="007D64FE" w:rsidRDefault="00EE54C6" w:rsidP="00A70B8F">
      <w:pPr>
        <w:widowControl w:val="0"/>
        <w:autoSpaceDE w:val="0"/>
        <w:autoSpaceDN w:val="0"/>
        <w:spacing w:after="0" w:line="360" w:lineRule="auto"/>
        <w:ind w:firstLine="709"/>
        <w:jc w:val="both"/>
        <w:rPr>
          <w:rFonts w:ascii="Times New Roman" w:hAnsi="Times New Roman" w:cs="Times New Roman"/>
          <w:color w:val="000000"/>
          <w:sz w:val="28"/>
          <w:szCs w:val="28"/>
          <w:lang w:val="en-US"/>
        </w:rPr>
      </w:pPr>
      <w:r w:rsidRPr="007D64FE">
        <w:rPr>
          <w:rFonts w:ascii="Times New Roman" w:hAnsi="Times New Roman" w:cs="Times New Roman"/>
          <w:b/>
          <w:color w:val="000000"/>
          <w:sz w:val="28"/>
          <w:szCs w:val="28"/>
          <w:lang w:val="en-US"/>
        </w:rPr>
        <w:t>Abstract:</w:t>
      </w:r>
      <w:r w:rsidRPr="007D64FE">
        <w:rPr>
          <w:rFonts w:ascii="Times New Roman" w:hAnsi="Times New Roman" w:cs="Times New Roman"/>
          <w:color w:val="000000"/>
          <w:sz w:val="28"/>
          <w:szCs w:val="28"/>
          <w:lang w:val="en-US"/>
        </w:rPr>
        <w:t xml:space="preserve"> The article deals with the dynamics of import and export of medicines on the example of goods of commodity item 3004 of the Customs Code of the EAEU for 2019. The state of the Russian pharmaceutical market in comparison with the world's largest pharmaceutical corporations is given. The reasons for the high competitiveness of foreign companies in the pharmaceutical market </w:t>
      </w:r>
      <w:proofErr w:type="gramStart"/>
      <w:r w:rsidRPr="007D64FE">
        <w:rPr>
          <w:rFonts w:ascii="Times New Roman" w:hAnsi="Times New Roman" w:cs="Times New Roman"/>
          <w:color w:val="000000"/>
          <w:sz w:val="28"/>
          <w:szCs w:val="28"/>
          <w:lang w:val="en-US"/>
        </w:rPr>
        <w:t>are indicated</w:t>
      </w:r>
      <w:proofErr w:type="gramEnd"/>
      <w:r w:rsidRPr="007D64FE">
        <w:rPr>
          <w:rFonts w:ascii="Times New Roman" w:hAnsi="Times New Roman" w:cs="Times New Roman"/>
          <w:color w:val="000000"/>
          <w:sz w:val="28"/>
          <w:szCs w:val="28"/>
          <w:lang w:val="en-US"/>
        </w:rPr>
        <w:t xml:space="preserve">. The list of countries importing medicines </w:t>
      </w:r>
      <w:proofErr w:type="gramStart"/>
      <w:r w:rsidRPr="007D64FE">
        <w:rPr>
          <w:rFonts w:ascii="Times New Roman" w:hAnsi="Times New Roman" w:cs="Times New Roman"/>
          <w:color w:val="000000"/>
          <w:sz w:val="28"/>
          <w:szCs w:val="28"/>
          <w:lang w:val="en-US"/>
        </w:rPr>
        <w:t>is described</w:t>
      </w:r>
      <w:proofErr w:type="gramEnd"/>
      <w:r w:rsidRPr="007D64FE">
        <w:rPr>
          <w:rFonts w:ascii="Times New Roman" w:hAnsi="Times New Roman" w:cs="Times New Roman"/>
          <w:color w:val="000000"/>
          <w:sz w:val="28"/>
          <w:szCs w:val="28"/>
          <w:lang w:val="en-US"/>
        </w:rPr>
        <w:t xml:space="preserve">. A list of countries for the export of goods of heading 3004 from Russia </w:t>
      </w:r>
      <w:proofErr w:type="gramStart"/>
      <w:r w:rsidRPr="007D64FE">
        <w:rPr>
          <w:rFonts w:ascii="Times New Roman" w:hAnsi="Times New Roman" w:cs="Times New Roman"/>
          <w:color w:val="000000"/>
          <w:sz w:val="28"/>
          <w:szCs w:val="28"/>
          <w:lang w:val="en-US"/>
        </w:rPr>
        <w:t>is provided</w:t>
      </w:r>
      <w:proofErr w:type="gramEnd"/>
      <w:r w:rsidRPr="007D64FE">
        <w:rPr>
          <w:rFonts w:ascii="Times New Roman" w:hAnsi="Times New Roman" w:cs="Times New Roman"/>
          <w:color w:val="000000"/>
          <w:sz w:val="28"/>
          <w:szCs w:val="28"/>
          <w:lang w:val="en-US"/>
        </w:rPr>
        <w:t xml:space="preserve">. The </w:t>
      </w:r>
      <w:r w:rsidRPr="007D64FE">
        <w:rPr>
          <w:rFonts w:ascii="Times New Roman" w:hAnsi="Times New Roman" w:cs="Times New Roman"/>
          <w:color w:val="000000"/>
          <w:sz w:val="28"/>
          <w:szCs w:val="28"/>
          <w:lang w:val="en-US"/>
        </w:rPr>
        <w:lastRenderedPageBreak/>
        <w:t xml:space="preserve">volume of import and export of pharmaceutical products from the Russian Federation for 2016-2019 </w:t>
      </w:r>
      <w:proofErr w:type="gramStart"/>
      <w:r w:rsidRPr="007D64FE">
        <w:rPr>
          <w:rFonts w:ascii="Times New Roman" w:hAnsi="Times New Roman" w:cs="Times New Roman"/>
          <w:color w:val="000000"/>
          <w:sz w:val="28"/>
          <w:szCs w:val="28"/>
          <w:lang w:val="en-US"/>
        </w:rPr>
        <w:t>is analyzed</w:t>
      </w:r>
      <w:proofErr w:type="gramEnd"/>
      <w:r w:rsidRPr="007D64FE">
        <w:rPr>
          <w:rFonts w:ascii="Times New Roman" w:hAnsi="Times New Roman" w:cs="Times New Roman"/>
          <w:color w:val="000000"/>
          <w:sz w:val="28"/>
          <w:szCs w:val="28"/>
          <w:lang w:val="en-US"/>
        </w:rPr>
        <w:t>.</w:t>
      </w:r>
    </w:p>
    <w:p w:rsidR="00712DD3" w:rsidRDefault="00712DD3" w:rsidP="00A70B8F">
      <w:pPr>
        <w:widowControl w:val="0"/>
        <w:autoSpaceDE w:val="0"/>
        <w:autoSpaceDN w:val="0"/>
        <w:spacing w:after="0" w:line="360" w:lineRule="auto"/>
        <w:ind w:firstLine="709"/>
        <w:jc w:val="both"/>
        <w:rPr>
          <w:rFonts w:ascii="Times New Roman" w:hAnsi="Times New Roman" w:cs="Times New Roman"/>
          <w:color w:val="000000"/>
          <w:sz w:val="28"/>
          <w:szCs w:val="28"/>
          <w:lang w:val="en-US"/>
        </w:rPr>
      </w:pPr>
      <w:r w:rsidRPr="007D64FE">
        <w:rPr>
          <w:rFonts w:ascii="Times New Roman" w:hAnsi="Times New Roman" w:cs="Times New Roman"/>
          <w:b/>
          <w:color w:val="000000"/>
          <w:sz w:val="28"/>
          <w:szCs w:val="28"/>
          <w:lang w:val="en-US"/>
        </w:rPr>
        <w:t>Key words:</w:t>
      </w:r>
      <w:r w:rsidRPr="007D64FE">
        <w:rPr>
          <w:rFonts w:ascii="Times New Roman" w:hAnsi="Times New Roman" w:cs="Times New Roman"/>
          <w:color w:val="000000"/>
          <w:sz w:val="28"/>
          <w:szCs w:val="28"/>
          <w:lang w:val="en-US"/>
        </w:rPr>
        <w:t xml:space="preserve"> pharmaceutical market, import, export of medicines, commodity products.</w:t>
      </w:r>
    </w:p>
    <w:p w:rsidR="005B2B9C" w:rsidRPr="005B2B9C" w:rsidRDefault="005B2B9C" w:rsidP="005B2B9C">
      <w:pPr>
        <w:pStyle w:val="1"/>
        <w:shd w:val="clear" w:color="auto" w:fill="FFFFFF"/>
        <w:jc w:val="right"/>
        <w:rPr>
          <w:color w:val="000000"/>
        </w:rPr>
      </w:pPr>
      <w:r>
        <w:rPr>
          <w:color w:val="000000"/>
        </w:rPr>
        <w:t>УДК 339.56</w:t>
      </w:r>
    </w:p>
    <w:p w:rsidR="007B4438" w:rsidRPr="0024217D" w:rsidRDefault="007B4438" w:rsidP="00A70B8F">
      <w:pPr>
        <w:spacing w:after="0" w:line="360" w:lineRule="auto"/>
        <w:ind w:firstLine="709"/>
        <w:rPr>
          <w:rFonts w:ascii="Times New Roman" w:hAnsi="Times New Roman" w:cs="Times New Roman"/>
        </w:rPr>
      </w:pP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Фармацевтический рынок</w:t>
      </w:r>
      <w:r w:rsidR="001B4D9E" w:rsidRPr="007D64FE">
        <w:rPr>
          <w:rFonts w:ascii="Times New Roman" w:eastAsia="Times New Roman" w:hAnsi="Times New Roman" w:cs="Times New Roman"/>
          <w:color w:val="0D0D0D"/>
          <w:sz w:val="28"/>
          <w:szCs w:val="28"/>
          <w:lang w:eastAsia="en-US"/>
        </w:rPr>
        <w:t xml:space="preserve"> России</w:t>
      </w:r>
      <w:r w:rsidRPr="007D64FE">
        <w:rPr>
          <w:rFonts w:ascii="Times New Roman" w:eastAsia="Times New Roman" w:hAnsi="Times New Roman" w:cs="Times New Roman"/>
          <w:color w:val="0D0D0D"/>
          <w:sz w:val="28"/>
          <w:szCs w:val="28"/>
          <w:lang w:eastAsia="en-US"/>
        </w:rPr>
        <w:t xml:space="preserve"> одним из первых показал признаки восстановления после 3-х летнего кризиса, но расстановка сил изменилась: драйверами роста стали производители качественных </w:t>
      </w:r>
      <w:proofErr w:type="spellStart"/>
      <w:r w:rsidRPr="007D64FE">
        <w:rPr>
          <w:rFonts w:ascii="Times New Roman" w:eastAsia="Times New Roman" w:hAnsi="Times New Roman" w:cs="Times New Roman"/>
          <w:color w:val="0D0D0D"/>
          <w:sz w:val="28"/>
          <w:szCs w:val="28"/>
          <w:lang w:eastAsia="en-US"/>
        </w:rPr>
        <w:t>дженериков</w:t>
      </w:r>
      <w:proofErr w:type="spellEnd"/>
      <w:r w:rsidRPr="007D64FE">
        <w:rPr>
          <w:rFonts w:ascii="Times New Roman" w:eastAsia="Times New Roman" w:hAnsi="Times New Roman" w:cs="Times New Roman"/>
          <w:color w:val="0D0D0D"/>
          <w:sz w:val="28"/>
          <w:szCs w:val="28"/>
          <w:lang w:eastAsia="en-US"/>
        </w:rPr>
        <w:t>, что полностью соответствует спрогнозированному тренду. В течение последних кризисных лет происходит вымывание наиболее дешевого ассортимента из товаропроводящей цепочки. Фактор аптечных сетей рассматривается через призму трейд</w:t>
      </w:r>
      <w:r w:rsidRPr="007D64FE">
        <w:rPr>
          <w:rFonts w:ascii="Cambria Math" w:eastAsia="Times New Roman" w:hAnsi="Cambria Math" w:cs="Cambria Math"/>
          <w:color w:val="0D0D0D"/>
          <w:sz w:val="28"/>
          <w:szCs w:val="28"/>
          <w:lang w:eastAsia="en-US"/>
        </w:rPr>
        <w:t>‐</w:t>
      </w:r>
      <w:r w:rsidRPr="007D64FE">
        <w:rPr>
          <w:rFonts w:ascii="Times New Roman" w:eastAsia="Times New Roman" w:hAnsi="Times New Roman" w:cs="Times New Roman"/>
          <w:color w:val="0D0D0D"/>
          <w:sz w:val="28"/>
          <w:szCs w:val="28"/>
          <w:lang w:eastAsia="en-US"/>
        </w:rPr>
        <w:t>маркетинга (взаимодействие по продвижению торговых марок). Аптечные сети агрессивно сражаются за бюджеты, которые все еще далеки от телевизионных. Тем не менее, сети заметно переориентировали на себя инвестиции производителей. Очевидно, этот</w:t>
      </w:r>
      <w:r w:rsidR="009B0677"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тренд продолжится. Все это происходит на фоне конкуренции аптечных сетей между собой. И данная тенденция рассматривается не как конкуренция за потребителя, хотя, безусловно, она тоже присутствует, а как конкуренция за бюджет производителя на продвижение. Фундаментальных факторов, позволяющих сказать, что стабилизация в 2019 г. переходит в позитивный тренд, сейчас не наблюдается.</w:t>
      </w:r>
    </w:p>
    <w:p w:rsidR="007B4438" w:rsidRPr="007D64FE" w:rsidRDefault="001B4D9E" w:rsidP="00A70B8F">
      <w:pPr>
        <w:widowControl w:val="0"/>
        <w:autoSpaceDE w:val="0"/>
        <w:autoSpaceDN w:val="0"/>
        <w:spacing w:after="0" w:line="360" w:lineRule="auto"/>
        <w:ind w:firstLine="709"/>
        <w:jc w:val="both"/>
        <w:rPr>
          <w:rFonts w:ascii="Times New Roman" w:eastAsia="Times New Roman" w:hAnsi="Times New Roman" w:cs="Times New Roman"/>
          <w:color w:val="FF0000"/>
          <w:sz w:val="28"/>
          <w:szCs w:val="28"/>
          <w:lang w:eastAsia="en-US"/>
        </w:rPr>
      </w:pPr>
      <w:r w:rsidRPr="007D64FE">
        <w:rPr>
          <w:rFonts w:ascii="Times New Roman" w:eastAsia="Times New Roman" w:hAnsi="Times New Roman" w:cs="Times New Roman"/>
          <w:color w:val="0D0D0D"/>
          <w:sz w:val="28"/>
          <w:szCs w:val="28"/>
          <w:lang w:eastAsia="en-US"/>
        </w:rPr>
        <w:t>2019</w:t>
      </w:r>
      <w:r w:rsidR="007B4438" w:rsidRPr="007D64FE">
        <w:rPr>
          <w:rFonts w:ascii="Times New Roman" w:eastAsia="Times New Roman" w:hAnsi="Times New Roman" w:cs="Times New Roman"/>
          <w:color w:val="0D0D0D"/>
          <w:sz w:val="28"/>
          <w:szCs w:val="28"/>
          <w:lang w:eastAsia="en-US"/>
        </w:rPr>
        <w:t xml:space="preserve"> год завершился для рынка д</w:t>
      </w:r>
      <w:r w:rsidRPr="007D64FE">
        <w:rPr>
          <w:rFonts w:ascii="Times New Roman" w:eastAsia="Times New Roman" w:hAnsi="Times New Roman" w:cs="Times New Roman"/>
          <w:color w:val="0D0D0D"/>
          <w:sz w:val="28"/>
          <w:szCs w:val="28"/>
          <w:lang w:eastAsia="en-US"/>
        </w:rPr>
        <w:t>остаточно позитивно.  Р</w:t>
      </w:r>
      <w:r w:rsidR="007B4438" w:rsidRPr="007D64FE">
        <w:rPr>
          <w:rFonts w:ascii="Times New Roman" w:eastAsia="Times New Roman" w:hAnsi="Times New Roman" w:cs="Times New Roman"/>
          <w:color w:val="0D0D0D"/>
          <w:sz w:val="28"/>
          <w:szCs w:val="28"/>
          <w:lang w:eastAsia="en-US"/>
        </w:rPr>
        <w:t>оссийский рынок вырос на 9%, а розничный сегмент — на 12% за счет всплеска в четвертом квартале. Интересно, что в 2019 г.</w:t>
      </w:r>
      <w:r w:rsidR="00670444" w:rsidRPr="007D64FE">
        <w:rPr>
          <w:rFonts w:ascii="Times New Roman" w:eastAsia="Times New Roman" w:hAnsi="Times New Roman" w:cs="Times New Roman"/>
          <w:color w:val="0D0D0D"/>
          <w:sz w:val="28"/>
          <w:szCs w:val="28"/>
          <w:lang w:eastAsia="en-US"/>
        </w:rPr>
        <w:t xml:space="preserve"> </w:t>
      </w:r>
      <w:r w:rsidR="007B4438" w:rsidRPr="007D64FE">
        <w:rPr>
          <w:rFonts w:ascii="Times New Roman" w:eastAsia="Times New Roman" w:hAnsi="Times New Roman" w:cs="Times New Roman"/>
          <w:color w:val="0D0D0D"/>
          <w:sz w:val="28"/>
          <w:szCs w:val="28"/>
          <w:lang w:eastAsia="en-US"/>
        </w:rPr>
        <w:t>восстановились</w:t>
      </w:r>
      <w:r w:rsidR="00FB7004">
        <w:rPr>
          <w:rFonts w:ascii="Times New Roman" w:hAnsi="Times New Roman" w:cs="Times New Roman"/>
        </w:rPr>
        <w:pict>
          <v:rect id="Rectangle 110" o:spid="_x0000_s1053" style="position:absolute;left:0;text-align:left;margin-left:83.65pt;margin-top:.35pt;width:470.7pt;height:24.1pt;z-index:-2516602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" stroked="f">
            <w10:wrap anchorx="page"/>
          </v:rect>
        </w:pict>
      </w:r>
      <w:r w:rsidR="00670444" w:rsidRPr="007D64FE">
        <w:rPr>
          <w:rFonts w:ascii="Times New Roman" w:eastAsia="Times New Roman" w:hAnsi="Times New Roman" w:cs="Times New Roman"/>
          <w:color w:val="0D0D0D"/>
          <w:sz w:val="28"/>
          <w:szCs w:val="28"/>
          <w:lang w:eastAsia="en-US"/>
        </w:rPr>
        <w:t xml:space="preserve"> </w:t>
      </w:r>
      <w:r w:rsidR="007B4438" w:rsidRPr="007D64FE">
        <w:rPr>
          <w:rFonts w:ascii="Times New Roman" w:eastAsia="Times New Roman" w:hAnsi="Times New Roman" w:cs="Times New Roman"/>
          <w:color w:val="0D0D0D"/>
          <w:sz w:val="28"/>
          <w:szCs w:val="28"/>
          <w:lang w:eastAsia="en-US"/>
        </w:rPr>
        <w:t xml:space="preserve">показатели натурального потребления. На рынке преуспели отечественные производители и отдельные иностранные компании, предлагающие </w:t>
      </w:r>
      <w:proofErr w:type="spellStart"/>
      <w:r w:rsidR="007B4438" w:rsidRPr="007D64FE">
        <w:rPr>
          <w:rFonts w:ascii="Times New Roman" w:eastAsia="Times New Roman" w:hAnsi="Times New Roman" w:cs="Times New Roman"/>
          <w:color w:val="0D0D0D"/>
          <w:sz w:val="28"/>
          <w:szCs w:val="28"/>
          <w:lang w:eastAsia="en-US"/>
        </w:rPr>
        <w:t>дженерики</w:t>
      </w:r>
      <w:proofErr w:type="spellEnd"/>
      <w:r w:rsidR="007B4438" w:rsidRPr="007D64FE">
        <w:rPr>
          <w:rFonts w:ascii="Times New Roman" w:eastAsia="Times New Roman" w:hAnsi="Times New Roman" w:cs="Times New Roman"/>
          <w:color w:val="0D0D0D"/>
          <w:sz w:val="28"/>
          <w:szCs w:val="28"/>
          <w:lang w:eastAsia="en-US"/>
        </w:rPr>
        <w:t>.</w:t>
      </w:r>
      <w:r w:rsidR="00336AF7" w:rsidRPr="007D64FE">
        <w:rPr>
          <w:rStyle w:val="a5"/>
          <w:rFonts w:ascii="Times New Roman" w:eastAsia="Times New Roman" w:hAnsi="Times New Roman" w:cs="Times New Roman"/>
          <w:color w:val="0D0D0D"/>
          <w:sz w:val="28"/>
          <w:szCs w:val="28"/>
          <w:lang w:eastAsia="en-US"/>
        </w:rPr>
        <w:footnoteReference w:id="1"/>
      </w:r>
    </w:p>
    <w:p w:rsidR="00670444"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color w:val="0D0D0D"/>
          <w:sz w:val="28"/>
          <w:szCs w:val="28"/>
          <w:lang w:eastAsia="en-US"/>
        </w:rPr>
      </w:pPr>
      <w:r w:rsidRPr="007D64FE">
        <w:rPr>
          <w:rFonts w:ascii="Times New Roman" w:eastAsia="Times New Roman" w:hAnsi="Times New Roman" w:cs="Times New Roman"/>
          <w:color w:val="0D0D0D"/>
          <w:sz w:val="28"/>
          <w:szCs w:val="28"/>
          <w:lang w:eastAsia="en-US"/>
        </w:rPr>
        <w:lastRenderedPageBreak/>
        <w:t>Доля отечественных препаратов (к этой категории не относятся иностранные продукты, которые упаковываются в России), выросла с 22 до 28%.</w:t>
      </w:r>
      <w:r w:rsidR="001B4D9E" w:rsidRPr="007D64FE">
        <w:rPr>
          <w:rFonts w:ascii="Times New Roman" w:eastAsia="Times New Roman" w:hAnsi="Times New Roman" w:cs="Times New Roman"/>
          <w:color w:val="0D0D0D"/>
          <w:sz w:val="28"/>
          <w:szCs w:val="28"/>
          <w:lang w:eastAsia="en-US"/>
        </w:rPr>
        <w:t xml:space="preserve"> Тем не менее, сохраняется</w:t>
      </w:r>
      <w:r w:rsidRPr="007D64FE">
        <w:rPr>
          <w:rFonts w:ascii="Times New Roman" w:eastAsia="Times New Roman" w:hAnsi="Times New Roman" w:cs="Times New Roman"/>
          <w:color w:val="0D0D0D"/>
          <w:sz w:val="28"/>
          <w:szCs w:val="28"/>
          <w:lang w:eastAsia="en-US"/>
        </w:rPr>
        <w:t xml:space="preserve"> оптимизм относительно общих темпов роста </w:t>
      </w:r>
      <w:proofErr w:type="spellStart"/>
      <w:r w:rsidR="001B4D9E" w:rsidRPr="007D64FE">
        <w:rPr>
          <w:rFonts w:ascii="Times New Roman" w:eastAsia="Times New Roman" w:hAnsi="Times New Roman" w:cs="Times New Roman"/>
          <w:color w:val="0D0D0D"/>
          <w:sz w:val="28"/>
          <w:szCs w:val="28"/>
          <w:lang w:eastAsia="en-US"/>
        </w:rPr>
        <w:t>фарм</w:t>
      </w:r>
      <w:r w:rsidRPr="007D64FE">
        <w:rPr>
          <w:rFonts w:ascii="Times New Roman" w:eastAsia="Times New Roman" w:hAnsi="Times New Roman" w:cs="Times New Roman"/>
          <w:color w:val="0D0D0D"/>
          <w:sz w:val="28"/>
          <w:szCs w:val="28"/>
          <w:lang w:eastAsia="en-US"/>
        </w:rPr>
        <w:t>рынка</w:t>
      </w:r>
      <w:proofErr w:type="spellEnd"/>
      <w:r w:rsidRPr="007D64FE">
        <w:rPr>
          <w:rFonts w:ascii="Times New Roman" w:eastAsia="Times New Roman" w:hAnsi="Times New Roman" w:cs="Times New Roman"/>
          <w:color w:val="0D0D0D"/>
          <w:sz w:val="28"/>
          <w:szCs w:val="28"/>
          <w:lang w:eastAsia="en-US"/>
        </w:rPr>
        <w:t xml:space="preserve"> в ближайшее время. И в данном случае говорим о пятилетней перспективе и среднегодовых темпах роста для всего рынка — как розничного, так и бюдж</w:t>
      </w:r>
      <w:r w:rsidR="00670444" w:rsidRPr="007D64FE">
        <w:rPr>
          <w:rFonts w:ascii="Times New Roman" w:eastAsia="Times New Roman" w:hAnsi="Times New Roman" w:cs="Times New Roman"/>
          <w:color w:val="0D0D0D"/>
          <w:sz w:val="28"/>
          <w:szCs w:val="28"/>
          <w:lang w:eastAsia="en-US"/>
        </w:rPr>
        <w:t>етного. Если говорить о состоянии</w:t>
      </w:r>
      <w:r w:rsidRPr="007D64FE">
        <w:rPr>
          <w:rFonts w:ascii="Times New Roman" w:eastAsia="Times New Roman" w:hAnsi="Times New Roman" w:cs="Times New Roman"/>
          <w:color w:val="0D0D0D"/>
          <w:sz w:val="28"/>
          <w:szCs w:val="28"/>
          <w:lang w:eastAsia="en-US"/>
        </w:rPr>
        <w:t xml:space="preserve"> для потребительского (розничного) рынка в части продаж из аптек для безрецеп</w:t>
      </w:r>
      <w:r w:rsidR="00670444" w:rsidRPr="007D64FE">
        <w:rPr>
          <w:rFonts w:ascii="Times New Roman" w:eastAsia="Times New Roman" w:hAnsi="Times New Roman" w:cs="Times New Roman"/>
          <w:color w:val="0D0D0D"/>
          <w:sz w:val="28"/>
          <w:szCs w:val="28"/>
          <w:lang w:eastAsia="en-US"/>
        </w:rPr>
        <w:t xml:space="preserve">турных (ОТС) препаратов за 2019 г., то </w:t>
      </w:r>
      <w:r w:rsidR="00336AF7" w:rsidRPr="007D64FE">
        <w:rPr>
          <w:rFonts w:ascii="Times New Roman" w:eastAsia="Times New Roman" w:hAnsi="Times New Roman" w:cs="Times New Roman"/>
          <w:color w:val="0D0D0D"/>
          <w:sz w:val="28"/>
          <w:szCs w:val="28"/>
          <w:lang w:eastAsia="en-US"/>
        </w:rPr>
        <w:t>ожидания скромные</w:t>
      </w:r>
      <w:r w:rsidRPr="007D64FE">
        <w:rPr>
          <w:rFonts w:ascii="Times New Roman" w:eastAsia="Times New Roman" w:hAnsi="Times New Roman" w:cs="Times New Roman"/>
          <w:color w:val="0D0D0D"/>
          <w:sz w:val="28"/>
          <w:szCs w:val="28"/>
          <w:lang w:eastAsia="en-US"/>
        </w:rPr>
        <w:t>. И это основано на тех факторах, которые воздействуют на рынок в пос</w:t>
      </w:r>
      <w:r w:rsidR="00670444" w:rsidRPr="007D64FE">
        <w:rPr>
          <w:rFonts w:ascii="Times New Roman" w:eastAsia="Times New Roman" w:hAnsi="Times New Roman" w:cs="Times New Roman"/>
          <w:color w:val="0D0D0D"/>
          <w:sz w:val="28"/>
          <w:szCs w:val="28"/>
          <w:lang w:eastAsia="en-US"/>
        </w:rPr>
        <w:t>леднее время. В данном случае происходят</w:t>
      </w:r>
      <w:r w:rsidRPr="007D64FE">
        <w:rPr>
          <w:rFonts w:ascii="Times New Roman" w:eastAsia="Times New Roman" w:hAnsi="Times New Roman" w:cs="Times New Roman"/>
          <w:color w:val="0D0D0D"/>
          <w:sz w:val="28"/>
          <w:szCs w:val="28"/>
          <w:lang w:eastAsia="en-US"/>
        </w:rPr>
        <w:t xml:space="preserve"> продажи непосредственно из а</w:t>
      </w:r>
      <w:r w:rsidR="00670444" w:rsidRPr="007D64FE">
        <w:rPr>
          <w:rFonts w:ascii="Times New Roman" w:eastAsia="Times New Roman" w:hAnsi="Times New Roman" w:cs="Times New Roman"/>
          <w:color w:val="0D0D0D"/>
          <w:sz w:val="28"/>
          <w:szCs w:val="28"/>
          <w:lang w:eastAsia="en-US"/>
        </w:rPr>
        <w:t xml:space="preserve">птек. </w:t>
      </w:r>
      <w:r w:rsidR="00336AF7" w:rsidRPr="007D64FE">
        <w:rPr>
          <w:rFonts w:ascii="Times New Roman" w:eastAsia="Times New Roman" w:hAnsi="Times New Roman" w:cs="Times New Roman"/>
          <w:color w:val="0D0D0D"/>
          <w:sz w:val="28"/>
          <w:szCs w:val="28"/>
          <w:lang w:eastAsia="en-US"/>
        </w:rPr>
        <w:t>Поэтому объем</w:t>
      </w:r>
      <w:r w:rsidR="00670444" w:rsidRPr="007D64FE">
        <w:rPr>
          <w:rFonts w:ascii="Times New Roman" w:eastAsia="Times New Roman" w:hAnsi="Times New Roman" w:cs="Times New Roman"/>
          <w:color w:val="0D0D0D"/>
          <w:sz w:val="28"/>
          <w:szCs w:val="28"/>
          <w:lang w:eastAsia="en-US"/>
        </w:rPr>
        <w:t xml:space="preserve"> в рублях на 2019 гг. составил</w:t>
      </w:r>
      <w:r w:rsidRPr="007D64FE">
        <w:rPr>
          <w:rFonts w:ascii="Times New Roman" w:eastAsia="Times New Roman" w:hAnsi="Times New Roman" w:cs="Times New Roman"/>
          <w:color w:val="0D0D0D"/>
          <w:sz w:val="28"/>
          <w:szCs w:val="28"/>
          <w:lang w:eastAsia="en-US"/>
        </w:rPr>
        <w:t xml:space="preserve"> +2–3%. </w:t>
      </w: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Национальные производители лекарственных препаратов не могут конкурировать не только с крупнейшими мировыми фармацевтическими корпорациями, которые разрабатывают новые инновационные средства, но и с производителями воспроизведенных лекарственных препаратов и</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сырья для их производства в основном из Китая и Индии. По данным ЕЭК, лекарственные средства чаще всего ввозятся на территорию ЕАЭС из следующих стран: Германия, Индия, Франция, Болгария, Испания, Великобритания, Италия, Словения, Китай, Нидерланды, Польша, Венгрия, США и Швейцария (Рисунок</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1</w:t>
      </w:r>
      <w:r w:rsidR="00712DD3" w:rsidRPr="007D64FE">
        <w:rPr>
          <w:rFonts w:ascii="Times New Roman" w:eastAsia="Times New Roman" w:hAnsi="Times New Roman" w:cs="Times New Roman"/>
          <w:color w:val="0D0D0D"/>
          <w:sz w:val="28"/>
          <w:szCs w:val="28"/>
          <w:lang w:eastAsia="en-US"/>
        </w:rPr>
        <w:t>).</w:t>
      </w:r>
      <w:r w:rsidR="00712DD3" w:rsidRPr="007D64FE">
        <w:rPr>
          <w:rFonts w:ascii="Times New Roman" w:hAnsi="Times New Roman" w:cs="Times New Roman"/>
          <w:sz w:val="28"/>
          <w:szCs w:val="28"/>
        </w:rPr>
        <w:t xml:space="preserve"> Эти</w:t>
      </w:r>
      <w:r w:rsidRPr="007D64FE">
        <w:rPr>
          <w:rFonts w:ascii="Times New Roman" w:hAnsi="Times New Roman" w:cs="Times New Roman"/>
          <w:sz w:val="28"/>
          <w:szCs w:val="28"/>
        </w:rPr>
        <w:t xml:space="preserve"> страны имеют сильную </w:t>
      </w:r>
      <w:r w:rsidRPr="007D64FE">
        <w:rPr>
          <w:rFonts w:ascii="Times New Roman" w:eastAsia="Times New Roman" w:hAnsi="Times New Roman" w:cs="Times New Roman"/>
          <w:color w:val="000000" w:themeColor="text1"/>
          <w:sz w:val="28"/>
          <w:szCs w:val="28"/>
        </w:rPr>
        <w:t xml:space="preserve">научную базу, многолетний опыт разработок. Так в Германии </w:t>
      </w:r>
      <w:r w:rsidRPr="007D64FE">
        <w:rPr>
          <w:rFonts w:ascii="Times New Roman" w:hAnsi="Times New Roman" w:cs="Times New Roman"/>
          <w:color w:val="222222"/>
          <w:sz w:val="28"/>
          <w:szCs w:val="28"/>
          <w:shd w:val="clear" w:color="auto" w:fill="FFFFFF"/>
        </w:rPr>
        <w:t>большое значение уделяется новым исследованиям и разработкам. Во Франции отмечаются высокие расходы на медицинскую технику и квалифицированные кадры</w:t>
      </w:r>
      <w:r w:rsidRPr="007D64FE">
        <w:rPr>
          <w:rFonts w:ascii="Times New Roman" w:hAnsi="Times New Roman" w:cs="Times New Roman"/>
          <w:color w:val="222222"/>
          <w:sz w:val="27"/>
          <w:szCs w:val="27"/>
          <w:shd w:val="clear" w:color="auto" w:fill="FFFFFF"/>
        </w:rPr>
        <w:t>. </w:t>
      </w:r>
      <w:r w:rsidRPr="007D64FE">
        <w:rPr>
          <w:rFonts w:ascii="Times New Roman" w:eastAsia="Times New Roman" w:hAnsi="Times New Roman" w:cs="Times New Roman"/>
          <w:color w:val="000000" w:themeColor="text1"/>
          <w:sz w:val="28"/>
          <w:szCs w:val="28"/>
        </w:rPr>
        <w:t>В США производят инновационные лекарства, ориентированные на биологию. Швейцария производит лекарства более 250 лет, присутствуя в 155 странах, постоянно оптимизируя свои сервисы и производственные платформы.</w:t>
      </w:r>
      <w:r w:rsidR="00043A51" w:rsidRPr="007D64FE">
        <w:rPr>
          <w:rFonts w:ascii="Times New Roman" w:eastAsia="Times New Roman" w:hAnsi="Times New Roman" w:cs="Times New Roman"/>
          <w:color w:val="000000" w:themeColor="text1"/>
          <w:sz w:val="28"/>
          <w:szCs w:val="28"/>
        </w:rPr>
        <w:t xml:space="preserve"> Наибольший объём </w:t>
      </w:r>
      <w:r w:rsidR="00EC5B52" w:rsidRPr="007D64FE">
        <w:rPr>
          <w:rFonts w:ascii="Times New Roman" w:eastAsia="Times New Roman" w:hAnsi="Times New Roman" w:cs="Times New Roman"/>
          <w:color w:val="000000" w:themeColor="text1"/>
          <w:sz w:val="28"/>
          <w:szCs w:val="28"/>
        </w:rPr>
        <w:t>ввозимых</w:t>
      </w:r>
      <w:r w:rsidR="00043A51" w:rsidRPr="007D64FE">
        <w:rPr>
          <w:rFonts w:ascii="Times New Roman" w:eastAsia="Times New Roman" w:hAnsi="Times New Roman" w:cs="Times New Roman"/>
          <w:color w:val="0D0D0D"/>
          <w:sz w:val="28"/>
          <w:szCs w:val="28"/>
          <w:lang w:eastAsia="en-US"/>
        </w:rPr>
        <w:t xml:space="preserve"> лекарственных средств в РФ</w:t>
      </w:r>
      <w:r w:rsidR="00043A51" w:rsidRPr="007D64FE">
        <w:rPr>
          <w:rFonts w:ascii="Times New Roman" w:eastAsia="Times New Roman" w:hAnsi="Times New Roman" w:cs="Times New Roman"/>
          <w:color w:val="000000" w:themeColor="text1"/>
          <w:sz w:val="28"/>
          <w:szCs w:val="28"/>
        </w:rPr>
        <w:t xml:space="preserve"> принадлежит Индии, Германии и Франции (около 60%)</w:t>
      </w:r>
      <w:r w:rsidR="00336AF7" w:rsidRPr="007D64FE">
        <w:rPr>
          <w:rFonts w:ascii="Times New Roman" w:eastAsia="Times New Roman" w:hAnsi="Times New Roman" w:cs="Times New Roman"/>
          <w:color w:val="000000" w:themeColor="text1"/>
          <w:sz w:val="28"/>
          <w:szCs w:val="28"/>
        </w:rPr>
        <w:t>.</w:t>
      </w:r>
      <w:r w:rsidR="00336AF7" w:rsidRPr="007D64FE">
        <w:rPr>
          <w:rStyle w:val="a5"/>
          <w:rFonts w:ascii="Times New Roman" w:eastAsia="Times New Roman" w:hAnsi="Times New Roman" w:cs="Times New Roman"/>
          <w:color w:val="000000" w:themeColor="text1"/>
          <w:sz w:val="28"/>
          <w:szCs w:val="28"/>
        </w:rPr>
        <w:footnoteReference w:id="2"/>
      </w:r>
    </w:p>
    <w:p w:rsidR="007B4438" w:rsidRPr="007D64FE" w:rsidRDefault="00FB7004" w:rsidP="007B4438">
      <w:pPr>
        <w:widowControl w:val="0"/>
        <w:autoSpaceDE w:val="0"/>
        <w:autoSpaceDN w:val="0"/>
        <w:spacing w:after="0" w:line="240" w:lineRule="auto"/>
        <w:ind w:left="952"/>
        <w:rPr>
          <w:rFonts w:ascii="Times New Roman" w:eastAsia="Times New Roman" w:hAnsi="Times New Roman" w:cs="Times New Roman"/>
          <w:sz w:val="20"/>
          <w:szCs w:val="28"/>
          <w:lang w:eastAsia="en-US"/>
        </w:rPr>
      </w:pPr>
      <w:r>
        <w:rPr>
          <w:rFonts w:ascii="Times New Roman" w:eastAsia="Times New Roman" w:hAnsi="Times New Roman" w:cs="Times New Roman"/>
          <w:noProof/>
          <w:sz w:val="20"/>
          <w:szCs w:val="28"/>
        </w:rPr>
      </w:r>
      <w:r>
        <w:rPr>
          <w:rFonts w:ascii="Times New Roman" w:eastAsia="Times New Roman" w:hAnsi="Times New Roman" w:cs="Times New Roman"/>
          <w:noProof/>
          <w:sz w:val="20"/>
          <w:szCs w:val="28"/>
        </w:rPr>
        <w:pict>
          <v:group id="Group 66" o:spid="_x0000_s1038" style="width:406.85pt;height:243.45pt;mso-position-horizontal-relative:char;mso-position-vertical-relative:line" coordsize="8655,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9" type="#_x0000_t75" style="position:absolute;left:1033;top:591;width:6596;height:38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yvRvAAAAA3AAAAA8AAABkcnMvZG93bnJldi54bWxET01rAjEQvRf6H8IIvdWsUqRdjWKFQhEv&#10;2vY+bMZscDPZJtFN/70RhN7m8T5nscquExcK0XpWMBlXIIgbry0bBd9fH8+vIGJC1th5JgV/FGG1&#10;fHxYYK39wHu6HJIRJYRjjQralPpayti05DCOfU9cuKMPDlOBwUgdcCjhrpPTqppJh5ZLQ4s9bVpq&#10;ToezU/AS8vb3rdfeZLt7P+N082MGq9TTKK/nIBLl9C++uz91mV/N4PZMuUAur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nK9G8AAAADcAAAADwAAAAAAAAAAAAAAAACfAgAA&#10;ZHJzL2Rvd25yZXYueG1sUEsFBgAAAAAEAAQA9wAAAIwDAAAAAA==&#10;">
              <v:imagedata r:id="rId8" o:title=""/>
            </v:shape>
            <v:shape id="AutoShape 68" o:spid="_x0000_s1040" style="position:absolute;left:943;top:993;width:1053;height:599;visibility:visible" coordsize="1053,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3ki8EA&#10;AADcAAAADwAAAGRycy9kb3ducmV2LnhtbERPS4vCMBC+L/gfwgheFk3tQaUaRdQVLx584Hloxqba&#10;TEqTtd1/vxEW9jYf33MWq85W4kWNLx0rGI8SEMS50yUXCq6Xr+EMhA/IGivHpOCHPKyWvY8FZtq1&#10;fKLXORQihrDPUIEJoc6k9Lkhi37kauLI3V1jMUTYFFI32MZwW8k0SSbSYsmxwWBNG0P58/xtFRSf&#10;7W7ammq3lenlZk7HtNs/rFKDfreegwjUhX/xn/ug4/xkC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95IvBAAAA3AAAAA8AAAAAAAAAAAAAAAAAmAIAAGRycy9kb3du&#10;cmV2LnhtbFBLBQYAAAAABAAEAPUAAACGAwAAAAA=&#10;" adj="0,,0" path="m300,598l92,374t,l,374m1053,50l980,t,l891,e" filled="f">
              <v:stroke joinstyle="round"/>
              <v:formulas/>
              <v:path arrowok="t" o:connecttype="custom" o:connectlocs="300,1592;92,1368;92,1368;0,1368;1053,1044;980,994;980,994;891,994" o:connectangles="0,0,0,0,0,0,0,0"/>
            </v:shape>
            <v:rect id="Rectangle 69" o:spid="_x0000_s1041" style="position:absolute;left:7;top:7;width:8640;height:5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wd8UA&#10;AADcAAAADwAAAGRycy9kb3ducmV2LnhtbESPQU/DMAyF70j7D5GRuExbChNolGXTVIFUjpTtsJvV&#10;mKZa4lRN2Mq/xwckbrbe83ufN7speHWhMfWRDdwvC1DEbbQ9dwYOn2+LNaiUkS36yGTghxLstrOb&#10;DZY2XvmDLk3ulIRwKtGAy3kotU6to4BpGQdi0b7iGDDLOnbajniV8OD1Q1E86YA9S4PDgSpH7bn5&#10;DgZWrlo/nupKH23d+PP76/zZr+bG3N1O+xdQmab8b/67rq3gF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vB3xQAAANwAAAAPAAAAAAAAAAAAAAAAAJgCAABkcnMv&#10;ZG93bnJldi54bWxQSwUGAAAAAAQABAD1AAAAigMAAAAA&#10;" filled="f" strokecolor="#858585"/>
            <v:shapetype id="_x0000_t202" coordsize="21600,21600" o:spt="202" path="m,l,21600r21600,l21600,xe">
              <v:stroke joinstyle="miter"/>
              <v:path gradientshapeok="t" o:connecttype="rect"/>
            </v:shapetype>
            <v:shape id="Text Box 70" o:spid="_x0000_s1042" type="#_x0000_t202" style="position:absolute;left:2425;top:227;width:83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style="mso-next-textbox:#Text Box 70" inset="0,0,0,0">
                <w:txbxContent>
                  <w:p w:rsidR="007B4438" w:rsidRDefault="007B4438" w:rsidP="007B4438">
                    <w:pPr>
                      <w:spacing w:line="199" w:lineRule="exact"/>
                      <w:rPr>
                        <w:rFonts w:ascii="Calibri" w:hAnsi="Calibri"/>
                        <w:sz w:val="20"/>
                      </w:rPr>
                    </w:pPr>
                    <w:proofErr w:type="spellStart"/>
                    <w:r>
                      <w:rPr>
                        <w:rFonts w:ascii="Calibri" w:hAnsi="Calibri"/>
                        <w:sz w:val="20"/>
                      </w:rPr>
                      <w:t>Словени</w:t>
                    </w:r>
                    <w:r w:rsidR="00043A51">
                      <w:rPr>
                        <w:rFonts w:ascii="Calibri" w:hAnsi="Calibri"/>
                        <w:sz w:val="20"/>
                      </w:rPr>
                      <w:t>я</w:t>
                    </w:r>
                    <w:r>
                      <w:rPr>
                        <w:rFonts w:ascii="Calibri" w:hAnsi="Calibri"/>
                        <w:sz w:val="20"/>
                      </w:rPr>
                      <w:t>я</w:t>
                    </w:r>
                    <w:proofErr w:type="spellEnd"/>
                  </w:p>
                </w:txbxContent>
              </v:textbox>
            </v:shape>
            <v:shape id="Text Box 71" o:spid="_x0000_s1043" type="#_x0000_t202" style="position:absolute;left:1375;top:602;width:62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style="mso-next-textbox:#Text Box 71" inset="0,0,0,0">
                <w:txbxContent>
                  <w:p w:rsidR="007B4438" w:rsidRDefault="007B4438" w:rsidP="007B4438">
                    <w:pPr>
                      <w:spacing w:line="199" w:lineRule="exact"/>
                      <w:rPr>
                        <w:rFonts w:ascii="Calibri" w:hAnsi="Calibri"/>
                        <w:sz w:val="20"/>
                      </w:rPr>
                    </w:pPr>
                    <w:proofErr w:type="spellStart"/>
                    <w:r>
                      <w:rPr>
                        <w:rFonts w:ascii="Calibri" w:hAnsi="Calibri"/>
                        <w:sz w:val="20"/>
                      </w:rPr>
                      <w:t>Итали</w:t>
                    </w:r>
                    <w:r w:rsidR="00043A51">
                      <w:rPr>
                        <w:rFonts w:ascii="Calibri" w:hAnsi="Calibri"/>
                        <w:sz w:val="20"/>
                      </w:rPr>
                      <w:t>яя</w:t>
                    </w:r>
                    <w:r>
                      <w:rPr>
                        <w:rFonts w:ascii="Calibri" w:hAnsi="Calibri"/>
                        <w:sz w:val="20"/>
                      </w:rPr>
                      <w:t>я</w:t>
                    </w:r>
                    <w:proofErr w:type="spellEnd"/>
                  </w:p>
                </w:txbxContent>
              </v:textbox>
            </v:shape>
            <v:shape id="Text Box 72" o:spid="_x0000_s1044" type="#_x0000_t202" style="position:absolute;left:2711;top:472;width:26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style="mso-next-textbox:#Text Box 72" inset="0,0,0,0">
                <w:txbxContent>
                  <w:p w:rsidR="007B4438" w:rsidRDefault="007B4438" w:rsidP="007B4438">
                    <w:pPr>
                      <w:spacing w:line="199" w:lineRule="exact"/>
                      <w:rPr>
                        <w:rFonts w:ascii="Calibri"/>
                        <w:sz w:val="20"/>
                      </w:rPr>
                    </w:pPr>
                    <w:r>
                      <w:rPr>
                        <w:rFonts w:ascii="Calibri"/>
                        <w:sz w:val="20"/>
                      </w:rPr>
                      <w:t>6%</w:t>
                    </w:r>
                  </w:p>
                </w:txbxContent>
              </v:textbox>
            </v:shape>
            <v:shape id="Text Box 73" o:spid="_x0000_s1045" type="#_x0000_t202" style="position:absolute;left:86;top:978;width:1434;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style="mso-next-textbox:#Text Box 73" inset="0,0,0,0">
                <w:txbxContent>
                  <w:p w:rsidR="007B4438" w:rsidRDefault="007B4438" w:rsidP="007B4438">
                    <w:pPr>
                      <w:spacing w:line="203" w:lineRule="exact"/>
                      <w:ind w:left="-1" w:right="18"/>
                      <w:jc w:val="center"/>
                      <w:rPr>
                        <w:rFonts w:ascii="Calibri" w:hAnsi="Calibri"/>
                        <w:sz w:val="20"/>
                      </w:rPr>
                    </w:pPr>
                    <w:r>
                      <w:rPr>
                        <w:rFonts w:ascii="Calibri" w:hAnsi="Calibri"/>
                        <w:spacing w:val="-1"/>
                        <w:sz w:val="20"/>
                      </w:rPr>
                      <w:t>Великобритания</w:t>
                    </w:r>
                  </w:p>
                  <w:p w:rsidR="007B4438" w:rsidRDefault="007B4438" w:rsidP="007B4438">
                    <w:pPr>
                      <w:spacing w:line="240" w:lineRule="exact"/>
                      <w:ind w:left="2" w:right="18"/>
                      <w:jc w:val="center"/>
                      <w:rPr>
                        <w:rFonts w:ascii="Calibri" w:hAnsi="Times New Roman"/>
                        <w:sz w:val="20"/>
                      </w:rPr>
                    </w:pPr>
                    <w:r>
                      <w:rPr>
                        <w:rFonts w:ascii="Calibri"/>
                        <w:sz w:val="20"/>
                      </w:rPr>
                      <w:t>7%</w:t>
                    </w:r>
                  </w:p>
                </w:txbxContent>
              </v:textbox>
            </v:shape>
            <v:shape id="Text Box 74" o:spid="_x0000_s1046" type="#_x0000_t202" style="position:absolute;left:1555;top:847;width:26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style="mso-next-textbox:#Text Box 74" inset="0,0,0,0">
                <w:txbxContent>
                  <w:p w:rsidR="007B4438" w:rsidRDefault="007B4438" w:rsidP="007B4438">
                    <w:pPr>
                      <w:spacing w:line="199" w:lineRule="exact"/>
                      <w:rPr>
                        <w:rFonts w:ascii="Calibri"/>
                        <w:sz w:val="20"/>
                      </w:rPr>
                    </w:pPr>
                    <w:r>
                      <w:rPr>
                        <w:rFonts w:ascii="Calibri"/>
                        <w:sz w:val="20"/>
                      </w:rPr>
                      <w:t>7%</w:t>
                    </w:r>
                  </w:p>
                </w:txbxContent>
              </v:textbox>
            </v:shape>
            <v:shape id="Text Box 75" o:spid="_x0000_s1047" type="#_x0000_t202" style="position:absolute;left:3774;top:738;width:517;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style="mso-next-textbox:#Text Box 75" inset="0,0,0,0">
                <w:txbxContent>
                  <w:p w:rsidR="007B4438" w:rsidRDefault="007B4438" w:rsidP="007B4438">
                    <w:pPr>
                      <w:spacing w:line="203" w:lineRule="exact"/>
                      <w:ind w:right="18"/>
                      <w:jc w:val="center"/>
                      <w:rPr>
                        <w:rFonts w:ascii="Calibri" w:hAnsi="Calibri"/>
                        <w:sz w:val="20"/>
                      </w:rPr>
                    </w:pPr>
                    <w:r>
                      <w:rPr>
                        <w:rFonts w:ascii="Calibri" w:hAnsi="Calibri"/>
                        <w:w w:val="95"/>
                        <w:sz w:val="20"/>
                      </w:rPr>
                      <w:t>Китай</w:t>
                    </w:r>
                  </w:p>
                  <w:p w:rsidR="007B4438" w:rsidRDefault="007B4438" w:rsidP="007B4438">
                    <w:pPr>
                      <w:spacing w:line="240" w:lineRule="exact"/>
                      <w:ind w:right="16"/>
                      <w:jc w:val="center"/>
                      <w:rPr>
                        <w:rFonts w:ascii="Calibri" w:hAnsi="Times New Roman"/>
                        <w:sz w:val="20"/>
                      </w:rPr>
                    </w:pPr>
                    <w:r>
                      <w:rPr>
                        <w:rFonts w:ascii="Calibri"/>
                        <w:sz w:val="20"/>
                      </w:rPr>
                      <w:t>5%</w:t>
                    </w:r>
                  </w:p>
                </w:txbxContent>
              </v:textbox>
            </v:shape>
            <v:shape id="Text Box 76" o:spid="_x0000_s1048" type="#_x0000_t202" style="position:absolute;left:5635;top:1082;width:8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style="mso-next-textbox:#Text Box 76" inset="0,0,0,0">
                <w:txbxContent>
                  <w:p w:rsidR="007B4438" w:rsidRDefault="007B4438" w:rsidP="007B4438">
                    <w:pPr>
                      <w:spacing w:line="203" w:lineRule="exact"/>
                      <w:ind w:right="18"/>
                      <w:jc w:val="center"/>
                      <w:rPr>
                        <w:rFonts w:ascii="Calibri" w:hAnsi="Calibri"/>
                        <w:sz w:val="20"/>
                      </w:rPr>
                    </w:pPr>
                    <w:r>
                      <w:rPr>
                        <w:rFonts w:ascii="Calibri" w:hAnsi="Calibri"/>
                        <w:spacing w:val="-1"/>
                        <w:sz w:val="20"/>
                      </w:rPr>
                      <w:t>Германия</w:t>
                    </w:r>
                  </w:p>
                  <w:p w:rsidR="007B4438" w:rsidRDefault="007B4438" w:rsidP="007B4438">
                    <w:pPr>
                      <w:spacing w:line="240" w:lineRule="exact"/>
                      <w:ind w:right="17"/>
                      <w:jc w:val="center"/>
                      <w:rPr>
                        <w:rFonts w:ascii="Calibri" w:hAnsi="Times New Roman"/>
                        <w:sz w:val="20"/>
                      </w:rPr>
                    </w:pPr>
                    <w:r>
                      <w:rPr>
                        <w:rFonts w:ascii="Calibri"/>
                        <w:sz w:val="20"/>
                      </w:rPr>
                      <w:t>32%</w:t>
                    </w:r>
                  </w:p>
                </w:txbxContent>
              </v:textbox>
            </v:shape>
            <v:shape id="Text Box 77" o:spid="_x0000_s1049" type="#_x0000_t202" style="position:absolute;left:1166;top:2043;width:73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style="mso-next-textbox:#Text Box 77" inset="0,0,0,0">
                <w:txbxContent>
                  <w:p w:rsidR="007B4438" w:rsidRDefault="007B4438" w:rsidP="007B4438">
                    <w:pPr>
                      <w:spacing w:line="203" w:lineRule="exact"/>
                      <w:ind w:right="18"/>
                      <w:jc w:val="center"/>
                      <w:rPr>
                        <w:rFonts w:ascii="Calibri" w:hAnsi="Calibri"/>
                        <w:sz w:val="20"/>
                      </w:rPr>
                    </w:pPr>
                    <w:r>
                      <w:rPr>
                        <w:rFonts w:ascii="Calibri" w:hAnsi="Calibri"/>
                        <w:spacing w:val="-1"/>
                        <w:sz w:val="20"/>
                      </w:rPr>
                      <w:t>Испания</w:t>
                    </w:r>
                  </w:p>
                  <w:p w:rsidR="007B4438" w:rsidRDefault="007B4438" w:rsidP="007B4438">
                    <w:pPr>
                      <w:spacing w:line="240" w:lineRule="exact"/>
                      <w:ind w:right="18"/>
                      <w:jc w:val="center"/>
                      <w:rPr>
                        <w:rFonts w:ascii="Calibri" w:hAnsi="Times New Roman"/>
                        <w:sz w:val="20"/>
                      </w:rPr>
                    </w:pPr>
                    <w:r>
                      <w:rPr>
                        <w:rFonts w:ascii="Calibri"/>
                        <w:sz w:val="20"/>
                      </w:rPr>
                      <w:t>7%</w:t>
                    </w:r>
                  </w:p>
                </w:txbxContent>
              </v:textbox>
            </v:shape>
            <v:shape id="Text Box 78" o:spid="_x0000_s1050" type="#_x0000_t202" style="position:absolute;left:2559;top:2988;width:777;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style="mso-next-textbox:#Text Box 78" inset="0,0,0,0">
                <w:txbxContent>
                  <w:p w:rsidR="007B4438" w:rsidRDefault="007B4438" w:rsidP="007B4438">
                    <w:pPr>
                      <w:spacing w:line="203" w:lineRule="exact"/>
                      <w:ind w:left="-1" w:right="18"/>
                      <w:jc w:val="center"/>
                      <w:rPr>
                        <w:rFonts w:ascii="Calibri" w:hAnsi="Calibri"/>
                        <w:sz w:val="20"/>
                      </w:rPr>
                    </w:pPr>
                    <w:r>
                      <w:rPr>
                        <w:rFonts w:ascii="Calibri" w:hAnsi="Calibri"/>
                        <w:w w:val="95"/>
                        <w:sz w:val="20"/>
                      </w:rPr>
                      <w:t>Франция</w:t>
                    </w:r>
                  </w:p>
                  <w:p w:rsidR="007B4438" w:rsidRDefault="007B4438" w:rsidP="007B4438">
                    <w:pPr>
                      <w:spacing w:line="240" w:lineRule="exact"/>
                      <w:ind w:left="1" w:right="18"/>
                      <w:jc w:val="center"/>
                      <w:rPr>
                        <w:rFonts w:ascii="Calibri" w:hAnsi="Times New Roman"/>
                        <w:sz w:val="20"/>
                      </w:rPr>
                    </w:pPr>
                    <w:r>
                      <w:rPr>
                        <w:rFonts w:ascii="Calibri"/>
                        <w:sz w:val="20"/>
                      </w:rPr>
                      <w:t>15%</w:t>
                    </w:r>
                  </w:p>
                </w:txbxContent>
              </v:textbox>
            </v:shape>
            <v:shape id="Text Box 79" o:spid="_x0000_s1051" type="#_x0000_t202" style="position:absolute;left:5561;top:2958;width:566;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style="mso-next-textbox:#Text Box 79" inset="0,0,0,0">
                <w:txbxContent>
                  <w:p w:rsidR="007B4438" w:rsidRDefault="007B4438" w:rsidP="007B4438">
                    <w:pPr>
                      <w:spacing w:line="203" w:lineRule="exact"/>
                      <w:ind w:left="-1" w:right="18"/>
                      <w:jc w:val="center"/>
                      <w:rPr>
                        <w:rFonts w:ascii="Calibri" w:hAnsi="Calibri"/>
                        <w:sz w:val="20"/>
                      </w:rPr>
                    </w:pPr>
                    <w:r>
                      <w:rPr>
                        <w:rFonts w:ascii="Calibri" w:hAnsi="Calibri"/>
                        <w:spacing w:val="-1"/>
                        <w:sz w:val="20"/>
                      </w:rPr>
                      <w:t>Индия</w:t>
                    </w:r>
                  </w:p>
                  <w:p w:rsidR="007B4438" w:rsidRDefault="007B4438" w:rsidP="007B4438">
                    <w:pPr>
                      <w:spacing w:line="240" w:lineRule="exact"/>
                      <w:ind w:right="18"/>
                      <w:jc w:val="center"/>
                      <w:rPr>
                        <w:rFonts w:ascii="Calibri" w:hAnsi="Times New Roman"/>
                        <w:sz w:val="20"/>
                      </w:rPr>
                    </w:pPr>
                    <w:r>
                      <w:rPr>
                        <w:rFonts w:ascii="Calibri"/>
                        <w:sz w:val="20"/>
                      </w:rPr>
                      <w:t>19%</w:t>
                    </w:r>
                  </w:p>
                </w:txbxContent>
              </v:textbox>
            </v:shape>
            <v:shape id="Text Box 80" o:spid="_x0000_s1052" type="#_x0000_t202" style="position:absolute;left:502;top:3498;width:80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style="mso-next-textbox:#Text Box 80" inset="0,0,0,0">
                <w:txbxContent>
                  <w:p w:rsidR="007B4438" w:rsidRDefault="007B4438" w:rsidP="007B4438">
                    <w:pPr>
                      <w:spacing w:line="203" w:lineRule="exact"/>
                      <w:ind w:right="18"/>
                      <w:jc w:val="center"/>
                      <w:rPr>
                        <w:rFonts w:ascii="Calibri" w:hAnsi="Calibri"/>
                        <w:sz w:val="20"/>
                      </w:rPr>
                    </w:pPr>
                    <w:r>
                      <w:rPr>
                        <w:rFonts w:ascii="Calibri" w:hAnsi="Calibri"/>
                        <w:w w:val="95"/>
                        <w:sz w:val="20"/>
                      </w:rPr>
                      <w:t>Болгария</w:t>
                    </w:r>
                  </w:p>
                  <w:p w:rsidR="007B4438" w:rsidRDefault="007B4438" w:rsidP="007B4438">
                    <w:pPr>
                      <w:spacing w:line="240" w:lineRule="exact"/>
                      <w:ind w:right="14"/>
                      <w:jc w:val="center"/>
                      <w:rPr>
                        <w:rFonts w:ascii="Calibri" w:hAnsi="Times New Roman"/>
                        <w:sz w:val="20"/>
                      </w:rPr>
                    </w:pPr>
                    <w:r>
                      <w:rPr>
                        <w:rFonts w:ascii="Calibri"/>
                        <w:sz w:val="20"/>
                      </w:rPr>
                      <w:t>2%</w:t>
                    </w:r>
                  </w:p>
                </w:txbxContent>
              </v:textbox>
            </v:shape>
            <w10:anchorlock/>
          </v:group>
        </w:pict>
      </w:r>
    </w:p>
    <w:p w:rsidR="007B4438" w:rsidRPr="007D64FE" w:rsidRDefault="00043A51" w:rsidP="007B4438">
      <w:pPr>
        <w:widowControl w:val="0"/>
        <w:autoSpaceDE w:val="0"/>
        <w:autoSpaceDN w:val="0"/>
        <w:spacing w:after="0" w:line="360" w:lineRule="auto"/>
        <w:ind w:firstLine="709"/>
        <w:jc w:val="center"/>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Рис.1</w:t>
      </w:r>
      <w:r w:rsidR="007B4438" w:rsidRPr="007D64FE">
        <w:rPr>
          <w:rFonts w:ascii="Times New Roman" w:eastAsia="Times New Roman" w:hAnsi="Times New Roman" w:cs="Times New Roman"/>
          <w:color w:val="0D0D0D"/>
          <w:sz w:val="28"/>
          <w:szCs w:val="28"/>
          <w:lang w:eastAsia="en-US"/>
        </w:rPr>
        <w:t xml:space="preserve"> Импорт лекарственных средств в РФ за 2019 год</w:t>
      </w:r>
      <w:r w:rsidRPr="007D64FE">
        <w:rPr>
          <w:rFonts w:ascii="Times New Roman" w:eastAsia="Times New Roman" w:hAnsi="Times New Roman" w:cs="Times New Roman"/>
          <w:color w:val="0D0D0D"/>
          <w:sz w:val="28"/>
          <w:szCs w:val="28"/>
          <w:lang w:eastAsia="en-US"/>
        </w:rPr>
        <w:t>.</w:t>
      </w:r>
    </w:p>
    <w:p w:rsidR="007B4438" w:rsidRPr="007D64FE" w:rsidRDefault="007B4438" w:rsidP="007B4438">
      <w:pPr>
        <w:widowControl w:val="0"/>
        <w:autoSpaceDE w:val="0"/>
        <w:autoSpaceDN w:val="0"/>
        <w:spacing w:after="0" w:line="360" w:lineRule="auto"/>
        <w:ind w:firstLine="709"/>
        <w:rPr>
          <w:rFonts w:ascii="Times New Roman" w:eastAsia="Times New Roman" w:hAnsi="Times New Roman" w:cs="Times New Roman"/>
          <w:sz w:val="34"/>
          <w:szCs w:val="28"/>
          <w:lang w:eastAsia="en-US"/>
        </w:rPr>
      </w:pPr>
    </w:p>
    <w:p w:rsidR="007B4438" w:rsidRPr="007D64FE" w:rsidRDefault="007B4438" w:rsidP="00043A51">
      <w:pPr>
        <w:widowControl w:val="0"/>
        <w:tabs>
          <w:tab w:val="left" w:pos="2287"/>
          <w:tab w:val="left" w:pos="4884"/>
          <w:tab w:val="left" w:pos="6541"/>
          <w:tab w:val="left" w:pos="7031"/>
          <w:tab w:val="left" w:pos="8542"/>
          <w:tab w:val="left" w:pos="9441"/>
        </w:tabs>
        <w:autoSpaceDE w:val="0"/>
        <w:autoSpaceDN w:val="0"/>
        <w:spacing w:after="0" w:line="360" w:lineRule="auto"/>
        <w:ind w:firstLine="709"/>
        <w:jc w:val="both"/>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Экспорт</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фармацевтической</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продукции</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в</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основном</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идет</w:t>
      </w:r>
      <w:r w:rsidR="00670444"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pacing w:val="-18"/>
          <w:sz w:val="28"/>
          <w:szCs w:val="28"/>
          <w:lang w:eastAsia="en-US"/>
        </w:rPr>
        <w:t xml:space="preserve">в </w:t>
      </w:r>
      <w:r w:rsidRPr="007D64FE">
        <w:rPr>
          <w:rFonts w:ascii="Times New Roman" w:eastAsia="Times New Roman" w:hAnsi="Times New Roman" w:cs="Times New Roman"/>
          <w:color w:val="0D0D0D"/>
          <w:sz w:val="28"/>
          <w:szCs w:val="28"/>
          <w:lang w:eastAsia="en-US"/>
        </w:rPr>
        <w:t>Азербайджан, Грузию, Украину и Узбекистан (Рисунок</w:t>
      </w:r>
      <w:r w:rsidR="00043A51" w:rsidRPr="007D64FE">
        <w:rPr>
          <w:rFonts w:ascii="Times New Roman" w:eastAsia="Times New Roman" w:hAnsi="Times New Roman" w:cs="Times New Roman"/>
          <w:color w:val="0D0D0D"/>
          <w:sz w:val="28"/>
          <w:szCs w:val="28"/>
          <w:lang w:eastAsia="en-US"/>
        </w:rPr>
        <w:t xml:space="preserve"> 2</w:t>
      </w:r>
      <w:r w:rsidRPr="007D64FE">
        <w:rPr>
          <w:rFonts w:ascii="Times New Roman" w:eastAsia="Times New Roman" w:hAnsi="Times New Roman" w:cs="Times New Roman"/>
          <w:color w:val="0D0D0D"/>
          <w:sz w:val="28"/>
          <w:szCs w:val="28"/>
          <w:lang w:eastAsia="en-US"/>
        </w:rPr>
        <w:t>).</w:t>
      </w:r>
      <w:r w:rsidR="00043A51" w:rsidRPr="007D64FE">
        <w:rPr>
          <w:rFonts w:ascii="Times New Roman" w:eastAsia="Times New Roman" w:hAnsi="Times New Roman" w:cs="Times New Roman"/>
          <w:color w:val="0D0D0D"/>
          <w:sz w:val="28"/>
          <w:szCs w:val="28"/>
          <w:lang w:eastAsia="en-US"/>
        </w:rPr>
        <w:t xml:space="preserve"> В среднем 25 % фармацевтической продукции экспортируется в каждую из этих стран из России.</w:t>
      </w:r>
      <w:r w:rsidR="00336AF7" w:rsidRPr="007D64FE">
        <w:rPr>
          <w:rStyle w:val="a5"/>
          <w:rFonts w:ascii="Times New Roman" w:eastAsia="Times New Roman" w:hAnsi="Times New Roman" w:cs="Times New Roman"/>
          <w:color w:val="0D0D0D"/>
          <w:sz w:val="28"/>
          <w:szCs w:val="28"/>
          <w:lang w:eastAsia="en-US"/>
        </w:rPr>
        <w:footnoteReference w:id="3"/>
      </w:r>
    </w:p>
    <w:p w:rsidR="007B4438" w:rsidRPr="007D64FE" w:rsidRDefault="00FB7004" w:rsidP="007B4438">
      <w:pPr>
        <w:widowControl w:val="0"/>
        <w:autoSpaceDE w:val="0"/>
        <w:autoSpaceDN w:val="0"/>
        <w:spacing w:after="0" w:line="240" w:lineRule="auto"/>
        <w:ind w:left="952"/>
        <w:rPr>
          <w:rFonts w:ascii="Times New Roman" w:eastAsia="Times New Roman" w:hAnsi="Times New Roman" w:cs="Times New Roman"/>
          <w:sz w:val="20"/>
          <w:szCs w:val="28"/>
          <w:lang w:eastAsia="en-US"/>
        </w:rPr>
      </w:pPr>
      <w:r>
        <w:rPr>
          <w:rFonts w:ascii="Times New Roman" w:eastAsia="Times New Roman" w:hAnsi="Times New Roman" w:cs="Times New Roman"/>
          <w:noProof/>
          <w:sz w:val="20"/>
          <w:szCs w:val="28"/>
        </w:rPr>
      </w:r>
      <w:r>
        <w:rPr>
          <w:rFonts w:ascii="Times New Roman" w:eastAsia="Times New Roman" w:hAnsi="Times New Roman" w:cs="Times New Roman"/>
          <w:noProof/>
          <w:sz w:val="20"/>
          <w:szCs w:val="28"/>
        </w:rPr>
        <w:pict>
          <v:group id="Group 54" o:spid="_x0000_s1026" style="width:406.9pt;height:216.6pt;mso-position-horizontal-relative:char;mso-position-vertical-relative:line" coordsize="8655,5055">
            <v:shape id="Picture 55" o:spid="_x0000_s1027" type="#_x0000_t75" style="position:absolute;left:1385;top:1035;width:5890;height:34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ZHanGAAAA2wAAAA8AAABkcnMvZG93bnJldi54bWxEj0FrwkAUhO+C/2F5gre6abGiqauotEUP&#10;HqqlIbdH9pkEs29Ddmuiv94tFDwOM/MNM192phIXalxpWcHzKAJBnFldcq7g+/jxNAXhPLLGyjIp&#10;uJKD5aLfm2OsbctfdDn4XAQIuxgVFN7XsZQuK8igG9maOHgn2xj0QTa51A22AW4q+RJFE2mw5LBQ&#10;YE2bgrLz4dcoqPav+9b8fKa39n1z2s3SZL22iVLDQbd6A+Gp84/wf3urFczG8Pcl/AC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hkdqcYAAADbAAAADwAAAAAAAAAAAAAA&#10;AACfAgAAZHJzL2Rvd25yZXYueG1sUEsFBgAAAAAEAAQA9wAAAJIDAAAAAA==&#10;">
              <v:imagedata r:id="rId9" o:title=""/>
            </v:shape>
            <v:rect id="Rectangle 56" o:spid="_x0000_s1028" style="position:absolute;left:1996;top:253;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JXsQA&#10;AADbAAAADwAAAGRycy9kb3ducmV2LnhtbESPT2vCQBTE7wW/w/KE3upGQRujq0igKPRU/4DHR/aZ&#10;jWbfhuw2Jt++Wyj0OMzMb5j1tre16Kj1lWMF00kCgrhwuuJSwfn08ZaC8AFZY+2YFAzkYbsZvawx&#10;0+7JX9QdQykihH2GCkwITSalLwxZ9BPXEEfv5lqLIcq2lLrFZ4TbWs6SZCEtVhwXDDaUGyoex2+r&#10;4JDei/xih8/31Nz312mXL9xjUOp13O9WIAL14T/81z5oBcs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iV7EAAAA2wAAAA8AAAAAAAAAAAAAAAAAmAIAAGRycy9k&#10;b3ducmV2LnhtbFBLBQYAAAAABAAEAPUAAACJAwAAAAA=&#10;" fillcolor="#4f81bc" stroked="f"/>
            <v:rect id="Rectangle 57" o:spid="_x0000_s1029" style="position:absolute;left:3555;top:253;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TkMIA&#10;AADbAAAADwAAAGRycy9kb3ducmV2LnhtbESPQWsCMRSE7wX/Q3hCbzWrUFtXo2ixtNCTVj0/N89k&#10;cfOyJKmu/94UCj0OM/MNM1t0rhEXCrH2rGA4KEAQV17XbBTsvt+fXkHEhKyx8UwKbhRhMe89zLDU&#10;/sobumyTERnCsUQFNqW2lDJWlhzGgW+Js3fywWHKMhipA14z3DVyVBRj6bDmvGCxpTdL1Xn74xSY&#10;iY1fh+f96rg2w1p+vLh1EZxSj/1uOQWRqEv/4b/2p1YwGcPvl/w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VOQwgAAANsAAAAPAAAAAAAAAAAAAAAAAJgCAABkcnMvZG93&#10;bnJldi54bWxQSwUGAAAAAAQABAD1AAAAhwMAAAAA&#10;" fillcolor="#c0504d" stroked="f"/>
            <v:rect id="Rectangle 58" o:spid="_x0000_s1030" style="position:absolute;left:4908;top:253;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9zcIA&#10;AADbAAAADwAAAGRycy9kb3ducmV2LnhtbESPT2vCQBTE7wW/w/IEb3WjhzZGV7EFqfQWE++P7Msf&#10;kn0bs6tGP323UOhxmJnfMJvdaDpxo8E1lhUs5hEI4sLqhisFeXZ4jUE4j6yxs0wKHuRgt528bDDR&#10;9s4p3U6+EgHCLkEFtfd9IqUrajLo5rYnDl5pB4M+yKGSesB7gJtOLqPoTRpsOCzU2NNnTUV7uhoF&#10;bfVlKbvI8vxx+F49scw5TlulZtNxvwbhafT/4b/2UStYvcP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z3NwgAAANsAAAAPAAAAAAAAAAAAAAAAAJgCAABkcnMvZG93&#10;bnJldi54bWxQSwUGAAAAAAQABAD1AAAAhwMAAAAA&#10;" fillcolor="#9bba58" stroked="f"/>
            <v:rect id="Rectangle 59" o:spid="_x0000_s1031" style="position:absolute;left:6009;top:253;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zjMQA&#10;AADbAAAADwAAAGRycy9kb3ducmV2LnhtbERPTWvCQBC9F/wPywi9hLqxLWKjq8TQQisomNaDtyE7&#10;JsHsbMhuY/rvuwfB4+N9L9eDaURPnastK5hOYhDEhdU1lwp+vj+e5iCcR9bYWCYFf+RgvRo9LDHR&#10;9soH6nNfihDCLkEFlfdtIqUrKjLoJrYlDtzZdgZ9gF0pdYfXEG4a+RzHM2mw5tBQYUtZRcUl/zUK&#10;vk5RNN3hS7F/zd+3281cH7N0p9TjeEgXIDwN/i6+uT+1grcwNn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M4zEAAAA2wAAAA8AAAAAAAAAAAAAAAAAmAIAAGRycy9k&#10;b3ducmV2LnhtbFBLBQYAAAAABAAEAPUAAACJAwAAAAA=&#10;" fillcolor="#8063a1" stroked="f"/>
            <v:rect id="Rectangle 60" o:spid="_x0000_s1032" style="position:absolute;left:7;top:7;width:8640;height:5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jucQA&#10;AADbAAAADwAAAGRycy9kb3ducmV2LnhtbESPQWvCQBSE70L/w/IKvYhuWlFMdJUSWkiPjXrw9sg+&#10;s8HdtyG71fTfdwuFHoeZ+YbZ7kdnxY2G0HlW8DzPQBA3XnfcKjge3mdrECEia7SeScE3BdjvHiZb&#10;LLS/8yfd6tiKBOFQoAITY19IGRpDDsPc98TJu/jBYUxyaKUe8J7gzsqXLFtJhx2nBYM9lYaaa/3l&#10;FCxMuV6eq1KedFXb68fbNLeLqVJPj+PrBkSkMf6H/9qVVpDn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I7nEAAAA2wAAAA8AAAAAAAAAAAAAAAAAmAIAAGRycy9k&#10;b3ducmV2LnhtbFBLBQYAAAAABAAEAPUAAACJAwAAAAA=&#10;" filled="f" strokecolor="#858585"/>
            <v:shape id="Text Box 61" o:spid="_x0000_s1033" type="#_x0000_t202" style="position:absolute;left:2154;top:216;width:4603;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style="mso-next-textbox:#Text Box 61" inset="0,0,0,0">
                <w:txbxContent>
                  <w:p w:rsidR="007B4438" w:rsidRDefault="007B4438" w:rsidP="007B4438">
                    <w:pPr>
                      <w:tabs>
                        <w:tab w:val="left" w:pos="1558"/>
                        <w:tab w:val="left" w:pos="2912"/>
                        <w:tab w:val="left" w:pos="4013"/>
                      </w:tabs>
                      <w:spacing w:line="199" w:lineRule="exact"/>
                      <w:rPr>
                        <w:rFonts w:ascii="Calibri" w:hAnsi="Calibri"/>
                        <w:sz w:val="20"/>
                      </w:rPr>
                    </w:pPr>
                    <w:r>
                      <w:rPr>
                        <w:rFonts w:ascii="Calibri" w:hAnsi="Calibri"/>
                        <w:sz w:val="20"/>
                      </w:rPr>
                      <w:t>Азербайджан</w:t>
                    </w:r>
                    <w:r>
                      <w:rPr>
                        <w:rFonts w:ascii="Calibri" w:hAnsi="Calibri"/>
                        <w:sz w:val="20"/>
                      </w:rPr>
                      <w:tab/>
                      <w:t>Узбекистан</w:t>
                    </w:r>
                    <w:r>
                      <w:rPr>
                        <w:rFonts w:ascii="Calibri" w:hAnsi="Calibri"/>
                        <w:sz w:val="20"/>
                      </w:rPr>
                      <w:tab/>
                      <w:t>Украина</w:t>
                    </w:r>
                    <w:r>
                      <w:rPr>
                        <w:rFonts w:ascii="Calibri" w:hAnsi="Calibri"/>
                        <w:sz w:val="20"/>
                      </w:rPr>
                      <w:tab/>
                      <w:t>Грузия</w:t>
                    </w:r>
                  </w:p>
                </w:txbxContent>
              </v:textbox>
            </v:shape>
            <v:shape id="Text Box 62" o:spid="_x0000_s1034" type="#_x0000_t202" style="position:absolute;left:2874;top:1323;width:36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style="mso-next-textbox:#Text Box 62" inset="0,0,0,0">
                <w:txbxContent>
                  <w:p w:rsidR="007B4438" w:rsidRDefault="007B4438" w:rsidP="007B4438">
                    <w:pPr>
                      <w:spacing w:line="199" w:lineRule="exact"/>
                      <w:rPr>
                        <w:rFonts w:ascii="Calibri"/>
                        <w:sz w:val="20"/>
                      </w:rPr>
                    </w:pPr>
                    <w:r>
                      <w:rPr>
                        <w:rFonts w:ascii="Calibri"/>
                        <w:sz w:val="20"/>
                      </w:rPr>
                      <w:t>22%</w:t>
                    </w:r>
                  </w:p>
                </w:txbxContent>
              </v:textbox>
            </v:shape>
            <v:shape id="Text Box 63" o:spid="_x0000_s1035" type="#_x0000_t202" style="position:absolute;left:5695;top:1414;width:36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style="mso-next-textbox:#Text Box 63" inset="0,0,0,0">
                <w:txbxContent>
                  <w:p w:rsidR="007B4438" w:rsidRDefault="007B4438" w:rsidP="007B4438">
                    <w:pPr>
                      <w:spacing w:line="199" w:lineRule="exact"/>
                      <w:rPr>
                        <w:rFonts w:ascii="Calibri"/>
                        <w:sz w:val="20"/>
                      </w:rPr>
                    </w:pPr>
                    <w:r>
                      <w:rPr>
                        <w:rFonts w:ascii="Calibri"/>
                        <w:sz w:val="20"/>
                      </w:rPr>
                      <w:t>27%</w:t>
                    </w:r>
                  </w:p>
                </w:txbxContent>
              </v:textbox>
            </v:shape>
            <v:shape id="Text Box 64" o:spid="_x0000_s1036" type="#_x0000_t202" style="position:absolute;left:1825;top:2839;width:36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style="mso-next-textbox:#Text Box 64" inset="0,0,0,0">
                <w:txbxContent>
                  <w:p w:rsidR="007B4438" w:rsidRDefault="007B4438" w:rsidP="007B4438">
                    <w:pPr>
                      <w:spacing w:line="199" w:lineRule="exact"/>
                      <w:rPr>
                        <w:rFonts w:ascii="Calibri"/>
                        <w:sz w:val="20"/>
                      </w:rPr>
                    </w:pPr>
                    <w:r>
                      <w:rPr>
                        <w:rFonts w:ascii="Calibri"/>
                        <w:sz w:val="20"/>
                      </w:rPr>
                      <w:t>25%</w:t>
                    </w:r>
                  </w:p>
                </w:txbxContent>
              </v:textbox>
            </v:shape>
            <v:shape id="Text Box 65" o:spid="_x0000_s1037" type="#_x0000_t202" style="position:absolute;left:5860;top:3214;width:36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style="mso-next-textbox:#Text Box 65" inset="0,0,0,0">
                <w:txbxContent>
                  <w:p w:rsidR="007B4438" w:rsidRDefault="007B4438" w:rsidP="007B4438">
                    <w:pPr>
                      <w:spacing w:line="199" w:lineRule="exact"/>
                      <w:rPr>
                        <w:rFonts w:ascii="Calibri"/>
                        <w:sz w:val="20"/>
                      </w:rPr>
                    </w:pPr>
                    <w:r>
                      <w:rPr>
                        <w:rFonts w:ascii="Calibri"/>
                        <w:sz w:val="20"/>
                      </w:rPr>
                      <w:t>26%</w:t>
                    </w:r>
                  </w:p>
                </w:txbxContent>
              </v:textbox>
            </v:shape>
            <w10:anchorlock/>
          </v:group>
        </w:pict>
      </w:r>
    </w:p>
    <w:p w:rsidR="007B4438" w:rsidRPr="007D64FE" w:rsidRDefault="00043A51" w:rsidP="007B4438">
      <w:pPr>
        <w:widowControl w:val="0"/>
        <w:autoSpaceDE w:val="0"/>
        <w:autoSpaceDN w:val="0"/>
        <w:spacing w:after="0" w:line="360" w:lineRule="auto"/>
        <w:ind w:firstLine="709"/>
        <w:jc w:val="center"/>
        <w:rPr>
          <w:rFonts w:ascii="Times New Roman" w:eastAsia="Times New Roman" w:hAnsi="Times New Roman" w:cs="Times New Roman"/>
          <w:color w:val="0D0D0D"/>
          <w:sz w:val="28"/>
          <w:szCs w:val="28"/>
          <w:lang w:eastAsia="en-US"/>
        </w:rPr>
      </w:pPr>
      <w:r w:rsidRPr="007D64FE">
        <w:rPr>
          <w:rFonts w:ascii="Times New Roman" w:eastAsia="Times New Roman" w:hAnsi="Times New Roman" w:cs="Times New Roman"/>
          <w:color w:val="0D0D0D"/>
          <w:sz w:val="28"/>
          <w:szCs w:val="28"/>
          <w:lang w:eastAsia="en-US"/>
        </w:rPr>
        <w:t>Рис.2</w:t>
      </w:r>
      <w:r w:rsidR="007B4438" w:rsidRPr="007D64FE">
        <w:rPr>
          <w:rFonts w:ascii="Times New Roman" w:eastAsia="Times New Roman" w:hAnsi="Times New Roman" w:cs="Times New Roman"/>
          <w:color w:val="0D0D0D"/>
          <w:sz w:val="28"/>
          <w:szCs w:val="28"/>
          <w:lang w:eastAsia="en-US"/>
        </w:rPr>
        <w:t xml:space="preserve"> Экспорт лекарственных средств в РФ за 2019 год</w:t>
      </w:r>
      <w:r w:rsidRPr="007D64FE">
        <w:rPr>
          <w:rFonts w:ascii="Times New Roman" w:eastAsia="Times New Roman" w:hAnsi="Times New Roman" w:cs="Times New Roman"/>
          <w:color w:val="0D0D0D"/>
          <w:sz w:val="28"/>
          <w:szCs w:val="28"/>
          <w:lang w:eastAsia="en-US"/>
        </w:rPr>
        <w:t>.</w:t>
      </w:r>
    </w:p>
    <w:p w:rsidR="007B4438" w:rsidRPr="007D64FE" w:rsidRDefault="00DF73D1" w:rsidP="00A70B8F">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За</w:t>
      </w:r>
      <w:r w:rsidR="007B4438"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 xml:space="preserve">период 2017-2019 гг. </w:t>
      </w:r>
      <w:r w:rsidR="007B4438" w:rsidRPr="007D64FE">
        <w:rPr>
          <w:rFonts w:ascii="Times New Roman" w:eastAsia="Times New Roman" w:hAnsi="Times New Roman" w:cs="Times New Roman"/>
          <w:color w:val="0D0D0D"/>
          <w:sz w:val="28"/>
          <w:szCs w:val="28"/>
          <w:lang w:eastAsia="en-US"/>
        </w:rPr>
        <w:t xml:space="preserve">в РФ было построено более десяти новых фармацевтических заводов, выведено на рынок 13 новых лекарственных </w:t>
      </w:r>
      <w:r w:rsidR="007B4438" w:rsidRPr="007D64FE">
        <w:rPr>
          <w:rFonts w:ascii="Times New Roman" w:eastAsia="Times New Roman" w:hAnsi="Times New Roman" w:cs="Times New Roman"/>
          <w:color w:val="0D0D0D"/>
          <w:sz w:val="28"/>
          <w:szCs w:val="28"/>
          <w:lang w:eastAsia="en-US"/>
        </w:rPr>
        <w:lastRenderedPageBreak/>
        <w:t>препаратов, 10 из которых производятся в России из собственной</w:t>
      </w:r>
      <w:r w:rsidR="00043A51" w:rsidRPr="007D64FE">
        <w:rPr>
          <w:rFonts w:ascii="Times New Roman" w:eastAsia="Times New Roman" w:hAnsi="Times New Roman" w:cs="Times New Roman"/>
          <w:color w:val="0D0D0D"/>
          <w:sz w:val="28"/>
          <w:szCs w:val="28"/>
          <w:lang w:eastAsia="en-US"/>
        </w:rPr>
        <w:t xml:space="preserve"> </w:t>
      </w:r>
      <w:r w:rsidR="007B4438" w:rsidRPr="007D64FE">
        <w:rPr>
          <w:rFonts w:ascii="Times New Roman" w:eastAsia="Times New Roman" w:hAnsi="Times New Roman" w:cs="Times New Roman"/>
          <w:color w:val="0D0D0D"/>
          <w:sz w:val="28"/>
          <w:szCs w:val="28"/>
          <w:lang w:eastAsia="en-US"/>
        </w:rPr>
        <w:t>субстанции.</w:t>
      </w: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 xml:space="preserve">Но этого </w:t>
      </w:r>
      <w:r w:rsidR="00DF73D1" w:rsidRPr="007D64FE">
        <w:rPr>
          <w:rFonts w:ascii="Times New Roman" w:eastAsia="Times New Roman" w:hAnsi="Times New Roman" w:cs="Times New Roman"/>
          <w:color w:val="0D0D0D"/>
          <w:sz w:val="28"/>
          <w:szCs w:val="28"/>
          <w:lang w:eastAsia="en-US"/>
        </w:rPr>
        <w:t>недостаточно</w:t>
      </w:r>
      <w:r w:rsidRPr="007D64FE">
        <w:rPr>
          <w:rFonts w:ascii="Times New Roman" w:eastAsia="Times New Roman" w:hAnsi="Times New Roman" w:cs="Times New Roman"/>
          <w:color w:val="0D0D0D"/>
          <w:sz w:val="28"/>
          <w:szCs w:val="28"/>
          <w:lang w:eastAsia="en-US"/>
        </w:rPr>
        <w:t xml:space="preserve"> для развития фармацевтической отрасли. А повышение курса доллара США и девальвация рубля не способствуют улучшению. Но с другой стороны, снижение доли иностранных товаров</w:t>
      </w:r>
      <w:r w:rsidR="00043A51"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должно улучшить состояние российской фармацевтической отрасли, наладить собственное изготовление лекарственных средств. Но для продолжения реализации программы нужны годы и крупные капиталовложения, а в условиях кризиса, средства</w:t>
      </w:r>
      <w:r w:rsidR="00043A51"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ограничены.</w:t>
      </w: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color w:val="0D0D0D"/>
          <w:sz w:val="28"/>
          <w:szCs w:val="28"/>
          <w:lang w:eastAsia="en-US"/>
        </w:rPr>
      </w:pPr>
      <w:r w:rsidRPr="007D64FE">
        <w:rPr>
          <w:rFonts w:ascii="Times New Roman" w:eastAsia="Times New Roman" w:hAnsi="Times New Roman" w:cs="Times New Roman"/>
          <w:color w:val="0D0D0D"/>
          <w:sz w:val="28"/>
          <w:szCs w:val="28"/>
          <w:lang w:eastAsia="en-US"/>
        </w:rPr>
        <w:t xml:space="preserve">Приведем статистику. Для начала проанализируем объемы ввоза и </w:t>
      </w:r>
    </w:p>
    <w:p w:rsidR="007B4438" w:rsidRPr="007D64FE" w:rsidRDefault="007B4438" w:rsidP="00A70B8F">
      <w:pPr>
        <w:widowControl w:val="0"/>
        <w:autoSpaceDE w:val="0"/>
        <w:autoSpaceDN w:val="0"/>
        <w:spacing w:after="0" w:line="360" w:lineRule="auto"/>
        <w:jc w:val="both"/>
        <w:rPr>
          <w:rFonts w:ascii="Times New Roman" w:eastAsia="Times New Roman" w:hAnsi="Times New Roman" w:cs="Times New Roman"/>
          <w:color w:val="0D0D0D"/>
          <w:sz w:val="28"/>
          <w:szCs w:val="28"/>
          <w:lang w:eastAsia="en-US"/>
        </w:rPr>
      </w:pPr>
      <w:r w:rsidRPr="007D64FE">
        <w:rPr>
          <w:rFonts w:ascii="Times New Roman" w:eastAsia="Times New Roman" w:hAnsi="Times New Roman" w:cs="Times New Roman"/>
          <w:color w:val="0D0D0D"/>
          <w:sz w:val="28"/>
          <w:szCs w:val="28"/>
          <w:lang w:eastAsia="en-US"/>
        </w:rPr>
        <w:t>вывоза фармацевтической продукции и</w:t>
      </w:r>
      <w:r w:rsidR="00EC5B52" w:rsidRPr="007D64FE">
        <w:rPr>
          <w:rFonts w:ascii="Times New Roman" w:eastAsia="Times New Roman" w:hAnsi="Times New Roman" w:cs="Times New Roman"/>
          <w:color w:val="0D0D0D"/>
          <w:sz w:val="28"/>
          <w:szCs w:val="28"/>
          <w:lang w:eastAsia="en-US"/>
        </w:rPr>
        <w:t>з РФ за 2016-2019 гг. (рисунок 3</w:t>
      </w:r>
      <w:r w:rsidRPr="007D64FE">
        <w:rPr>
          <w:rFonts w:ascii="Times New Roman" w:eastAsia="Times New Roman" w:hAnsi="Times New Roman" w:cs="Times New Roman"/>
          <w:color w:val="0D0D0D"/>
          <w:sz w:val="28"/>
          <w:szCs w:val="28"/>
          <w:lang w:eastAsia="en-US"/>
        </w:rPr>
        <w:t>)</w:t>
      </w:r>
    </w:p>
    <w:p w:rsidR="007B4438" w:rsidRPr="007D64FE" w:rsidRDefault="00FB7004" w:rsidP="007B4438">
      <w:pPr>
        <w:widowControl w:val="0"/>
        <w:autoSpaceDE w:val="0"/>
        <w:autoSpaceDN w:val="0"/>
        <w:spacing w:after="0" w:line="360" w:lineRule="auto"/>
        <w:ind w:left="222" w:right="227"/>
        <w:jc w:val="both"/>
        <w:rPr>
          <w:rFonts w:ascii="Times New Roman" w:eastAsia="Times New Roman" w:hAnsi="Times New Roman" w:cs="Times New Roman"/>
          <w:sz w:val="28"/>
          <w:szCs w:val="28"/>
          <w:lang w:eastAsia="en-US"/>
        </w:rPr>
      </w:pPr>
      <w:r>
        <w:rPr>
          <w:rFonts w:ascii="Times New Roman" w:hAnsi="Times New Roman" w:cs="Times New Roman"/>
        </w:rPr>
        <w:pict>
          <v:group id="Group 111" o:spid="_x0000_s1054" style="position:absolute;left:0;text-align:left;margin-left:131.85pt;margin-top:8.2pt;width:432.75pt;height:252.75pt;z-index:-251659264;mso-position-horizontal-relative:page" coordorigin="2433,967" coordsize="8655,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">
            <v:shape id="Picture 112" o:spid="_x0000_s1055" type="#_x0000_t75" style="position:absolute;left:3429;top:1246;width:7241;height:37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hGh3FAAAA2wAAAA8AAABkcnMvZG93bnJldi54bWxEj0FrwkAUhO8F/8PyBG91YykiqasUi1Iv&#10;lsb04O2ZfSah2bdhdzXRX98tCB6HmfmGmS9704gLOV9bVjAZJyCIC6trLhXk+/XzDIQPyBoby6Tg&#10;Sh6Wi8HTHFNtO/6mSxZKESHsU1RQhdCmUvqiIoN+bFvi6J2sMxiidKXUDrsIN418SZKpNFhzXKiw&#10;pVVFxW92NgrWr7uv/anLt7ef/iOjw/aYFxun1GjYv7+BCNSHR/je/tQKZlP4/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IRodxQAAANsAAAAPAAAAAAAAAAAAAAAA&#10;AJ8CAABkcnMvZG93bnJldi54bWxQSwUGAAAAAAQABAD3AAAAkQMAAAAA&#10;">
              <v:imagedata r:id="rId10" o:title=""/>
            </v:shape>
            <v:rect id="Rectangle 113" o:spid="_x0000_s1056" style="position:absolute;left:5883;top:5658;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kb8IA&#10;AADbAAAADwAAAGRycy9kb3ducmV2LnhtbESPQYvCMBSE7wv+h/AEb2uqBy3VKFIQhT3p7sIeH82z&#10;qTYvpcnW9t8bQfA4zMw3zHrb21p01PrKsYLZNAFBXDhdcang53v/mYLwAVlj7ZgUDORhuxl9rDHT&#10;7s4n6s6hFBHCPkMFJoQmk9IXhiz6qWuIo3dxrcUQZVtK3eI9wm0t50mykBYrjgsGG8oNFbfzv1Vw&#10;TK9F/muHr2Vqroe/WZcv3G1QajLudysQgfrwDr/aR60gXcL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CRvwgAAANsAAAAPAAAAAAAAAAAAAAAAAJgCAABkcnMvZG93&#10;bnJldi54bWxQSwUGAAAAAAQABAD1AAAAhwMAAAAA&#10;" fillcolor="#4f81bc" stroked="f"/>
            <v:rect id="Rectangle 114" o:spid="_x0000_s1057" style="position:absolute;left:6877;top:5658;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0pMAA&#10;AADbAAAADwAAAGRycy9kb3ducmV2LnhtbERPTWsCMRC9C/0PYQreNKugtatRVCwWeuq2eh4302Tp&#10;ZrIkqW7/fXMoeHy879Wmd624UoiNZwWTcQGCuPa6YaPg8+NltAARE7LG1jMp+KUIm/XDYIWl9jd+&#10;p2uVjMghHEtUYFPqSiljbclhHPuOOHNfPjhMGQYjdcBbDnetnBbFXDpsODdY7Ghvqf6ufpwC82zj&#10;23l22l0OZtLI45M7FMEpNXzst0sQifp0F/+7X7WCRR6bv+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v0pMAAAADbAAAADwAAAAAAAAAAAAAAAACYAgAAZHJzL2Rvd25y&#10;ZXYueG1sUEsFBgAAAAAEAAQA9QAAAIUDAAAAAA==&#10;" fillcolor="#c0504d" stroked="f"/>
            <v:rect id="Rectangle 115" o:spid="_x0000_s1058" style="position:absolute;left:2440;top:974;width:8640;height:5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1ZMQA&#10;AADbAAAADwAAAGRycy9kb3ducmV2LnhtbESPQWvCQBSE70L/w/IKvYhuWlFidJUSWkiPjXrw9sg+&#10;s8HdtyG71fTfdwuFHoeZ+YbZ7kdnxY2G0HlW8DzPQBA3XnfcKjge3mc5iBCRNVrPpOCbAux3D5Mt&#10;Ftrf+ZNudWxFgnAoUIGJsS+kDI0hh2Hue+LkXfzgMCY5tFIPeE9wZ+VLlq2kw47TgsGeSkPNtf5y&#10;ChamzJfnqpQnXdX2+vE2XdvFVKmnx/F1AyLSGP/Df+1KK8jX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tWTEAAAA2wAAAA8AAAAAAAAAAAAAAAAAmAIAAGRycy9k&#10;b3ducmV2LnhtbFBLBQYAAAAABAAEAPUAAACJAwAAAAA=&#10;" filled="f" strokecolor="#858585"/>
            <v:shape id="Text Box 116" o:spid="_x0000_s1059" type="#_x0000_t202" style="position:absolute;left:6042;top:5622;width:1691;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style="mso-next-textbox:#Text Box 116" inset="0,0,0,0">
                <w:txbxContent>
                  <w:p w:rsidR="007B4438" w:rsidRDefault="007B4438" w:rsidP="007B4438">
                    <w:pPr>
                      <w:tabs>
                        <w:tab w:val="left" w:pos="993"/>
                      </w:tabs>
                      <w:spacing w:line="199" w:lineRule="exact"/>
                      <w:rPr>
                        <w:rFonts w:ascii="Calibri" w:hAnsi="Calibri"/>
                        <w:sz w:val="20"/>
                      </w:rPr>
                    </w:pPr>
                    <w:r>
                      <w:rPr>
                        <w:rFonts w:ascii="Calibri" w:hAnsi="Calibri"/>
                        <w:sz w:val="20"/>
                      </w:rPr>
                      <w:t>Импорт</w:t>
                    </w:r>
                    <w:r>
                      <w:rPr>
                        <w:rFonts w:ascii="Calibri" w:hAnsi="Calibri"/>
                        <w:sz w:val="20"/>
                      </w:rPr>
                      <w:tab/>
                      <w:t>Экспорт</w:t>
                    </w:r>
                  </w:p>
                </w:txbxContent>
              </v:textbox>
            </v:shape>
            <w10:wrap anchorx="page"/>
          </v:group>
        </w:pict>
      </w:r>
    </w:p>
    <w:p w:rsidR="007B4438" w:rsidRPr="007D64FE" w:rsidRDefault="007B4438" w:rsidP="007B4438">
      <w:pPr>
        <w:widowControl w:val="0"/>
        <w:autoSpaceDE w:val="0"/>
        <w:autoSpaceDN w:val="0"/>
        <w:spacing w:after="0" w:line="240" w:lineRule="auto"/>
        <w:rPr>
          <w:rFonts w:ascii="Times New Roman" w:eastAsia="Times New Roman" w:hAnsi="Times New Roman" w:cs="Times New Roman"/>
          <w:sz w:val="20"/>
          <w:szCs w:val="28"/>
          <w:lang w:eastAsia="en-US"/>
        </w:rPr>
      </w:pPr>
    </w:p>
    <w:p w:rsidR="007B4438" w:rsidRPr="007D64FE" w:rsidRDefault="007B4438" w:rsidP="007B4438">
      <w:pPr>
        <w:widowControl w:val="0"/>
        <w:autoSpaceDE w:val="0"/>
        <w:autoSpaceDN w:val="0"/>
        <w:spacing w:after="0" w:line="240" w:lineRule="auto"/>
        <w:rPr>
          <w:rFonts w:ascii="Times New Roman" w:eastAsia="Times New Roman" w:hAnsi="Times New Roman" w:cs="Times New Roman"/>
          <w:sz w:val="23"/>
          <w:szCs w:val="28"/>
          <w:lang w:eastAsia="en-US"/>
        </w:rPr>
      </w:pPr>
    </w:p>
    <w:tbl>
      <w:tblPr>
        <w:tblStyle w:val="TableNormal"/>
        <w:tblW w:w="0" w:type="auto"/>
        <w:tblInd w:w="1224" w:type="dxa"/>
        <w:tblLayout w:type="fixed"/>
        <w:tblLook w:val="01E0" w:firstRow="1" w:lastRow="1" w:firstColumn="1" w:lastColumn="1" w:noHBand="0" w:noVBand="0"/>
      </w:tblPr>
      <w:tblGrid>
        <w:gridCol w:w="893"/>
        <w:gridCol w:w="1558"/>
        <w:gridCol w:w="1707"/>
        <w:gridCol w:w="1707"/>
        <w:gridCol w:w="1272"/>
      </w:tblGrid>
      <w:tr w:rsidR="007B4438" w:rsidRPr="007D64FE" w:rsidTr="007B4438">
        <w:trPr>
          <w:trHeight w:val="314"/>
        </w:trPr>
        <w:tc>
          <w:tcPr>
            <w:tcW w:w="893" w:type="dxa"/>
            <w:hideMark/>
          </w:tcPr>
          <w:p w:rsidR="007B4438" w:rsidRPr="007D64FE" w:rsidRDefault="007B4438">
            <w:pPr>
              <w:spacing w:line="203" w:lineRule="exact"/>
              <w:ind w:right="334"/>
              <w:jc w:val="right"/>
              <w:rPr>
                <w:rFonts w:ascii="Times New Roman" w:eastAsia="Times New Roman" w:hAnsi="Times New Roman"/>
              </w:rPr>
            </w:pPr>
            <w:r w:rsidRPr="007D64FE">
              <w:rPr>
                <w:rFonts w:ascii="Times New Roman" w:eastAsia="Times New Roman" w:hAnsi="Times New Roman"/>
                <w:w w:val="95"/>
              </w:rPr>
              <w:t>16000</w:t>
            </w:r>
          </w:p>
        </w:tc>
        <w:tc>
          <w:tcPr>
            <w:tcW w:w="6244" w:type="dxa"/>
            <w:gridSpan w:val="4"/>
          </w:tcPr>
          <w:p w:rsidR="007B4438" w:rsidRPr="007D64FE" w:rsidRDefault="007B4438">
            <w:pPr>
              <w:rPr>
                <w:rFonts w:ascii="Times New Roman" w:eastAsia="Times New Roman" w:hAnsi="Times New Roman"/>
              </w:rPr>
            </w:pPr>
          </w:p>
        </w:tc>
      </w:tr>
      <w:tr w:rsidR="007B4438" w:rsidRPr="007D64FE" w:rsidTr="007B4438">
        <w:trPr>
          <w:trHeight w:val="430"/>
        </w:trPr>
        <w:tc>
          <w:tcPr>
            <w:tcW w:w="893" w:type="dxa"/>
            <w:hideMark/>
          </w:tcPr>
          <w:p w:rsidR="007B4438" w:rsidRPr="007D64FE" w:rsidRDefault="007B4438">
            <w:pPr>
              <w:spacing w:before="74"/>
              <w:ind w:right="334"/>
              <w:jc w:val="right"/>
              <w:rPr>
                <w:rFonts w:ascii="Times New Roman" w:eastAsia="Times New Roman" w:hAnsi="Times New Roman"/>
              </w:rPr>
            </w:pPr>
            <w:r w:rsidRPr="007D64FE">
              <w:rPr>
                <w:rFonts w:ascii="Times New Roman" w:eastAsia="Times New Roman" w:hAnsi="Times New Roman"/>
                <w:w w:val="95"/>
              </w:rPr>
              <w:t>14000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430"/>
        </w:trPr>
        <w:tc>
          <w:tcPr>
            <w:tcW w:w="893" w:type="dxa"/>
            <w:hideMark/>
          </w:tcPr>
          <w:p w:rsidR="007B4438" w:rsidRPr="007D64FE" w:rsidRDefault="007B4438">
            <w:pPr>
              <w:spacing w:before="75"/>
              <w:ind w:right="334"/>
              <w:jc w:val="right"/>
              <w:rPr>
                <w:rFonts w:ascii="Times New Roman" w:eastAsia="Times New Roman" w:hAnsi="Times New Roman"/>
              </w:rPr>
            </w:pPr>
            <w:r w:rsidRPr="007D64FE">
              <w:rPr>
                <w:rFonts w:ascii="Times New Roman" w:eastAsia="Times New Roman" w:hAnsi="Times New Roman"/>
                <w:w w:val="95"/>
              </w:rPr>
              <w:t>12000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430"/>
        </w:trPr>
        <w:tc>
          <w:tcPr>
            <w:tcW w:w="893" w:type="dxa"/>
            <w:hideMark/>
          </w:tcPr>
          <w:p w:rsidR="007B4438" w:rsidRPr="007D64FE" w:rsidRDefault="007B4438">
            <w:pPr>
              <w:spacing w:before="74"/>
              <w:ind w:right="334"/>
              <w:jc w:val="right"/>
              <w:rPr>
                <w:rFonts w:ascii="Times New Roman" w:eastAsia="Times New Roman" w:hAnsi="Times New Roman"/>
              </w:rPr>
            </w:pPr>
            <w:r w:rsidRPr="007D64FE">
              <w:rPr>
                <w:rFonts w:ascii="Times New Roman" w:eastAsia="Times New Roman" w:hAnsi="Times New Roman"/>
                <w:w w:val="95"/>
              </w:rPr>
              <w:t>10000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430"/>
        </w:trPr>
        <w:tc>
          <w:tcPr>
            <w:tcW w:w="893" w:type="dxa"/>
            <w:hideMark/>
          </w:tcPr>
          <w:p w:rsidR="007B4438" w:rsidRPr="007D64FE" w:rsidRDefault="007B4438">
            <w:pPr>
              <w:spacing w:before="75"/>
              <w:ind w:right="334"/>
              <w:jc w:val="right"/>
              <w:rPr>
                <w:rFonts w:ascii="Times New Roman" w:eastAsia="Times New Roman" w:hAnsi="Times New Roman"/>
              </w:rPr>
            </w:pPr>
            <w:r w:rsidRPr="007D64FE">
              <w:rPr>
                <w:rFonts w:ascii="Times New Roman" w:eastAsia="Times New Roman" w:hAnsi="Times New Roman"/>
                <w:w w:val="95"/>
              </w:rPr>
              <w:t>8000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430"/>
        </w:trPr>
        <w:tc>
          <w:tcPr>
            <w:tcW w:w="893" w:type="dxa"/>
            <w:hideMark/>
          </w:tcPr>
          <w:p w:rsidR="007B4438" w:rsidRPr="007D64FE" w:rsidRDefault="007B4438">
            <w:pPr>
              <w:spacing w:before="74"/>
              <w:ind w:right="334"/>
              <w:jc w:val="right"/>
              <w:rPr>
                <w:rFonts w:ascii="Times New Roman" w:eastAsia="Times New Roman" w:hAnsi="Times New Roman"/>
              </w:rPr>
            </w:pPr>
            <w:r w:rsidRPr="007D64FE">
              <w:rPr>
                <w:rFonts w:ascii="Times New Roman" w:eastAsia="Times New Roman" w:hAnsi="Times New Roman"/>
                <w:w w:val="95"/>
              </w:rPr>
              <w:t>6000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430"/>
        </w:trPr>
        <w:tc>
          <w:tcPr>
            <w:tcW w:w="893" w:type="dxa"/>
            <w:hideMark/>
          </w:tcPr>
          <w:p w:rsidR="007B4438" w:rsidRPr="007D64FE" w:rsidRDefault="007B4438">
            <w:pPr>
              <w:spacing w:before="74"/>
              <w:ind w:right="334"/>
              <w:jc w:val="right"/>
              <w:rPr>
                <w:rFonts w:ascii="Times New Roman" w:eastAsia="Times New Roman" w:hAnsi="Times New Roman"/>
              </w:rPr>
            </w:pPr>
            <w:r w:rsidRPr="007D64FE">
              <w:rPr>
                <w:rFonts w:ascii="Times New Roman" w:eastAsia="Times New Roman" w:hAnsi="Times New Roman"/>
                <w:w w:val="95"/>
              </w:rPr>
              <w:t>4000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430"/>
        </w:trPr>
        <w:tc>
          <w:tcPr>
            <w:tcW w:w="893" w:type="dxa"/>
            <w:hideMark/>
          </w:tcPr>
          <w:p w:rsidR="007B4438" w:rsidRPr="007D64FE" w:rsidRDefault="007B4438">
            <w:pPr>
              <w:spacing w:before="75"/>
              <w:ind w:right="334"/>
              <w:jc w:val="right"/>
              <w:rPr>
                <w:rFonts w:ascii="Times New Roman" w:eastAsia="Times New Roman" w:hAnsi="Times New Roman"/>
              </w:rPr>
            </w:pPr>
            <w:r w:rsidRPr="007D64FE">
              <w:rPr>
                <w:rFonts w:ascii="Times New Roman" w:eastAsia="Times New Roman" w:hAnsi="Times New Roman"/>
                <w:w w:val="95"/>
              </w:rPr>
              <w:t>2000</w:t>
            </w:r>
          </w:p>
        </w:tc>
        <w:tc>
          <w:tcPr>
            <w:tcW w:w="1558"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707" w:type="dxa"/>
          </w:tcPr>
          <w:p w:rsidR="007B4438" w:rsidRPr="007D64FE" w:rsidRDefault="007B4438">
            <w:pPr>
              <w:rPr>
                <w:rFonts w:ascii="Times New Roman" w:eastAsia="Times New Roman" w:hAnsi="Times New Roman"/>
                <w:sz w:val="26"/>
              </w:rPr>
            </w:pPr>
          </w:p>
        </w:tc>
        <w:tc>
          <w:tcPr>
            <w:tcW w:w="1272" w:type="dxa"/>
          </w:tcPr>
          <w:p w:rsidR="007B4438" w:rsidRPr="007D64FE" w:rsidRDefault="007B4438">
            <w:pPr>
              <w:rPr>
                <w:rFonts w:ascii="Times New Roman" w:eastAsia="Times New Roman" w:hAnsi="Times New Roman"/>
                <w:sz w:val="26"/>
              </w:rPr>
            </w:pPr>
          </w:p>
        </w:tc>
      </w:tr>
      <w:tr w:rsidR="007B4438" w:rsidRPr="007D64FE" w:rsidTr="007B4438">
        <w:trPr>
          <w:trHeight w:val="565"/>
        </w:trPr>
        <w:tc>
          <w:tcPr>
            <w:tcW w:w="893" w:type="dxa"/>
            <w:hideMark/>
          </w:tcPr>
          <w:p w:rsidR="007B4438" w:rsidRPr="007D64FE" w:rsidRDefault="007B4438">
            <w:pPr>
              <w:spacing w:before="74"/>
              <w:ind w:right="334"/>
              <w:jc w:val="right"/>
              <w:rPr>
                <w:rFonts w:ascii="Times New Roman" w:eastAsia="Times New Roman" w:hAnsi="Times New Roman"/>
              </w:rPr>
            </w:pPr>
            <w:r w:rsidRPr="007D64FE">
              <w:rPr>
                <w:rFonts w:ascii="Times New Roman" w:eastAsia="Times New Roman" w:hAnsi="Times New Roman"/>
                <w:w w:val="99"/>
              </w:rPr>
              <w:t>0</w:t>
            </w:r>
          </w:p>
        </w:tc>
        <w:tc>
          <w:tcPr>
            <w:tcW w:w="1558" w:type="dxa"/>
          </w:tcPr>
          <w:p w:rsidR="007B4438" w:rsidRPr="007D64FE" w:rsidRDefault="007B4438">
            <w:pPr>
              <w:spacing w:before="2"/>
              <w:rPr>
                <w:rFonts w:ascii="Times New Roman" w:eastAsia="Times New Roman" w:hAnsi="Times New Roman"/>
                <w:sz w:val="28"/>
              </w:rPr>
            </w:pPr>
          </w:p>
          <w:p w:rsidR="007B4438" w:rsidRPr="007D64FE" w:rsidRDefault="007B4438">
            <w:pPr>
              <w:spacing w:before="1" w:line="220" w:lineRule="exact"/>
              <w:ind w:left="335"/>
              <w:rPr>
                <w:rFonts w:ascii="Times New Roman" w:eastAsia="Times New Roman" w:hAnsi="Times New Roman"/>
              </w:rPr>
            </w:pPr>
            <w:r w:rsidRPr="007D64FE">
              <w:rPr>
                <w:rFonts w:ascii="Times New Roman" w:eastAsia="Times New Roman" w:hAnsi="Times New Roman"/>
              </w:rPr>
              <w:t>2016год</w:t>
            </w:r>
          </w:p>
        </w:tc>
        <w:tc>
          <w:tcPr>
            <w:tcW w:w="1707" w:type="dxa"/>
          </w:tcPr>
          <w:p w:rsidR="007B4438" w:rsidRPr="007D64FE" w:rsidRDefault="007B4438">
            <w:pPr>
              <w:spacing w:before="2"/>
              <w:rPr>
                <w:rFonts w:ascii="Times New Roman" w:eastAsia="Times New Roman" w:hAnsi="Times New Roman"/>
                <w:sz w:val="28"/>
              </w:rPr>
            </w:pPr>
          </w:p>
          <w:p w:rsidR="007B4438" w:rsidRPr="007D64FE" w:rsidRDefault="007B4438">
            <w:pPr>
              <w:spacing w:before="1" w:line="220" w:lineRule="exact"/>
              <w:ind w:left="484"/>
              <w:rPr>
                <w:rFonts w:ascii="Times New Roman" w:eastAsia="Times New Roman" w:hAnsi="Times New Roman"/>
              </w:rPr>
            </w:pPr>
            <w:r w:rsidRPr="007D64FE">
              <w:rPr>
                <w:rFonts w:ascii="Times New Roman" w:eastAsia="Times New Roman" w:hAnsi="Times New Roman"/>
              </w:rPr>
              <w:t>2017год</w:t>
            </w:r>
          </w:p>
        </w:tc>
        <w:tc>
          <w:tcPr>
            <w:tcW w:w="1707" w:type="dxa"/>
          </w:tcPr>
          <w:p w:rsidR="007B4438" w:rsidRPr="007D64FE" w:rsidRDefault="007B4438">
            <w:pPr>
              <w:spacing w:before="2"/>
              <w:rPr>
                <w:rFonts w:ascii="Times New Roman" w:eastAsia="Times New Roman" w:hAnsi="Times New Roman"/>
                <w:sz w:val="28"/>
              </w:rPr>
            </w:pPr>
          </w:p>
          <w:p w:rsidR="007B4438" w:rsidRPr="007D64FE" w:rsidRDefault="007B4438">
            <w:pPr>
              <w:spacing w:before="1" w:line="220" w:lineRule="exact"/>
              <w:ind w:left="484"/>
              <w:rPr>
                <w:rFonts w:ascii="Times New Roman" w:eastAsia="Times New Roman" w:hAnsi="Times New Roman"/>
              </w:rPr>
            </w:pPr>
            <w:r w:rsidRPr="007D64FE">
              <w:rPr>
                <w:rFonts w:ascii="Times New Roman" w:eastAsia="Times New Roman" w:hAnsi="Times New Roman"/>
              </w:rPr>
              <w:t>2018год</w:t>
            </w:r>
          </w:p>
        </w:tc>
        <w:tc>
          <w:tcPr>
            <w:tcW w:w="1272" w:type="dxa"/>
          </w:tcPr>
          <w:p w:rsidR="007B4438" w:rsidRPr="007D64FE" w:rsidRDefault="007B4438">
            <w:pPr>
              <w:spacing w:before="2"/>
              <w:rPr>
                <w:rFonts w:ascii="Times New Roman" w:eastAsia="Times New Roman" w:hAnsi="Times New Roman"/>
                <w:sz w:val="28"/>
              </w:rPr>
            </w:pPr>
          </w:p>
          <w:p w:rsidR="007B4438" w:rsidRPr="007D64FE" w:rsidRDefault="007B4438">
            <w:pPr>
              <w:spacing w:before="1" w:line="220" w:lineRule="exact"/>
              <w:ind w:left="483"/>
              <w:rPr>
                <w:rFonts w:ascii="Times New Roman" w:eastAsia="Times New Roman" w:hAnsi="Times New Roman"/>
              </w:rPr>
            </w:pPr>
            <w:r w:rsidRPr="007D64FE">
              <w:rPr>
                <w:rFonts w:ascii="Times New Roman" w:eastAsia="Times New Roman" w:hAnsi="Times New Roman"/>
              </w:rPr>
              <w:t>2019год</w:t>
            </w:r>
          </w:p>
        </w:tc>
      </w:tr>
    </w:tbl>
    <w:p w:rsidR="007B4438" w:rsidRPr="007D64FE" w:rsidRDefault="007B4438" w:rsidP="007B4438">
      <w:pPr>
        <w:widowControl w:val="0"/>
        <w:autoSpaceDE w:val="0"/>
        <w:autoSpaceDN w:val="0"/>
        <w:spacing w:after="0" w:line="240" w:lineRule="auto"/>
        <w:ind w:right="264"/>
        <w:rPr>
          <w:rFonts w:ascii="Times New Roman" w:eastAsia="Times New Roman" w:hAnsi="Times New Roman" w:cs="Times New Roman"/>
          <w:color w:val="0D0D0D"/>
          <w:sz w:val="28"/>
          <w:szCs w:val="28"/>
          <w:lang w:eastAsia="en-US"/>
        </w:rPr>
      </w:pPr>
    </w:p>
    <w:p w:rsidR="007B4438" w:rsidRPr="007D64FE" w:rsidRDefault="007B4438" w:rsidP="007B4438">
      <w:pPr>
        <w:widowControl w:val="0"/>
        <w:autoSpaceDE w:val="0"/>
        <w:autoSpaceDN w:val="0"/>
        <w:spacing w:after="0" w:line="240" w:lineRule="auto"/>
        <w:ind w:left="959" w:right="264"/>
        <w:jc w:val="center"/>
        <w:rPr>
          <w:rFonts w:ascii="Times New Roman" w:eastAsia="Times New Roman" w:hAnsi="Times New Roman" w:cs="Times New Roman"/>
          <w:color w:val="0D0D0D"/>
          <w:sz w:val="28"/>
          <w:szCs w:val="28"/>
          <w:lang w:eastAsia="en-US"/>
        </w:rPr>
      </w:pPr>
    </w:p>
    <w:p w:rsidR="007B4438" w:rsidRPr="007D64FE" w:rsidRDefault="00EC5B52" w:rsidP="007B4438">
      <w:pPr>
        <w:widowControl w:val="0"/>
        <w:autoSpaceDE w:val="0"/>
        <w:autoSpaceDN w:val="0"/>
        <w:spacing w:after="0" w:line="240" w:lineRule="auto"/>
        <w:ind w:left="959" w:right="264"/>
        <w:jc w:val="center"/>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Рис.3</w:t>
      </w:r>
      <w:r w:rsidR="007B4438" w:rsidRPr="007D64FE">
        <w:rPr>
          <w:rFonts w:ascii="Times New Roman" w:eastAsia="Times New Roman" w:hAnsi="Times New Roman" w:cs="Times New Roman"/>
          <w:color w:val="0D0D0D"/>
          <w:sz w:val="28"/>
          <w:szCs w:val="28"/>
          <w:lang w:eastAsia="en-US"/>
        </w:rPr>
        <w:t xml:space="preserve"> Объемы экспорта и импорта РФ в торговле со всеми странами (млн. долл. США</w:t>
      </w:r>
      <w:r w:rsidR="007B4438" w:rsidRPr="007D64FE">
        <w:rPr>
          <w:rStyle w:val="a5"/>
          <w:rFonts w:ascii="Times New Roman" w:eastAsia="Times New Roman" w:hAnsi="Times New Roman" w:cs="Times New Roman"/>
          <w:color w:val="0D0D0D"/>
          <w:sz w:val="28"/>
          <w:szCs w:val="28"/>
          <w:lang w:eastAsia="en-US"/>
        </w:rPr>
        <w:footnoteReference w:id="4"/>
      </w:r>
      <w:r w:rsidR="007B4438" w:rsidRPr="007D64FE">
        <w:rPr>
          <w:rFonts w:ascii="Times New Roman" w:eastAsia="Times New Roman" w:hAnsi="Times New Roman" w:cs="Times New Roman"/>
          <w:color w:val="0D0D0D"/>
          <w:sz w:val="28"/>
          <w:szCs w:val="28"/>
          <w:lang w:eastAsia="en-US"/>
        </w:rPr>
        <w:t>)</w:t>
      </w:r>
      <w:r w:rsidRPr="007D64FE">
        <w:rPr>
          <w:rFonts w:ascii="Times New Roman" w:eastAsia="Times New Roman" w:hAnsi="Times New Roman" w:cs="Times New Roman"/>
          <w:color w:val="0D0D0D"/>
          <w:sz w:val="28"/>
          <w:szCs w:val="28"/>
          <w:lang w:eastAsia="en-US"/>
        </w:rPr>
        <w:t>.</w:t>
      </w:r>
    </w:p>
    <w:p w:rsidR="007B4438" w:rsidRPr="007D64FE" w:rsidRDefault="007B4438" w:rsidP="007B4438">
      <w:pPr>
        <w:widowControl w:val="0"/>
        <w:autoSpaceDE w:val="0"/>
        <w:autoSpaceDN w:val="0"/>
        <w:spacing w:after="0" w:line="240" w:lineRule="auto"/>
        <w:rPr>
          <w:rFonts w:ascii="Times New Roman" w:eastAsia="Times New Roman" w:hAnsi="Times New Roman" w:cs="Times New Roman"/>
          <w:sz w:val="34"/>
          <w:szCs w:val="28"/>
          <w:lang w:eastAsia="en-US"/>
        </w:rPr>
      </w:pP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color w:val="FF0000"/>
          <w:sz w:val="28"/>
          <w:szCs w:val="28"/>
          <w:lang w:eastAsia="en-US"/>
        </w:rPr>
      </w:pPr>
      <w:r w:rsidRPr="007D64FE">
        <w:rPr>
          <w:rFonts w:ascii="Times New Roman" w:eastAsia="Times New Roman" w:hAnsi="Times New Roman" w:cs="Times New Roman"/>
          <w:color w:val="0D0D0D"/>
          <w:sz w:val="28"/>
          <w:szCs w:val="28"/>
          <w:lang w:eastAsia="en-US"/>
        </w:rPr>
        <w:t>Как видно из данного графика</w:t>
      </w:r>
      <w:r w:rsidR="00EC5B52" w:rsidRPr="007D64FE">
        <w:rPr>
          <w:rFonts w:ascii="Times New Roman" w:eastAsia="Times New Roman" w:hAnsi="Times New Roman" w:cs="Times New Roman"/>
          <w:color w:val="0D0D0D"/>
          <w:sz w:val="28"/>
          <w:szCs w:val="28"/>
          <w:lang w:eastAsia="en-US"/>
        </w:rPr>
        <w:t xml:space="preserve"> до 2017 года импорт возрастал </w:t>
      </w:r>
      <w:r w:rsidRPr="007D64FE">
        <w:rPr>
          <w:rFonts w:ascii="Times New Roman" w:eastAsia="Times New Roman" w:hAnsi="Times New Roman" w:cs="Times New Roman"/>
          <w:color w:val="0D0D0D"/>
          <w:sz w:val="28"/>
          <w:szCs w:val="28"/>
          <w:lang w:eastAsia="en-US"/>
        </w:rPr>
        <w:t>до 16 578,7 млн. дол.</w:t>
      </w:r>
      <w:r w:rsidR="00EC5B52" w:rsidRPr="007D64FE">
        <w:rPr>
          <w:rFonts w:ascii="Times New Roman" w:eastAsia="Times New Roman" w:hAnsi="Times New Roman" w:cs="Times New Roman"/>
          <w:color w:val="0D0D0D"/>
          <w:sz w:val="28"/>
          <w:szCs w:val="28"/>
          <w:lang w:eastAsia="en-US"/>
        </w:rPr>
        <w:t xml:space="preserve"> США</w:t>
      </w:r>
      <w:r w:rsidRPr="007D64FE">
        <w:rPr>
          <w:rFonts w:ascii="Times New Roman" w:eastAsia="Times New Roman" w:hAnsi="Times New Roman" w:cs="Times New Roman"/>
          <w:color w:val="0D0D0D"/>
          <w:sz w:val="28"/>
          <w:szCs w:val="28"/>
          <w:lang w:eastAsia="en-US"/>
        </w:rPr>
        <w:t xml:space="preserve">, а </w:t>
      </w:r>
      <w:r w:rsidR="00EC5B52" w:rsidRPr="007D64FE">
        <w:rPr>
          <w:rFonts w:ascii="Times New Roman" w:eastAsia="Times New Roman" w:hAnsi="Times New Roman" w:cs="Times New Roman"/>
          <w:color w:val="0D0D0D"/>
          <w:sz w:val="28"/>
          <w:szCs w:val="28"/>
          <w:lang w:eastAsia="en-US"/>
        </w:rPr>
        <w:t xml:space="preserve">в </w:t>
      </w:r>
      <w:r w:rsidRPr="007D64FE">
        <w:rPr>
          <w:rFonts w:ascii="Times New Roman" w:eastAsia="Times New Roman" w:hAnsi="Times New Roman" w:cs="Times New Roman"/>
          <w:color w:val="0D0D0D"/>
          <w:sz w:val="28"/>
          <w:szCs w:val="28"/>
          <w:lang w:eastAsia="en-US"/>
        </w:rPr>
        <w:t xml:space="preserve">последующие годы начал снижаться, особенно это наблюдается в 2019 году (до 980,4), это связано с тем, что курс рубля </w:t>
      </w:r>
      <w:r w:rsidRPr="007D64FE">
        <w:rPr>
          <w:rFonts w:ascii="Times New Roman" w:eastAsia="Times New Roman" w:hAnsi="Times New Roman" w:cs="Times New Roman"/>
          <w:color w:val="0D0D0D"/>
          <w:sz w:val="28"/>
          <w:szCs w:val="28"/>
          <w:lang w:eastAsia="en-US"/>
        </w:rPr>
        <w:lastRenderedPageBreak/>
        <w:t>значительно упал, а курсы доллара США и евро выросли, следовательно, ввозит</w:t>
      </w:r>
      <w:r w:rsidR="00EC5B52" w:rsidRPr="007D64FE">
        <w:rPr>
          <w:rFonts w:ascii="Times New Roman" w:eastAsia="Times New Roman" w:hAnsi="Times New Roman" w:cs="Times New Roman"/>
          <w:color w:val="0D0D0D"/>
          <w:sz w:val="28"/>
          <w:szCs w:val="28"/>
          <w:lang w:eastAsia="en-US"/>
        </w:rPr>
        <w:t>ь</w:t>
      </w:r>
      <w:r w:rsidRPr="007D64FE">
        <w:rPr>
          <w:rFonts w:ascii="Times New Roman" w:eastAsia="Times New Roman" w:hAnsi="Times New Roman" w:cs="Times New Roman"/>
          <w:color w:val="0D0D0D"/>
          <w:sz w:val="28"/>
          <w:szCs w:val="28"/>
          <w:lang w:eastAsia="en-US"/>
        </w:rPr>
        <w:t xml:space="preserve"> лекарственные средства стало не выгодно. Что же касается экспорта, то он возрастал до 2016 года (до 557,8) и стал снижаться, начиная с 2018 (с 436,6 до 344,5), это говорит о том, что российские лекарства не могут конкурировать на иностранных рынках.</w:t>
      </w:r>
      <w:r w:rsidR="00336AF7" w:rsidRPr="007D64FE">
        <w:rPr>
          <w:rStyle w:val="a5"/>
          <w:rFonts w:ascii="Times New Roman" w:eastAsia="Times New Roman" w:hAnsi="Times New Roman" w:cs="Times New Roman"/>
          <w:color w:val="0D0D0D"/>
          <w:sz w:val="28"/>
          <w:szCs w:val="28"/>
          <w:lang w:eastAsia="en-US"/>
        </w:rPr>
        <w:footnoteReference w:id="5"/>
      </w: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sz w:val="28"/>
          <w:szCs w:val="28"/>
          <w:lang w:eastAsia="en-US"/>
        </w:rPr>
      </w:pPr>
      <w:r w:rsidRPr="007D64FE">
        <w:rPr>
          <w:rFonts w:ascii="Times New Roman" w:eastAsia="Times New Roman" w:hAnsi="Times New Roman" w:cs="Times New Roman"/>
          <w:color w:val="0D0D0D"/>
          <w:sz w:val="28"/>
          <w:szCs w:val="28"/>
          <w:lang w:eastAsia="en-US"/>
        </w:rPr>
        <w:t>С одной стороны, снижение импорта не так уж плохо, так как российские производители смогут увеличить объем производства, занять более устойчивое положение н</w:t>
      </w:r>
      <w:r w:rsidR="00EC5B52" w:rsidRPr="007D64FE">
        <w:rPr>
          <w:rFonts w:ascii="Times New Roman" w:eastAsia="Times New Roman" w:hAnsi="Times New Roman" w:cs="Times New Roman"/>
          <w:color w:val="0D0D0D"/>
          <w:sz w:val="28"/>
          <w:szCs w:val="28"/>
          <w:lang w:eastAsia="en-US"/>
        </w:rPr>
        <w:t xml:space="preserve">а рынке. </w:t>
      </w:r>
      <w:r w:rsidR="00712DD3" w:rsidRPr="007D64FE">
        <w:rPr>
          <w:rFonts w:ascii="Times New Roman" w:eastAsia="Times New Roman" w:hAnsi="Times New Roman" w:cs="Times New Roman"/>
          <w:color w:val="0D0D0D"/>
          <w:sz w:val="28"/>
          <w:szCs w:val="28"/>
          <w:lang w:eastAsia="en-US"/>
        </w:rPr>
        <w:t>С другой стороны,</w:t>
      </w:r>
      <w:r w:rsidRPr="007D64FE">
        <w:rPr>
          <w:rFonts w:ascii="Times New Roman" w:eastAsia="Times New Roman" w:hAnsi="Times New Roman" w:cs="Times New Roman"/>
          <w:color w:val="0D0D0D"/>
          <w:sz w:val="28"/>
          <w:szCs w:val="28"/>
          <w:lang w:eastAsia="en-US"/>
        </w:rPr>
        <w:t xml:space="preserve"> на российский рынок не смогут попасть новые препараты, так как, в Европе более развита фармацевтическая промышленность, а также возможен дефицит лекарств, которые не производятся на территории РФ.</w:t>
      </w:r>
    </w:p>
    <w:p w:rsidR="007B4438" w:rsidRPr="007D64FE" w:rsidRDefault="007B4438" w:rsidP="00A70B8F">
      <w:pPr>
        <w:widowControl w:val="0"/>
        <w:autoSpaceDE w:val="0"/>
        <w:autoSpaceDN w:val="0"/>
        <w:spacing w:after="0" w:line="360" w:lineRule="auto"/>
        <w:ind w:firstLine="709"/>
        <w:jc w:val="both"/>
        <w:rPr>
          <w:rFonts w:ascii="Times New Roman" w:eastAsia="Times New Roman" w:hAnsi="Times New Roman" w:cs="Times New Roman"/>
          <w:color w:val="0D0D0D"/>
          <w:sz w:val="28"/>
          <w:szCs w:val="28"/>
          <w:lang w:eastAsia="en-US"/>
        </w:rPr>
      </w:pPr>
      <w:r w:rsidRPr="007D64FE">
        <w:rPr>
          <w:rFonts w:ascii="Times New Roman" w:eastAsia="Times New Roman" w:hAnsi="Times New Roman" w:cs="Times New Roman"/>
          <w:color w:val="0D0D0D"/>
          <w:sz w:val="28"/>
          <w:szCs w:val="28"/>
          <w:lang w:eastAsia="en-US"/>
        </w:rPr>
        <w:t>Проанализировав все показатели можно сделать вывод, что российская фармацевтическая отрасль находится в неоднозначном положении. С одной стороны, девальвация рубля способствовала сни</w:t>
      </w:r>
      <w:r w:rsidR="00EC5B52" w:rsidRPr="007D64FE">
        <w:rPr>
          <w:rFonts w:ascii="Times New Roman" w:eastAsia="Times New Roman" w:hAnsi="Times New Roman" w:cs="Times New Roman"/>
          <w:color w:val="0D0D0D"/>
          <w:sz w:val="28"/>
          <w:szCs w:val="28"/>
          <w:lang w:eastAsia="en-US"/>
        </w:rPr>
        <w:t>жению импорта лекарств в страну. И</w:t>
      </w:r>
      <w:r w:rsidRPr="007D64FE">
        <w:rPr>
          <w:rFonts w:ascii="Times New Roman" w:eastAsia="Times New Roman" w:hAnsi="Times New Roman" w:cs="Times New Roman"/>
          <w:color w:val="0D0D0D"/>
          <w:sz w:val="28"/>
          <w:szCs w:val="28"/>
          <w:lang w:eastAsia="en-US"/>
        </w:rPr>
        <w:t>з-за этого возможна нехватка препаратов, которые не производятся в Российской Федерации. Также, чтобы существенно не повышать цену, некоторые изготовители экономят на производстве, в результате, это сказывается на качестве и эффективности лекарственных средств. Но с другой стороны, это может помочь активизировать отечественную фармацевтическую промышленность: построить новые заводы, произвести инновационные лекарственные средства, в частности, из российского сырья. Грамотно разработанная стратегия в этой области поспособствует развитию</w:t>
      </w:r>
      <w:r w:rsidR="00EC5B52"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и становлению российской фармацевтической отрасли на новую</w:t>
      </w:r>
      <w:r w:rsidR="00EC5B52" w:rsidRPr="007D64FE">
        <w:rPr>
          <w:rFonts w:ascii="Times New Roman" w:eastAsia="Times New Roman" w:hAnsi="Times New Roman" w:cs="Times New Roman"/>
          <w:color w:val="0D0D0D"/>
          <w:sz w:val="28"/>
          <w:szCs w:val="28"/>
          <w:lang w:eastAsia="en-US"/>
        </w:rPr>
        <w:t xml:space="preserve"> </w:t>
      </w:r>
      <w:r w:rsidRPr="007D64FE">
        <w:rPr>
          <w:rFonts w:ascii="Times New Roman" w:eastAsia="Times New Roman" w:hAnsi="Times New Roman" w:cs="Times New Roman"/>
          <w:color w:val="0D0D0D"/>
          <w:sz w:val="28"/>
          <w:szCs w:val="28"/>
          <w:lang w:eastAsia="en-US"/>
        </w:rPr>
        <w:t>ступень.</w:t>
      </w:r>
    </w:p>
    <w:p w:rsidR="00C65372" w:rsidRPr="007D64FE" w:rsidRDefault="00C65372" w:rsidP="00A70B8F">
      <w:pPr>
        <w:widowControl w:val="0"/>
        <w:autoSpaceDE w:val="0"/>
        <w:autoSpaceDN w:val="0"/>
        <w:spacing w:after="0" w:line="360" w:lineRule="auto"/>
        <w:ind w:firstLine="709"/>
        <w:jc w:val="both"/>
        <w:rPr>
          <w:rFonts w:ascii="Times New Roman" w:eastAsia="Times New Roman" w:hAnsi="Times New Roman" w:cs="Times New Roman"/>
          <w:color w:val="0D0D0D"/>
          <w:sz w:val="28"/>
          <w:szCs w:val="28"/>
          <w:lang w:eastAsia="en-US"/>
        </w:rPr>
      </w:pPr>
    </w:p>
    <w:p w:rsidR="00367EEC" w:rsidRPr="007D64FE" w:rsidRDefault="00367EEC" w:rsidP="00A70B8F">
      <w:pPr>
        <w:widowControl w:val="0"/>
        <w:autoSpaceDE w:val="0"/>
        <w:autoSpaceDN w:val="0"/>
        <w:spacing w:after="0" w:line="360" w:lineRule="auto"/>
        <w:ind w:firstLine="709"/>
        <w:jc w:val="center"/>
        <w:rPr>
          <w:rFonts w:ascii="Times New Roman" w:eastAsia="Times New Roman" w:hAnsi="Times New Roman" w:cs="Times New Roman"/>
          <w:b/>
          <w:color w:val="0D0D0D"/>
          <w:sz w:val="28"/>
          <w:szCs w:val="28"/>
          <w:lang w:eastAsia="en-US"/>
        </w:rPr>
      </w:pPr>
    </w:p>
    <w:p w:rsidR="00646BD6" w:rsidRPr="007D64FE" w:rsidRDefault="00646BD6" w:rsidP="00A70B8F">
      <w:pPr>
        <w:widowControl w:val="0"/>
        <w:autoSpaceDE w:val="0"/>
        <w:autoSpaceDN w:val="0"/>
        <w:spacing w:after="0" w:line="360" w:lineRule="auto"/>
        <w:rPr>
          <w:rFonts w:ascii="Times New Roman" w:eastAsia="Times New Roman" w:hAnsi="Times New Roman" w:cs="Times New Roman"/>
          <w:b/>
          <w:color w:val="0D0D0D"/>
          <w:sz w:val="28"/>
          <w:szCs w:val="28"/>
          <w:lang w:eastAsia="en-US"/>
        </w:rPr>
      </w:pPr>
    </w:p>
    <w:p w:rsidR="00A70B8F" w:rsidRDefault="00A70B8F">
      <w:pPr>
        <w:rPr>
          <w:rFonts w:ascii="Times New Roman" w:eastAsia="Times New Roman" w:hAnsi="Times New Roman" w:cs="Times New Roman"/>
          <w:b/>
          <w:color w:val="0D0D0D"/>
          <w:sz w:val="28"/>
          <w:szCs w:val="28"/>
          <w:lang w:eastAsia="en-US"/>
        </w:rPr>
      </w:pPr>
      <w:r>
        <w:rPr>
          <w:rFonts w:ascii="Times New Roman" w:eastAsia="Times New Roman" w:hAnsi="Times New Roman" w:cs="Times New Roman"/>
          <w:b/>
          <w:color w:val="0D0D0D"/>
          <w:sz w:val="28"/>
          <w:szCs w:val="28"/>
          <w:lang w:eastAsia="en-US"/>
        </w:rPr>
        <w:br w:type="page"/>
      </w:r>
    </w:p>
    <w:p w:rsidR="00C65372" w:rsidRPr="007D64FE" w:rsidRDefault="00C65372" w:rsidP="00A70B8F">
      <w:pPr>
        <w:widowControl w:val="0"/>
        <w:autoSpaceDE w:val="0"/>
        <w:autoSpaceDN w:val="0"/>
        <w:spacing w:after="0" w:line="360" w:lineRule="auto"/>
        <w:ind w:firstLine="709"/>
        <w:jc w:val="center"/>
        <w:rPr>
          <w:rFonts w:ascii="Times New Roman" w:eastAsia="Times New Roman" w:hAnsi="Times New Roman" w:cs="Times New Roman"/>
          <w:b/>
          <w:color w:val="0D0D0D"/>
          <w:sz w:val="28"/>
          <w:szCs w:val="28"/>
          <w:lang w:eastAsia="en-US"/>
        </w:rPr>
      </w:pPr>
      <w:r w:rsidRPr="007D64FE">
        <w:rPr>
          <w:rFonts w:ascii="Times New Roman" w:eastAsia="Times New Roman" w:hAnsi="Times New Roman" w:cs="Times New Roman"/>
          <w:b/>
          <w:color w:val="0D0D0D"/>
          <w:sz w:val="28"/>
          <w:szCs w:val="28"/>
          <w:lang w:eastAsia="en-US"/>
        </w:rPr>
        <w:lastRenderedPageBreak/>
        <w:t>Список литературы</w:t>
      </w:r>
    </w:p>
    <w:p w:rsidR="00140573" w:rsidRPr="007D64FE" w:rsidRDefault="00140573" w:rsidP="00A70B8F">
      <w:pPr>
        <w:spacing w:after="0" w:line="360" w:lineRule="auto"/>
        <w:ind w:firstLine="709"/>
        <w:jc w:val="both"/>
        <w:rPr>
          <w:rFonts w:ascii="Times New Roman" w:eastAsia="Times New Roman" w:hAnsi="Times New Roman" w:cs="Times New Roman"/>
          <w:color w:val="0D0D0D"/>
          <w:sz w:val="28"/>
          <w:szCs w:val="28"/>
          <w:lang w:eastAsia="en-US"/>
        </w:rPr>
      </w:pPr>
    </w:p>
    <w:p w:rsidR="00C65372" w:rsidRPr="007D64FE" w:rsidRDefault="003A557F" w:rsidP="00A70B8F">
      <w:pPr>
        <w:pStyle w:val="a3"/>
        <w:numPr>
          <w:ilvl w:val="0"/>
          <w:numId w:val="3"/>
        </w:numPr>
        <w:spacing w:line="360" w:lineRule="auto"/>
        <w:ind w:left="0" w:firstLine="709"/>
        <w:jc w:val="both"/>
        <w:rPr>
          <w:sz w:val="28"/>
          <w:szCs w:val="28"/>
        </w:rPr>
      </w:pPr>
      <w:r w:rsidRPr="007D64FE">
        <w:rPr>
          <w:sz w:val="28"/>
          <w:szCs w:val="28"/>
        </w:rPr>
        <w:t xml:space="preserve"> </w:t>
      </w:r>
      <w:proofErr w:type="spellStart"/>
      <w:r w:rsidR="00C65372" w:rsidRPr="007D64FE">
        <w:rPr>
          <w:sz w:val="28"/>
          <w:szCs w:val="28"/>
        </w:rPr>
        <w:t>Килин</w:t>
      </w:r>
      <w:proofErr w:type="spellEnd"/>
      <w:r w:rsidRPr="007D64FE">
        <w:rPr>
          <w:sz w:val="28"/>
          <w:szCs w:val="28"/>
        </w:rPr>
        <w:t xml:space="preserve">, </w:t>
      </w:r>
      <w:r w:rsidR="00C65372" w:rsidRPr="007D64FE">
        <w:rPr>
          <w:sz w:val="28"/>
          <w:szCs w:val="28"/>
        </w:rPr>
        <w:t>В.В. Таможенно-тарифное и нетарифное регулирование внешнеторговой деятельности России в условиях Т</w:t>
      </w:r>
      <w:r w:rsidRPr="007D64FE">
        <w:rPr>
          <w:sz w:val="28"/>
          <w:szCs w:val="28"/>
        </w:rPr>
        <w:t xml:space="preserve">аможенного союза </w:t>
      </w:r>
      <w:proofErr w:type="spellStart"/>
      <w:r w:rsidRPr="007D64FE">
        <w:rPr>
          <w:sz w:val="28"/>
          <w:szCs w:val="28"/>
        </w:rPr>
        <w:t>ЕврАзЭС</w:t>
      </w:r>
      <w:proofErr w:type="spellEnd"/>
      <w:r w:rsidRPr="007D64FE">
        <w:rPr>
          <w:sz w:val="28"/>
          <w:szCs w:val="28"/>
        </w:rPr>
        <w:t xml:space="preserve"> и ВТО </w:t>
      </w:r>
      <w:r w:rsidR="00C65372" w:rsidRPr="007D64FE">
        <w:rPr>
          <w:sz w:val="28"/>
          <w:szCs w:val="28"/>
        </w:rPr>
        <w:t>/</w:t>
      </w:r>
      <w:r w:rsidRPr="007D64FE">
        <w:rPr>
          <w:sz w:val="28"/>
          <w:szCs w:val="28"/>
        </w:rPr>
        <w:t xml:space="preserve"> В. </w:t>
      </w:r>
      <w:proofErr w:type="spellStart"/>
      <w:r w:rsidRPr="007D64FE">
        <w:rPr>
          <w:sz w:val="28"/>
          <w:szCs w:val="28"/>
        </w:rPr>
        <w:t>Килин</w:t>
      </w:r>
      <w:proofErr w:type="spellEnd"/>
      <w:r w:rsidR="00C65372" w:rsidRPr="007D64FE">
        <w:rPr>
          <w:sz w:val="28"/>
          <w:szCs w:val="28"/>
        </w:rPr>
        <w:t xml:space="preserve"> </w:t>
      </w:r>
      <w:r w:rsidRPr="007D64FE">
        <w:rPr>
          <w:sz w:val="28"/>
          <w:szCs w:val="28"/>
        </w:rPr>
        <w:t xml:space="preserve">// </w:t>
      </w:r>
      <w:r w:rsidR="00C65372" w:rsidRPr="007D64FE">
        <w:rPr>
          <w:sz w:val="28"/>
          <w:szCs w:val="28"/>
        </w:rPr>
        <w:t xml:space="preserve">Управленец. </w:t>
      </w:r>
      <w:r w:rsidRPr="007D64FE">
        <w:rPr>
          <w:color w:val="000000" w:themeColor="text1"/>
          <w:sz w:val="28"/>
          <w:szCs w:val="28"/>
        </w:rPr>
        <w:t xml:space="preserve">- </w:t>
      </w:r>
      <w:r w:rsidR="00C65372" w:rsidRPr="007D64FE">
        <w:rPr>
          <w:sz w:val="28"/>
          <w:szCs w:val="28"/>
        </w:rPr>
        <w:t xml:space="preserve">2018. </w:t>
      </w:r>
      <w:r w:rsidRPr="007D64FE">
        <w:rPr>
          <w:color w:val="000000" w:themeColor="text1"/>
          <w:sz w:val="28"/>
          <w:szCs w:val="28"/>
        </w:rPr>
        <w:t>-</w:t>
      </w:r>
      <w:r w:rsidR="00C65372" w:rsidRPr="007D64FE">
        <w:rPr>
          <w:sz w:val="28"/>
          <w:szCs w:val="28"/>
        </w:rPr>
        <w:t xml:space="preserve"> № 4. </w:t>
      </w:r>
      <w:r w:rsidRPr="007D64FE">
        <w:rPr>
          <w:color w:val="000000" w:themeColor="text1"/>
          <w:sz w:val="28"/>
          <w:szCs w:val="28"/>
        </w:rPr>
        <w:t>-</w:t>
      </w:r>
      <w:r w:rsidR="00C65372" w:rsidRPr="007D64FE">
        <w:rPr>
          <w:sz w:val="28"/>
          <w:szCs w:val="28"/>
        </w:rPr>
        <w:t xml:space="preserve"> С. 20-28</w:t>
      </w:r>
      <w:r w:rsidRPr="007D64FE">
        <w:rPr>
          <w:sz w:val="28"/>
          <w:szCs w:val="28"/>
        </w:rPr>
        <w:t>.</w:t>
      </w:r>
    </w:p>
    <w:p w:rsidR="00C65372" w:rsidRPr="007D64FE" w:rsidRDefault="00C65372" w:rsidP="00A70B8F">
      <w:pPr>
        <w:pStyle w:val="a3"/>
        <w:numPr>
          <w:ilvl w:val="0"/>
          <w:numId w:val="3"/>
        </w:numPr>
        <w:spacing w:line="360" w:lineRule="auto"/>
        <w:ind w:left="0" w:firstLine="709"/>
        <w:jc w:val="both"/>
        <w:rPr>
          <w:sz w:val="28"/>
          <w:szCs w:val="28"/>
        </w:rPr>
      </w:pPr>
      <w:proofErr w:type="spellStart"/>
      <w:r w:rsidRPr="007D64FE">
        <w:rPr>
          <w:sz w:val="28"/>
          <w:szCs w:val="28"/>
        </w:rPr>
        <w:t>Хосева</w:t>
      </w:r>
      <w:proofErr w:type="spellEnd"/>
      <w:r w:rsidR="003A557F" w:rsidRPr="007D64FE">
        <w:rPr>
          <w:sz w:val="28"/>
          <w:szCs w:val="28"/>
        </w:rPr>
        <w:t xml:space="preserve">, </w:t>
      </w:r>
      <w:r w:rsidRPr="007D64FE">
        <w:rPr>
          <w:sz w:val="28"/>
          <w:szCs w:val="28"/>
        </w:rPr>
        <w:t>Е.Н. Организация контроля качества, эффективности и безопасности лекарственных средств на государственном уровне за рубежом и в России</w:t>
      </w:r>
      <w:r w:rsidR="003A557F" w:rsidRPr="007D64FE">
        <w:rPr>
          <w:sz w:val="28"/>
          <w:szCs w:val="28"/>
        </w:rPr>
        <w:t xml:space="preserve"> / Е.Н. </w:t>
      </w:r>
      <w:proofErr w:type="spellStart"/>
      <w:r w:rsidR="003A557F" w:rsidRPr="007D64FE">
        <w:rPr>
          <w:sz w:val="28"/>
          <w:szCs w:val="28"/>
        </w:rPr>
        <w:t>Хосева</w:t>
      </w:r>
      <w:proofErr w:type="spellEnd"/>
      <w:r w:rsidR="003A557F" w:rsidRPr="007D64FE">
        <w:rPr>
          <w:sz w:val="28"/>
          <w:szCs w:val="28"/>
        </w:rPr>
        <w:t xml:space="preserve">, Т.Е. Морозова </w:t>
      </w:r>
      <w:r w:rsidRPr="007D64FE">
        <w:rPr>
          <w:sz w:val="28"/>
          <w:szCs w:val="28"/>
        </w:rPr>
        <w:t xml:space="preserve">// Качественная клиническая практика. </w:t>
      </w:r>
      <w:r w:rsidR="003A557F" w:rsidRPr="007D64FE">
        <w:rPr>
          <w:sz w:val="28"/>
          <w:szCs w:val="28"/>
        </w:rPr>
        <w:t xml:space="preserve">- </w:t>
      </w:r>
      <w:r w:rsidRPr="007D64FE">
        <w:rPr>
          <w:sz w:val="28"/>
          <w:szCs w:val="28"/>
        </w:rPr>
        <w:t xml:space="preserve">2019. </w:t>
      </w:r>
      <w:r w:rsidR="003A557F" w:rsidRPr="007D64FE">
        <w:rPr>
          <w:sz w:val="28"/>
          <w:szCs w:val="28"/>
        </w:rPr>
        <w:t>-</w:t>
      </w:r>
      <w:r w:rsidRPr="007D64FE">
        <w:rPr>
          <w:sz w:val="28"/>
          <w:szCs w:val="28"/>
        </w:rPr>
        <w:t xml:space="preserve"> № 2. </w:t>
      </w:r>
      <w:r w:rsidR="003A557F" w:rsidRPr="007D64FE">
        <w:rPr>
          <w:sz w:val="28"/>
          <w:szCs w:val="28"/>
        </w:rPr>
        <w:t>-</w:t>
      </w:r>
      <w:r w:rsidRPr="007D64FE">
        <w:rPr>
          <w:sz w:val="28"/>
          <w:szCs w:val="28"/>
        </w:rPr>
        <w:t xml:space="preserve"> С. 53-58</w:t>
      </w:r>
      <w:r w:rsidR="003A557F" w:rsidRPr="007D64FE">
        <w:rPr>
          <w:sz w:val="28"/>
          <w:szCs w:val="28"/>
        </w:rPr>
        <w:t>.</w:t>
      </w:r>
    </w:p>
    <w:p w:rsidR="00E72F26" w:rsidRPr="007D64FE" w:rsidRDefault="00E72F26" w:rsidP="00A70B8F">
      <w:pPr>
        <w:pStyle w:val="a6"/>
        <w:numPr>
          <w:ilvl w:val="0"/>
          <w:numId w:val="3"/>
        </w:numPr>
        <w:spacing w:after="0" w:line="360" w:lineRule="auto"/>
        <w:ind w:left="0" w:firstLine="709"/>
        <w:rPr>
          <w:rFonts w:ascii="Times New Roman" w:hAnsi="Times New Roman" w:cs="Times New Roman"/>
          <w:b/>
          <w:bCs/>
          <w:sz w:val="28"/>
          <w:szCs w:val="28"/>
        </w:rPr>
      </w:pPr>
      <w:r w:rsidRPr="007D64FE">
        <w:rPr>
          <w:rFonts w:ascii="Times New Roman" w:eastAsia="Times New Roman" w:hAnsi="Times New Roman" w:cs="Times New Roman"/>
          <w:sz w:val="28"/>
          <w:szCs w:val="28"/>
        </w:rPr>
        <w:t>Топ 10 фармацевтич</w:t>
      </w:r>
      <w:r w:rsidR="00C46EEB" w:rsidRPr="007D64FE">
        <w:rPr>
          <w:rFonts w:ascii="Times New Roman" w:eastAsia="Times New Roman" w:hAnsi="Times New Roman" w:cs="Times New Roman"/>
          <w:sz w:val="28"/>
          <w:szCs w:val="28"/>
        </w:rPr>
        <w:t xml:space="preserve">еских компаний мира в 2020 году </w:t>
      </w:r>
      <w:r w:rsidR="003A557F" w:rsidRPr="007D64FE">
        <w:rPr>
          <w:rFonts w:ascii="Times New Roman" w:hAnsi="Times New Roman" w:cs="Times New Roman"/>
          <w:color w:val="000000" w:themeColor="text1"/>
          <w:sz w:val="28"/>
          <w:szCs w:val="28"/>
        </w:rPr>
        <w:t>[Электронный ресурс]</w:t>
      </w:r>
      <w:r w:rsidR="00C46EEB" w:rsidRPr="007D64FE">
        <w:rPr>
          <w:rFonts w:ascii="Times New Roman" w:hAnsi="Times New Roman" w:cs="Times New Roman"/>
          <w:color w:val="000000" w:themeColor="text1"/>
          <w:sz w:val="28"/>
          <w:szCs w:val="28"/>
        </w:rPr>
        <w:t xml:space="preserve"> / </w:t>
      </w:r>
      <w:r w:rsidR="00C46EEB" w:rsidRPr="007D64FE">
        <w:rPr>
          <w:rFonts w:ascii="Times New Roman" w:hAnsi="Times New Roman" w:cs="Times New Roman"/>
          <w:sz w:val="28"/>
          <w:szCs w:val="28"/>
        </w:rPr>
        <w:t>инвестиционный журнал.</w:t>
      </w:r>
      <w:r w:rsidR="003A557F" w:rsidRPr="007D64FE">
        <w:rPr>
          <w:rFonts w:ascii="Times New Roman" w:hAnsi="Times New Roman" w:cs="Times New Roman"/>
          <w:color w:val="000000" w:themeColor="text1"/>
          <w:sz w:val="28"/>
          <w:szCs w:val="28"/>
        </w:rPr>
        <w:t xml:space="preserve"> </w:t>
      </w:r>
      <w:r w:rsidR="00C46EEB" w:rsidRPr="007D64FE">
        <w:rPr>
          <w:rFonts w:ascii="Times New Roman" w:hAnsi="Times New Roman" w:cs="Times New Roman"/>
          <w:color w:val="000000" w:themeColor="text1"/>
          <w:sz w:val="28"/>
          <w:szCs w:val="28"/>
        </w:rPr>
        <w:t xml:space="preserve">- Режим доступа: </w:t>
      </w:r>
      <w:r w:rsidR="00C46EEB" w:rsidRPr="007D64FE">
        <w:rPr>
          <w:rFonts w:ascii="Times New Roman" w:hAnsi="Times New Roman" w:cs="Times New Roman"/>
          <w:sz w:val="28"/>
          <w:szCs w:val="28"/>
        </w:rPr>
        <w:t>https://invest-journal.ru/top-10-farmacevticheskih-kompanij-mira-v-2020-godu</w:t>
      </w:r>
      <w:r w:rsidR="00C46EEB" w:rsidRPr="007D64FE">
        <w:rPr>
          <w:rFonts w:ascii="Times New Roman" w:hAnsi="Times New Roman" w:cs="Times New Roman"/>
          <w:sz w:val="28"/>
          <w:szCs w:val="28"/>
          <w:shd w:val="clear" w:color="auto" w:fill="FFFFFF"/>
        </w:rPr>
        <w:t xml:space="preserve">. </w:t>
      </w:r>
      <w:r w:rsidR="00C46EEB" w:rsidRPr="007D64FE">
        <w:rPr>
          <w:rFonts w:ascii="Times New Roman" w:hAnsi="Times New Roman" w:cs="Times New Roman"/>
          <w:color w:val="000000" w:themeColor="text1"/>
          <w:sz w:val="28"/>
          <w:szCs w:val="28"/>
        </w:rPr>
        <w:t>-</w:t>
      </w:r>
      <w:r w:rsidR="00C46EEB" w:rsidRPr="007D64FE">
        <w:rPr>
          <w:rFonts w:ascii="Times New Roman" w:hAnsi="Times New Roman" w:cs="Times New Roman"/>
          <w:sz w:val="28"/>
          <w:szCs w:val="28"/>
          <w:shd w:val="clear" w:color="auto" w:fill="FFFFFF"/>
        </w:rPr>
        <w:t xml:space="preserve"> (дата обращения 09.02.2021).</w:t>
      </w:r>
    </w:p>
    <w:p w:rsidR="00E72F26" w:rsidRPr="007D64FE" w:rsidRDefault="0036783C" w:rsidP="00A70B8F">
      <w:pPr>
        <w:pStyle w:val="a6"/>
        <w:numPr>
          <w:ilvl w:val="0"/>
          <w:numId w:val="3"/>
        </w:numPr>
        <w:spacing w:after="0" w:line="360" w:lineRule="auto"/>
        <w:ind w:left="0" w:firstLine="709"/>
        <w:rPr>
          <w:rFonts w:ascii="Times New Roman" w:hAnsi="Times New Roman" w:cs="Times New Roman"/>
          <w:sz w:val="28"/>
          <w:szCs w:val="28"/>
        </w:rPr>
      </w:pPr>
      <w:r w:rsidRPr="007D64FE">
        <w:rPr>
          <w:rFonts w:ascii="Times New Roman" w:hAnsi="Times New Roman" w:cs="Times New Roman"/>
          <w:sz w:val="28"/>
          <w:szCs w:val="28"/>
        </w:rPr>
        <w:t xml:space="preserve">ФТС России: данные об экспорте-импорте России за январь-сентябрь 2020 года </w:t>
      </w:r>
      <w:r w:rsidRPr="007D64FE">
        <w:rPr>
          <w:rFonts w:ascii="Times New Roman" w:hAnsi="Times New Roman" w:cs="Times New Roman"/>
          <w:color w:val="000000" w:themeColor="text1"/>
          <w:sz w:val="28"/>
          <w:szCs w:val="28"/>
        </w:rPr>
        <w:t>[Электронный ресурс] /</w:t>
      </w:r>
      <w:r w:rsidRPr="007D64FE">
        <w:rPr>
          <w:rFonts w:ascii="Times New Roman" w:hAnsi="Times New Roman" w:cs="Times New Roman"/>
          <w:sz w:val="28"/>
          <w:szCs w:val="28"/>
        </w:rPr>
        <w:t xml:space="preserve"> - Режим доступа: https://customs.gov.ru/press/federal/document/256496</w:t>
      </w:r>
      <w:r w:rsidRPr="007D64FE">
        <w:rPr>
          <w:rFonts w:ascii="Times New Roman" w:hAnsi="Times New Roman" w:cs="Times New Roman"/>
          <w:sz w:val="28"/>
          <w:szCs w:val="28"/>
          <w:shd w:val="clear" w:color="auto" w:fill="FFFFFF"/>
        </w:rPr>
        <w:t xml:space="preserve">. </w:t>
      </w:r>
      <w:r w:rsidRPr="007D64FE">
        <w:rPr>
          <w:rFonts w:ascii="Times New Roman" w:hAnsi="Times New Roman" w:cs="Times New Roman"/>
          <w:color w:val="000000" w:themeColor="text1"/>
          <w:sz w:val="28"/>
          <w:szCs w:val="28"/>
        </w:rPr>
        <w:t>-</w:t>
      </w:r>
      <w:r w:rsidRPr="007D64FE">
        <w:rPr>
          <w:rFonts w:ascii="Times New Roman" w:hAnsi="Times New Roman" w:cs="Times New Roman"/>
          <w:sz w:val="28"/>
          <w:szCs w:val="28"/>
          <w:shd w:val="clear" w:color="auto" w:fill="FFFFFF"/>
        </w:rPr>
        <w:t xml:space="preserve"> (дата обращения 09.02.2021).</w:t>
      </w:r>
    </w:p>
    <w:p w:rsidR="00E72F26" w:rsidRPr="007D64FE" w:rsidRDefault="00E72F26" w:rsidP="00A70B8F">
      <w:pPr>
        <w:pStyle w:val="a6"/>
        <w:numPr>
          <w:ilvl w:val="0"/>
          <w:numId w:val="3"/>
        </w:numPr>
        <w:spacing w:after="0" w:line="360" w:lineRule="auto"/>
        <w:ind w:left="0" w:firstLine="709"/>
        <w:rPr>
          <w:rFonts w:ascii="Times New Roman" w:hAnsi="Times New Roman" w:cs="Times New Roman"/>
          <w:sz w:val="28"/>
          <w:szCs w:val="28"/>
        </w:rPr>
      </w:pPr>
      <w:r w:rsidRPr="007D64FE">
        <w:rPr>
          <w:rFonts w:ascii="Times New Roman" w:hAnsi="Times New Roman" w:cs="Times New Roman"/>
          <w:color w:val="000000" w:themeColor="text1"/>
          <w:sz w:val="28"/>
          <w:szCs w:val="28"/>
        </w:rPr>
        <w:t xml:space="preserve">Маркировка вызвала проблемы с поставкой лекарств иностранными </w:t>
      </w:r>
      <w:proofErr w:type="spellStart"/>
      <w:r w:rsidR="0036783C" w:rsidRPr="007D64FE">
        <w:rPr>
          <w:rFonts w:ascii="Times New Roman" w:hAnsi="Times New Roman" w:cs="Times New Roman"/>
          <w:color w:val="000000" w:themeColor="text1"/>
          <w:sz w:val="28"/>
          <w:szCs w:val="28"/>
        </w:rPr>
        <w:t>фармкомпаниями</w:t>
      </w:r>
      <w:proofErr w:type="spellEnd"/>
      <w:r w:rsidR="0036783C" w:rsidRPr="007D64FE">
        <w:rPr>
          <w:rFonts w:ascii="Times New Roman" w:hAnsi="Times New Roman" w:cs="Times New Roman"/>
          <w:color w:val="000000" w:themeColor="text1"/>
          <w:sz w:val="28"/>
          <w:szCs w:val="28"/>
        </w:rPr>
        <w:t xml:space="preserve"> 29.10.2020 [Электронный ресурс] /</w:t>
      </w:r>
      <w:r w:rsidR="0036783C" w:rsidRPr="007D64FE">
        <w:rPr>
          <w:rFonts w:ascii="Times New Roman" w:hAnsi="Times New Roman" w:cs="Times New Roman"/>
          <w:sz w:val="28"/>
          <w:szCs w:val="28"/>
        </w:rPr>
        <w:t xml:space="preserve"> - Режим доступа: </w:t>
      </w:r>
      <w:r w:rsidR="0036783C" w:rsidRPr="007D64FE">
        <w:rPr>
          <w:rFonts w:ascii="Times New Roman" w:hAnsi="Times New Roman" w:cs="Times New Roman"/>
          <w:color w:val="000000" w:themeColor="text1"/>
          <w:sz w:val="28"/>
          <w:szCs w:val="28"/>
        </w:rPr>
        <w:t>https://rg.ru/2020/10/29/crpt-otchitalsia-ob-uskorenii-vzaimodejstviia-importerov-s-tamozhnej.html/</w:t>
      </w:r>
      <w:r w:rsidR="0036783C" w:rsidRPr="007D64FE">
        <w:rPr>
          <w:rFonts w:ascii="Times New Roman" w:hAnsi="Times New Roman" w:cs="Times New Roman"/>
          <w:sz w:val="28"/>
          <w:szCs w:val="28"/>
          <w:shd w:val="clear" w:color="auto" w:fill="FFFFFF"/>
        </w:rPr>
        <w:t xml:space="preserve">. </w:t>
      </w:r>
      <w:r w:rsidR="0036783C" w:rsidRPr="007D64FE">
        <w:rPr>
          <w:rFonts w:ascii="Times New Roman" w:hAnsi="Times New Roman" w:cs="Times New Roman"/>
          <w:color w:val="000000" w:themeColor="text1"/>
          <w:sz w:val="28"/>
          <w:szCs w:val="28"/>
        </w:rPr>
        <w:t>-</w:t>
      </w:r>
      <w:r w:rsidR="0036783C" w:rsidRPr="007D64FE">
        <w:rPr>
          <w:rFonts w:ascii="Times New Roman" w:hAnsi="Times New Roman" w:cs="Times New Roman"/>
          <w:sz w:val="28"/>
          <w:szCs w:val="28"/>
          <w:shd w:val="clear" w:color="auto" w:fill="FFFFFF"/>
        </w:rPr>
        <w:t xml:space="preserve"> (дата обращения 09.02.2021).</w:t>
      </w:r>
    </w:p>
    <w:p w:rsidR="00E72F26" w:rsidRPr="007D64FE" w:rsidRDefault="00E72F26" w:rsidP="00A70B8F">
      <w:pPr>
        <w:pStyle w:val="a6"/>
        <w:numPr>
          <w:ilvl w:val="0"/>
          <w:numId w:val="3"/>
        </w:numPr>
        <w:spacing w:after="0" w:line="360" w:lineRule="auto"/>
        <w:ind w:left="0" w:firstLine="709"/>
        <w:rPr>
          <w:rFonts w:ascii="Times New Roman" w:hAnsi="Times New Roman" w:cs="Times New Roman"/>
          <w:color w:val="000000" w:themeColor="text1"/>
          <w:sz w:val="28"/>
          <w:szCs w:val="28"/>
        </w:rPr>
      </w:pPr>
      <w:r w:rsidRPr="007D64FE">
        <w:rPr>
          <w:rFonts w:ascii="Times New Roman" w:hAnsi="Times New Roman" w:cs="Times New Roman"/>
          <w:color w:val="000000" w:themeColor="text1"/>
          <w:sz w:val="28"/>
          <w:szCs w:val="28"/>
        </w:rPr>
        <w:t xml:space="preserve">Статистика внешней торговли России </w:t>
      </w:r>
      <w:r w:rsidR="0036783C" w:rsidRPr="007D64FE">
        <w:rPr>
          <w:rFonts w:ascii="Times New Roman" w:hAnsi="Times New Roman" w:cs="Times New Roman"/>
          <w:color w:val="000000" w:themeColor="text1"/>
          <w:sz w:val="28"/>
          <w:szCs w:val="28"/>
        </w:rPr>
        <w:t>[Электронный ресурс] /</w:t>
      </w:r>
      <w:r w:rsidR="0036783C" w:rsidRPr="007D64FE">
        <w:rPr>
          <w:rFonts w:ascii="Times New Roman" w:hAnsi="Times New Roman" w:cs="Times New Roman"/>
          <w:sz w:val="28"/>
          <w:szCs w:val="28"/>
        </w:rPr>
        <w:t xml:space="preserve"> - Режим доступа: </w:t>
      </w:r>
      <w:r w:rsidRPr="007D64FE">
        <w:rPr>
          <w:rStyle w:val="a7"/>
          <w:rFonts w:ascii="Times New Roman" w:hAnsi="Times New Roman" w:cs="Times New Roman"/>
          <w:color w:val="000000" w:themeColor="text1"/>
          <w:sz w:val="28"/>
          <w:szCs w:val="28"/>
          <w:u w:val="none"/>
        </w:rPr>
        <w:t>https://statimex.ru/statistic/30/import/def/world/RU/</w:t>
      </w:r>
      <w:r w:rsidR="0036783C" w:rsidRPr="007D64FE">
        <w:rPr>
          <w:rFonts w:ascii="Times New Roman" w:hAnsi="Times New Roman" w:cs="Times New Roman"/>
          <w:sz w:val="28"/>
          <w:szCs w:val="28"/>
          <w:shd w:val="clear" w:color="auto" w:fill="FFFFFF"/>
        </w:rPr>
        <w:t xml:space="preserve">. </w:t>
      </w:r>
      <w:r w:rsidR="0036783C" w:rsidRPr="007D64FE">
        <w:rPr>
          <w:rFonts w:ascii="Times New Roman" w:hAnsi="Times New Roman" w:cs="Times New Roman"/>
          <w:color w:val="000000" w:themeColor="text1"/>
          <w:sz w:val="28"/>
          <w:szCs w:val="28"/>
        </w:rPr>
        <w:t>-</w:t>
      </w:r>
      <w:r w:rsidR="0036783C" w:rsidRPr="007D64FE">
        <w:rPr>
          <w:rFonts w:ascii="Times New Roman" w:hAnsi="Times New Roman" w:cs="Times New Roman"/>
          <w:sz w:val="28"/>
          <w:szCs w:val="28"/>
          <w:shd w:val="clear" w:color="auto" w:fill="FFFFFF"/>
        </w:rPr>
        <w:t xml:space="preserve"> (дата обращения 09.02.2021).</w:t>
      </w:r>
    </w:p>
    <w:p w:rsidR="00DF73D1" w:rsidRPr="007D64FE" w:rsidRDefault="00DF73D1" w:rsidP="00A70B8F">
      <w:pPr>
        <w:pStyle w:val="a6"/>
        <w:numPr>
          <w:ilvl w:val="0"/>
          <w:numId w:val="3"/>
        </w:numPr>
        <w:spacing w:after="0" w:line="360" w:lineRule="auto"/>
        <w:ind w:left="0" w:firstLine="709"/>
        <w:rPr>
          <w:rFonts w:ascii="Times New Roman" w:hAnsi="Times New Roman" w:cs="Times New Roman"/>
          <w:color w:val="000000" w:themeColor="text1"/>
          <w:sz w:val="28"/>
          <w:szCs w:val="28"/>
        </w:rPr>
      </w:pPr>
      <w:r w:rsidRPr="007D64FE">
        <w:rPr>
          <w:rFonts w:ascii="Times New Roman" w:hAnsi="Times New Roman" w:cs="Times New Roman"/>
          <w:sz w:val="28"/>
          <w:szCs w:val="28"/>
        </w:rPr>
        <w:t>Дмитриев, В.</w:t>
      </w:r>
      <w:r w:rsidRPr="007D64FE">
        <w:rPr>
          <w:rFonts w:ascii="Times New Roman" w:hAnsi="Times New Roman" w:cs="Times New Roman"/>
          <w:color w:val="000000" w:themeColor="text1"/>
          <w:sz w:val="28"/>
          <w:szCs w:val="28"/>
        </w:rPr>
        <w:t xml:space="preserve"> Экспорт в отражении Интерес к российским лекарствам в мире растет быстрее, чем поставки за рубеж </w:t>
      </w:r>
      <w:r w:rsidRPr="007D64FE">
        <w:rPr>
          <w:rFonts w:ascii="Times New Roman" w:hAnsi="Times New Roman" w:cs="Times New Roman"/>
          <w:sz w:val="28"/>
          <w:szCs w:val="28"/>
        </w:rPr>
        <w:t>Виктор Дмитриев</w:t>
      </w:r>
      <w:r w:rsidRPr="007D64FE">
        <w:rPr>
          <w:rFonts w:ascii="Times New Roman" w:hAnsi="Times New Roman" w:cs="Times New Roman"/>
          <w:color w:val="000000" w:themeColor="text1"/>
          <w:sz w:val="28"/>
          <w:szCs w:val="28"/>
        </w:rPr>
        <w:t xml:space="preserve"> [Электронный ресурс] /</w:t>
      </w:r>
      <w:r w:rsidR="008D5010" w:rsidRPr="007D64FE">
        <w:rPr>
          <w:rFonts w:ascii="Times New Roman" w:hAnsi="Times New Roman" w:cs="Times New Roman"/>
          <w:color w:val="000000" w:themeColor="text1"/>
          <w:sz w:val="28"/>
          <w:szCs w:val="28"/>
        </w:rPr>
        <w:t xml:space="preserve"> </w:t>
      </w:r>
      <w:r w:rsidR="008D5010" w:rsidRPr="007D64FE">
        <w:rPr>
          <w:rFonts w:ascii="Times New Roman" w:hAnsi="Times New Roman" w:cs="Times New Roman"/>
          <w:sz w:val="28"/>
          <w:szCs w:val="28"/>
        </w:rPr>
        <w:t>В.</w:t>
      </w:r>
      <w:r w:rsidRPr="007D64FE">
        <w:rPr>
          <w:rFonts w:ascii="Times New Roman" w:hAnsi="Times New Roman" w:cs="Times New Roman"/>
          <w:color w:val="000000" w:themeColor="text1"/>
          <w:sz w:val="28"/>
          <w:szCs w:val="28"/>
        </w:rPr>
        <w:t xml:space="preserve"> </w:t>
      </w:r>
      <w:r w:rsidRPr="007D64FE">
        <w:rPr>
          <w:rFonts w:ascii="Times New Roman" w:hAnsi="Times New Roman" w:cs="Times New Roman"/>
          <w:sz w:val="28"/>
          <w:szCs w:val="28"/>
        </w:rPr>
        <w:t>Дмитриев. - Режим доступа: https://rg.ru/2019/09/15/chto-meshaet-rostu-eksporta-rossijskih-lekarstv.html</w:t>
      </w:r>
      <w:r w:rsidRPr="007D64FE">
        <w:rPr>
          <w:rFonts w:ascii="Times New Roman" w:hAnsi="Times New Roman" w:cs="Times New Roman"/>
          <w:sz w:val="28"/>
          <w:szCs w:val="28"/>
          <w:shd w:val="clear" w:color="auto" w:fill="FFFFFF"/>
        </w:rPr>
        <w:t xml:space="preserve">. </w:t>
      </w:r>
      <w:r w:rsidRPr="007D64FE">
        <w:rPr>
          <w:rFonts w:ascii="Times New Roman" w:hAnsi="Times New Roman" w:cs="Times New Roman"/>
          <w:color w:val="000000" w:themeColor="text1"/>
          <w:sz w:val="28"/>
          <w:szCs w:val="28"/>
        </w:rPr>
        <w:t>-</w:t>
      </w:r>
      <w:r w:rsidRPr="007D64FE">
        <w:rPr>
          <w:rFonts w:ascii="Times New Roman" w:hAnsi="Times New Roman" w:cs="Times New Roman"/>
          <w:sz w:val="28"/>
          <w:szCs w:val="28"/>
          <w:shd w:val="clear" w:color="auto" w:fill="FFFFFF"/>
        </w:rPr>
        <w:t xml:space="preserve"> (дата обращения 09.02.2021).</w:t>
      </w:r>
    </w:p>
    <w:p w:rsidR="00C65372" w:rsidRPr="007D64FE" w:rsidRDefault="00C65372" w:rsidP="00A70B8F">
      <w:pPr>
        <w:spacing w:after="0" w:line="360" w:lineRule="auto"/>
        <w:ind w:firstLine="709"/>
        <w:rPr>
          <w:rFonts w:ascii="Times New Roman" w:hAnsi="Times New Roman" w:cs="Times New Roman"/>
          <w:sz w:val="28"/>
          <w:szCs w:val="28"/>
        </w:rPr>
      </w:pPr>
    </w:p>
    <w:p w:rsidR="00336AF7" w:rsidRPr="007D64FE" w:rsidRDefault="00336AF7" w:rsidP="00A70B8F">
      <w:pPr>
        <w:spacing w:after="0" w:line="360" w:lineRule="auto"/>
        <w:ind w:firstLine="709"/>
        <w:rPr>
          <w:rFonts w:ascii="Times New Roman" w:hAnsi="Times New Roman" w:cs="Times New Roman"/>
          <w:b/>
          <w:sz w:val="28"/>
          <w:szCs w:val="28"/>
        </w:rPr>
      </w:pPr>
    </w:p>
    <w:p w:rsidR="00336AF7" w:rsidRPr="007D64FE" w:rsidRDefault="00336AF7" w:rsidP="00A70B8F">
      <w:pPr>
        <w:spacing w:after="0" w:line="360" w:lineRule="auto"/>
        <w:ind w:firstLine="709"/>
        <w:jc w:val="center"/>
        <w:rPr>
          <w:rFonts w:ascii="Times New Roman" w:hAnsi="Times New Roman" w:cs="Times New Roman"/>
          <w:b/>
          <w:sz w:val="28"/>
          <w:szCs w:val="28"/>
          <w:lang w:val="en-US"/>
        </w:rPr>
      </w:pPr>
      <w:r w:rsidRPr="007D64FE">
        <w:rPr>
          <w:rFonts w:ascii="Times New Roman" w:hAnsi="Times New Roman" w:cs="Times New Roman"/>
          <w:b/>
          <w:sz w:val="28"/>
          <w:szCs w:val="28"/>
          <w:lang w:val="en-US"/>
        </w:rPr>
        <w:t>Bibliography</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proofErr w:type="spellStart"/>
      <w:r w:rsidRPr="007D64FE">
        <w:rPr>
          <w:rFonts w:ascii="Times New Roman" w:hAnsi="Times New Roman" w:cs="Times New Roman"/>
          <w:color w:val="000000"/>
          <w:sz w:val="28"/>
          <w:szCs w:val="28"/>
          <w:lang w:val="en-US"/>
        </w:rPr>
        <w:t>Kilin</w:t>
      </w:r>
      <w:proofErr w:type="spellEnd"/>
      <w:r w:rsidRPr="007D64FE">
        <w:rPr>
          <w:rFonts w:ascii="Times New Roman" w:hAnsi="Times New Roman" w:cs="Times New Roman"/>
          <w:color w:val="000000"/>
          <w:sz w:val="28"/>
          <w:szCs w:val="28"/>
          <w:lang w:val="en-US"/>
        </w:rPr>
        <w:t xml:space="preserve">, V. V. Customs-tariff and non-tariff regulation of foreign trade activity of Russia in the conditions of the Customs Union of the </w:t>
      </w:r>
      <w:proofErr w:type="spellStart"/>
      <w:r w:rsidRPr="007D64FE">
        <w:rPr>
          <w:rFonts w:ascii="Times New Roman" w:hAnsi="Times New Roman" w:cs="Times New Roman"/>
          <w:color w:val="000000"/>
          <w:sz w:val="28"/>
          <w:szCs w:val="28"/>
          <w:lang w:val="en-US"/>
        </w:rPr>
        <w:t>EurAsEC</w:t>
      </w:r>
      <w:proofErr w:type="spellEnd"/>
      <w:r w:rsidRPr="007D64FE">
        <w:rPr>
          <w:rFonts w:ascii="Times New Roman" w:hAnsi="Times New Roman" w:cs="Times New Roman"/>
          <w:color w:val="000000"/>
          <w:sz w:val="28"/>
          <w:szCs w:val="28"/>
          <w:lang w:val="en-US"/>
        </w:rPr>
        <w:t xml:space="preserve"> and the WTO / V. </w:t>
      </w:r>
      <w:proofErr w:type="spellStart"/>
      <w:r w:rsidRPr="007D64FE">
        <w:rPr>
          <w:rFonts w:ascii="Times New Roman" w:hAnsi="Times New Roman" w:cs="Times New Roman"/>
          <w:color w:val="000000"/>
          <w:sz w:val="28"/>
          <w:szCs w:val="28"/>
          <w:lang w:val="en-US"/>
        </w:rPr>
        <w:t>Kilin</w:t>
      </w:r>
      <w:proofErr w:type="spellEnd"/>
      <w:r w:rsidRPr="007D64FE">
        <w:rPr>
          <w:rFonts w:ascii="Times New Roman" w:hAnsi="Times New Roman" w:cs="Times New Roman"/>
          <w:color w:val="000000"/>
          <w:sz w:val="28"/>
          <w:szCs w:val="28"/>
          <w:lang w:val="en-US"/>
        </w:rPr>
        <w:t xml:space="preserve"> / / </w:t>
      </w:r>
      <w:proofErr w:type="spellStart"/>
      <w:r w:rsidRPr="007D64FE">
        <w:rPr>
          <w:rFonts w:ascii="Times New Roman" w:hAnsi="Times New Roman" w:cs="Times New Roman"/>
          <w:color w:val="000000"/>
          <w:sz w:val="28"/>
          <w:szCs w:val="28"/>
          <w:lang w:val="en-US"/>
        </w:rPr>
        <w:t>Manageret</w:t>
      </w:r>
      <w:proofErr w:type="spellEnd"/>
      <w:r w:rsidRPr="007D64FE">
        <w:rPr>
          <w:rFonts w:ascii="Times New Roman" w:hAnsi="Times New Roman" w:cs="Times New Roman"/>
          <w:color w:val="000000"/>
          <w:sz w:val="28"/>
          <w:szCs w:val="28"/>
          <w:lang w:val="en-US"/>
        </w:rPr>
        <w:t>. - 2018. - No. 4. - pp. 20-28.</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proofErr w:type="spellStart"/>
      <w:r w:rsidRPr="007D64FE">
        <w:rPr>
          <w:rFonts w:ascii="Times New Roman" w:hAnsi="Times New Roman" w:cs="Times New Roman"/>
          <w:color w:val="000000"/>
          <w:sz w:val="28"/>
          <w:szCs w:val="28"/>
          <w:lang w:val="en-US"/>
        </w:rPr>
        <w:t>Khoseva</w:t>
      </w:r>
      <w:proofErr w:type="spellEnd"/>
      <w:r w:rsidRPr="007D64FE">
        <w:rPr>
          <w:rFonts w:ascii="Times New Roman" w:hAnsi="Times New Roman" w:cs="Times New Roman"/>
          <w:color w:val="000000"/>
          <w:sz w:val="28"/>
          <w:szCs w:val="28"/>
          <w:lang w:val="en-US"/>
        </w:rPr>
        <w:t xml:space="preserve">, E. N. Organization of quality control, efficiency and safety of medicines at the state level abroad and in Russia / E. N. </w:t>
      </w:r>
      <w:proofErr w:type="spellStart"/>
      <w:r w:rsidRPr="007D64FE">
        <w:rPr>
          <w:rFonts w:ascii="Times New Roman" w:hAnsi="Times New Roman" w:cs="Times New Roman"/>
          <w:color w:val="000000"/>
          <w:sz w:val="28"/>
          <w:szCs w:val="28"/>
          <w:lang w:val="en-US"/>
        </w:rPr>
        <w:t>Khoseva</w:t>
      </w:r>
      <w:proofErr w:type="spellEnd"/>
      <w:r w:rsidRPr="007D64FE">
        <w:rPr>
          <w:rFonts w:ascii="Times New Roman" w:hAnsi="Times New Roman" w:cs="Times New Roman"/>
          <w:color w:val="000000"/>
          <w:sz w:val="28"/>
          <w:szCs w:val="28"/>
          <w:lang w:val="en-US"/>
        </w:rPr>
        <w:t xml:space="preserve">, T. E. </w:t>
      </w:r>
      <w:proofErr w:type="spellStart"/>
      <w:r w:rsidRPr="007D64FE">
        <w:rPr>
          <w:rFonts w:ascii="Times New Roman" w:hAnsi="Times New Roman" w:cs="Times New Roman"/>
          <w:color w:val="000000"/>
          <w:sz w:val="28"/>
          <w:szCs w:val="28"/>
          <w:lang w:val="en-US"/>
        </w:rPr>
        <w:t>Morozova</w:t>
      </w:r>
      <w:proofErr w:type="spellEnd"/>
      <w:r w:rsidRPr="007D64FE">
        <w:rPr>
          <w:rFonts w:ascii="Times New Roman" w:hAnsi="Times New Roman" w:cs="Times New Roman"/>
          <w:color w:val="000000"/>
          <w:sz w:val="28"/>
          <w:szCs w:val="28"/>
          <w:lang w:val="en-US"/>
        </w:rPr>
        <w:t xml:space="preserve"> / / Quality clinical practice. - 2019. - No. 2. - pp. 53-58.</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r w:rsidRPr="007D64FE">
        <w:rPr>
          <w:rFonts w:ascii="Times New Roman" w:hAnsi="Times New Roman" w:cs="Times New Roman"/>
          <w:color w:val="000000"/>
          <w:sz w:val="28"/>
          <w:szCs w:val="28"/>
          <w:lang w:val="en-US"/>
        </w:rPr>
        <w:t>Top 10 pharmaceutical companies in the world in 2020 [Electronic resource] / Investment journal. - Access mode: https://invest-journal.ru/top-10-farmacevticheskih-kompanij-mira-v-2020-godu. - (accessed 09.02.2021).</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r w:rsidRPr="007D64FE">
        <w:rPr>
          <w:rFonts w:ascii="Times New Roman" w:hAnsi="Times New Roman" w:cs="Times New Roman"/>
          <w:color w:val="000000"/>
          <w:sz w:val="28"/>
          <w:szCs w:val="28"/>
          <w:lang w:val="en-US"/>
        </w:rPr>
        <w:t>FCS of Russia: data on export-import of Russia for January-September 2020 [Electronic resource] / - Access mode: https://customs.gov.ru/press/federal/document/256496. - (accessed 09.02.2021).</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r w:rsidRPr="007D64FE">
        <w:rPr>
          <w:rFonts w:ascii="Times New Roman" w:hAnsi="Times New Roman" w:cs="Times New Roman"/>
          <w:color w:val="000000"/>
          <w:sz w:val="28"/>
          <w:szCs w:val="28"/>
          <w:lang w:val="en-US"/>
        </w:rPr>
        <w:t>Labeling caused problems with the supply of medicines by foreign pharmaceutical companies 29.10.2020 [Electronic resource] / - Access mode: https://rg.ru/2020/10/29/crpt-otchitalsia-ob-uskorenii-vzaimodejstviia-importerov-s-tamozhnej.html/. - (accessed 09.02.2021).</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r w:rsidRPr="007D64FE">
        <w:rPr>
          <w:rFonts w:ascii="Times New Roman" w:hAnsi="Times New Roman" w:cs="Times New Roman"/>
          <w:color w:val="000000"/>
          <w:sz w:val="28"/>
          <w:szCs w:val="28"/>
          <w:lang w:val="en-US"/>
        </w:rPr>
        <w:t>Statistics of foreign trade of Russia [Electronic resource] / - Access mode: https://statimex.ru/statistic/30/import/def/world/RU/. - (accessed 09.02.2021).</w:t>
      </w:r>
    </w:p>
    <w:p w:rsidR="00336AF7" w:rsidRPr="007D64FE" w:rsidRDefault="00336AF7" w:rsidP="00A70B8F">
      <w:pPr>
        <w:pStyle w:val="a6"/>
        <w:numPr>
          <w:ilvl w:val="0"/>
          <w:numId w:val="4"/>
        </w:numPr>
        <w:spacing w:after="0" w:line="360" w:lineRule="auto"/>
        <w:ind w:left="0" w:firstLine="709"/>
        <w:rPr>
          <w:rFonts w:ascii="Times New Roman" w:hAnsi="Times New Roman" w:cs="Times New Roman"/>
          <w:b/>
          <w:sz w:val="28"/>
          <w:szCs w:val="28"/>
          <w:lang w:val="en-US"/>
        </w:rPr>
      </w:pPr>
      <w:proofErr w:type="spellStart"/>
      <w:r w:rsidRPr="007D64FE">
        <w:rPr>
          <w:rFonts w:ascii="Times New Roman" w:hAnsi="Times New Roman" w:cs="Times New Roman"/>
          <w:color w:val="000000"/>
          <w:sz w:val="28"/>
          <w:szCs w:val="28"/>
          <w:lang w:val="en-US"/>
        </w:rPr>
        <w:t>Dmitriev</w:t>
      </w:r>
      <w:proofErr w:type="spellEnd"/>
      <w:r w:rsidRPr="007D64FE">
        <w:rPr>
          <w:rFonts w:ascii="Times New Roman" w:hAnsi="Times New Roman" w:cs="Times New Roman"/>
          <w:color w:val="000000"/>
          <w:sz w:val="28"/>
          <w:szCs w:val="28"/>
          <w:lang w:val="en-US"/>
        </w:rPr>
        <w:t xml:space="preserve">, V. Export in the reflection of Interest in Russian medicines in the world is growing faster than supplies abroad Viktor </w:t>
      </w:r>
      <w:proofErr w:type="spellStart"/>
      <w:r w:rsidRPr="007D64FE">
        <w:rPr>
          <w:rFonts w:ascii="Times New Roman" w:hAnsi="Times New Roman" w:cs="Times New Roman"/>
          <w:color w:val="000000"/>
          <w:sz w:val="28"/>
          <w:szCs w:val="28"/>
          <w:lang w:val="en-US"/>
        </w:rPr>
        <w:t>Dmitriev</w:t>
      </w:r>
      <w:proofErr w:type="spellEnd"/>
      <w:r w:rsidRPr="007D64FE">
        <w:rPr>
          <w:rFonts w:ascii="Times New Roman" w:hAnsi="Times New Roman" w:cs="Times New Roman"/>
          <w:color w:val="000000"/>
          <w:sz w:val="28"/>
          <w:szCs w:val="28"/>
          <w:lang w:val="en-US"/>
        </w:rPr>
        <w:t xml:space="preserve"> [Electronic resource] / V. </w:t>
      </w:r>
      <w:proofErr w:type="spellStart"/>
      <w:r w:rsidRPr="007D64FE">
        <w:rPr>
          <w:rFonts w:ascii="Times New Roman" w:hAnsi="Times New Roman" w:cs="Times New Roman"/>
          <w:color w:val="000000"/>
          <w:sz w:val="28"/>
          <w:szCs w:val="28"/>
          <w:lang w:val="en-US"/>
        </w:rPr>
        <w:t>Dmitriev</w:t>
      </w:r>
      <w:proofErr w:type="spellEnd"/>
      <w:r w:rsidRPr="007D64FE">
        <w:rPr>
          <w:rFonts w:ascii="Times New Roman" w:hAnsi="Times New Roman" w:cs="Times New Roman"/>
          <w:color w:val="000000"/>
          <w:sz w:val="28"/>
          <w:szCs w:val="28"/>
          <w:lang w:val="en-US"/>
        </w:rPr>
        <w:t>. - Access mode: https://rg.ru/2019/09/15/chto-meshaet-rostu-eksporta-rossijskih-lekarstv.html. - (accessed 09.02.2021).</w:t>
      </w:r>
    </w:p>
    <w:sectPr w:rsidR="00336AF7" w:rsidRPr="007D64FE" w:rsidSect="004C09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04" w:rsidRDefault="00FB7004" w:rsidP="007B4438">
      <w:pPr>
        <w:spacing w:after="0" w:line="240" w:lineRule="auto"/>
      </w:pPr>
      <w:r>
        <w:separator/>
      </w:r>
    </w:p>
  </w:endnote>
  <w:endnote w:type="continuationSeparator" w:id="0">
    <w:p w:rsidR="00FB7004" w:rsidRDefault="00FB7004" w:rsidP="007B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04" w:rsidRDefault="00FB7004" w:rsidP="007B4438">
      <w:pPr>
        <w:spacing w:after="0" w:line="240" w:lineRule="auto"/>
      </w:pPr>
      <w:r>
        <w:separator/>
      </w:r>
    </w:p>
  </w:footnote>
  <w:footnote w:type="continuationSeparator" w:id="0">
    <w:p w:rsidR="00FB7004" w:rsidRDefault="00FB7004" w:rsidP="007B4438">
      <w:pPr>
        <w:spacing w:after="0" w:line="240" w:lineRule="auto"/>
      </w:pPr>
      <w:r>
        <w:continuationSeparator/>
      </w:r>
    </w:p>
  </w:footnote>
  <w:footnote w:id="1">
    <w:p w:rsidR="00336AF7" w:rsidRPr="00336AF7" w:rsidRDefault="00336AF7" w:rsidP="00336AF7">
      <w:pPr>
        <w:spacing w:after="0" w:line="360" w:lineRule="auto"/>
        <w:rPr>
          <w:rFonts w:ascii="Times New Roman" w:hAnsi="Times New Roman" w:cs="Times New Roman"/>
          <w:sz w:val="20"/>
          <w:szCs w:val="20"/>
        </w:rPr>
      </w:pPr>
      <w:r w:rsidRPr="00336AF7">
        <w:rPr>
          <w:rStyle w:val="a5"/>
          <w:sz w:val="20"/>
          <w:szCs w:val="20"/>
        </w:rPr>
        <w:footnoteRef/>
      </w:r>
      <w:r w:rsidRPr="00336AF7">
        <w:rPr>
          <w:sz w:val="20"/>
          <w:szCs w:val="20"/>
        </w:rPr>
        <w:t xml:space="preserve"> </w:t>
      </w:r>
      <w:r w:rsidRPr="00336AF7">
        <w:rPr>
          <w:rFonts w:ascii="Times New Roman" w:hAnsi="Times New Roman" w:cs="Times New Roman"/>
          <w:sz w:val="20"/>
          <w:szCs w:val="20"/>
        </w:rPr>
        <w:t xml:space="preserve">ФТС России: данные об экспорте-импорте России за январь-сентябрь 2020 года </w:t>
      </w:r>
      <w:r w:rsidRPr="00336AF7">
        <w:rPr>
          <w:rFonts w:ascii="Times New Roman" w:hAnsi="Times New Roman" w:cs="Times New Roman"/>
          <w:color w:val="000000" w:themeColor="text1"/>
          <w:sz w:val="20"/>
          <w:szCs w:val="20"/>
        </w:rPr>
        <w:t>[Электронный ресурс] /</w:t>
      </w:r>
      <w:r w:rsidRPr="00336AF7">
        <w:rPr>
          <w:rFonts w:ascii="Times New Roman" w:hAnsi="Times New Roman" w:cs="Times New Roman"/>
          <w:sz w:val="20"/>
          <w:szCs w:val="20"/>
        </w:rPr>
        <w:t xml:space="preserve"> - Режим доступа: https://customs.gov.ru/press/federal/document/256496</w:t>
      </w:r>
      <w:r w:rsidRPr="00336AF7">
        <w:rPr>
          <w:rFonts w:ascii="Times New Roman" w:hAnsi="Times New Roman" w:cs="Times New Roman"/>
          <w:sz w:val="20"/>
          <w:szCs w:val="20"/>
          <w:shd w:val="clear" w:color="auto" w:fill="FFFFFF"/>
        </w:rPr>
        <w:t xml:space="preserve">. </w:t>
      </w:r>
      <w:r w:rsidRPr="00336AF7">
        <w:rPr>
          <w:rFonts w:ascii="Times New Roman" w:hAnsi="Times New Roman" w:cs="Times New Roman"/>
          <w:color w:val="000000" w:themeColor="text1"/>
          <w:sz w:val="20"/>
          <w:szCs w:val="20"/>
        </w:rPr>
        <w:t>-</w:t>
      </w:r>
      <w:r w:rsidRPr="00336AF7">
        <w:rPr>
          <w:rFonts w:ascii="Times New Roman" w:hAnsi="Times New Roman" w:cs="Times New Roman"/>
          <w:sz w:val="20"/>
          <w:szCs w:val="20"/>
          <w:shd w:val="clear" w:color="auto" w:fill="FFFFFF"/>
        </w:rPr>
        <w:t xml:space="preserve"> (дата обращения 09.02.2021).</w:t>
      </w:r>
    </w:p>
  </w:footnote>
  <w:footnote w:id="2">
    <w:p w:rsidR="00336AF7" w:rsidRPr="00336AF7" w:rsidRDefault="00336AF7" w:rsidP="00336AF7">
      <w:pPr>
        <w:spacing w:after="0" w:line="240" w:lineRule="auto"/>
        <w:rPr>
          <w:rFonts w:ascii="Times New Roman" w:hAnsi="Times New Roman" w:cs="Times New Roman"/>
          <w:sz w:val="20"/>
          <w:szCs w:val="20"/>
          <w:shd w:val="clear" w:color="auto" w:fill="FFFFFF"/>
        </w:rPr>
      </w:pPr>
      <w:r w:rsidRPr="00336AF7">
        <w:rPr>
          <w:rStyle w:val="a5"/>
          <w:sz w:val="20"/>
          <w:szCs w:val="20"/>
        </w:rPr>
        <w:footnoteRef/>
      </w:r>
      <w:r w:rsidRPr="00336AF7">
        <w:rPr>
          <w:sz w:val="20"/>
          <w:szCs w:val="20"/>
        </w:rPr>
        <w:t xml:space="preserve"> </w:t>
      </w:r>
      <w:r w:rsidRPr="00336AF7">
        <w:rPr>
          <w:rFonts w:ascii="Times New Roman" w:eastAsia="Times New Roman" w:hAnsi="Times New Roman" w:cs="Times New Roman"/>
          <w:sz w:val="20"/>
          <w:szCs w:val="20"/>
        </w:rPr>
        <w:t xml:space="preserve">Топ 10 фармацевтических компаний мира в 2020 году </w:t>
      </w:r>
      <w:r w:rsidRPr="00336AF7">
        <w:rPr>
          <w:rFonts w:ascii="Times New Roman" w:hAnsi="Times New Roman" w:cs="Times New Roman"/>
          <w:color w:val="000000" w:themeColor="text1"/>
          <w:sz w:val="20"/>
          <w:szCs w:val="20"/>
        </w:rPr>
        <w:t xml:space="preserve">[Электронный ресурс] / </w:t>
      </w:r>
      <w:r w:rsidRPr="00336AF7">
        <w:rPr>
          <w:rFonts w:ascii="Times New Roman" w:hAnsi="Times New Roman" w:cs="Times New Roman"/>
          <w:sz w:val="20"/>
          <w:szCs w:val="20"/>
        </w:rPr>
        <w:t>инвестиционный журнал.</w:t>
      </w:r>
      <w:r w:rsidRPr="00336AF7">
        <w:rPr>
          <w:rFonts w:ascii="Times New Roman" w:hAnsi="Times New Roman" w:cs="Times New Roman"/>
          <w:color w:val="000000" w:themeColor="text1"/>
          <w:sz w:val="20"/>
          <w:szCs w:val="20"/>
        </w:rPr>
        <w:t xml:space="preserve"> - Режим доступа: </w:t>
      </w:r>
      <w:r w:rsidRPr="00336AF7">
        <w:rPr>
          <w:rFonts w:ascii="Times New Roman" w:hAnsi="Times New Roman" w:cs="Times New Roman"/>
          <w:sz w:val="20"/>
          <w:szCs w:val="20"/>
        </w:rPr>
        <w:t>https://invest-journal.ru/top-10-farmacevticheskih-kompanij-mira-v-2020-godu</w:t>
      </w:r>
      <w:r w:rsidRPr="00336AF7">
        <w:rPr>
          <w:rFonts w:ascii="Times New Roman" w:hAnsi="Times New Roman" w:cs="Times New Roman"/>
          <w:sz w:val="20"/>
          <w:szCs w:val="20"/>
          <w:shd w:val="clear" w:color="auto" w:fill="FFFFFF"/>
        </w:rPr>
        <w:t xml:space="preserve">. </w:t>
      </w:r>
      <w:r w:rsidRPr="00336AF7">
        <w:rPr>
          <w:rFonts w:ascii="Times New Roman" w:hAnsi="Times New Roman" w:cs="Times New Roman"/>
          <w:color w:val="000000" w:themeColor="text1"/>
          <w:sz w:val="20"/>
          <w:szCs w:val="20"/>
        </w:rPr>
        <w:t>-</w:t>
      </w:r>
      <w:r w:rsidRPr="00336AF7">
        <w:rPr>
          <w:rFonts w:ascii="Times New Roman" w:hAnsi="Times New Roman" w:cs="Times New Roman"/>
          <w:sz w:val="20"/>
          <w:szCs w:val="20"/>
          <w:shd w:val="clear" w:color="auto" w:fill="FFFFFF"/>
        </w:rPr>
        <w:t xml:space="preserve"> (дата обращения 09.02.2021).</w:t>
      </w:r>
    </w:p>
  </w:footnote>
  <w:footnote w:id="3">
    <w:p w:rsidR="00336AF7" w:rsidRPr="00336AF7" w:rsidRDefault="00336AF7" w:rsidP="00336AF7">
      <w:pPr>
        <w:pStyle w:val="a3"/>
      </w:pPr>
      <w:r w:rsidRPr="00336AF7">
        <w:rPr>
          <w:rStyle w:val="a5"/>
        </w:rPr>
        <w:footnoteRef/>
      </w:r>
      <w:r w:rsidRPr="00336AF7">
        <w:t xml:space="preserve"> </w:t>
      </w:r>
      <w:r w:rsidRPr="00336AF7">
        <w:rPr>
          <w:color w:val="000000" w:themeColor="text1"/>
        </w:rPr>
        <w:t>Маркировка вызвала проблемы с поставкой лекарств иностранными фармкомпаниями 29.10.2020 [Электронный ресурс] /</w:t>
      </w:r>
      <w:r w:rsidRPr="00336AF7">
        <w:t xml:space="preserve"> - Режим доступа: </w:t>
      </w:r>
      <w:r w:rsidRPr="00336AF7">
        <w:rPr>
          <w:color w:val="000000" w:themeColor="text1"/>
        </w:rPr>
        <w:t>https://rg.ru/2020/10/29/crpt-otchitalsia-ob-uskorenii-vzaimodejstviia-importerov-s-tamozhnej.html/</w:t>
      </w:r>
      <w:r w:rsidRPr="00336AF7">
        <w:rPr>
          <w:shd w:val="clear" w:color="auto" w:fill="FFFFFF"/>
        </w:rPr>
        <w:t xml:space="preserve">. </w:t>
      </w:r>
      <w:r w:rsidRPr="00336AF7">
        <w:rPr>
          <w:color w:val="000000" w:themeColor="text1"/>
        </w:rPr>
        <w:t>-</w:t>
      </w:r>
      <w:r w:rsidRPr="00336AF7">
        <w:rPr>
          <w:shd w:val="clear" w:color="auto" w:fill="FFFFFF"/>
        </w:rPr>
        <w:t xml:space="preserve"> (дата обращения 09.02.2021).</w:t>
      </w:r>
    </w:p>
  </w:footnote>
  <w:footnote w:id="4">
    <w:p w:rsidR="007B4438" w:rsidRDefault="007B4438" w:rsidP="007B4438">
      <w:pPr>
        <w:pStyle w:val="a3"/>
        <w:jc w:val="both"/>
      </w:pPr>
      <w:r>
        <w:rPr>
          <w:rStyle w:val="a5"/>
        </w:rPr>
        <w:footnoteRef/>
      </w:r>
      <w:r w:rsidR="00336AF7">
        <w:t xml:space="preserve"> </w:t>
      </w:r>
      <w:proofErr w:type="spellStart"/>
      <w:r>
        <w:t>ХосеваЕ.Н</w:t>
      </w:r>
      <w:proofErr w:type="spellEnd"/>
      <w:r>
        <w:t>. Морозова Т.Е. Организация контроля качества, эффективности и безопасности лекарственных средств на государственном уровне за рубежом и в России // Каче</w:t>
      </w:r>
      <w:r w:rsidR="009F1490">
        <w:t>ственная клиническая практика. 2019. – № 2. С. 54.</w:t>
      </w:r>
    </w:p>
  </w:footnote>
  <w:footnote w:id="5">
    <w:p w:rsidR="00336AF7" w:rsidRPr="00336AF7" w:rsidRDefault="00336AF7" w:rsidP="00336AF7">
      <w:pPr>
        <w:spacing w:after="0" w:line="360" w:lineRule="auto"/>
        <w:rPr>
          <w:rFonts w:ascii="Times New Roman" w:hAnsi="Times New Roman" w:cs="Times New Roman"/>
          <w:color w:val="000000" w:themeColor="text1"/>
          <w:sz w:val="28"/>
          <w:szCs w:val="28"/>
        </w:rPr>
      </w:pPr>
      <w:r>
        <w:rPr>
          <w:rStyle w:val="a5"/>
        </w:rPr>
        <w:footnoteRef/>
      </w:r>
      <w:r>
        <w:t xml:space="preserve"> </w:t>
      </w:r>
      <w:r w:rsidRPr="00336AF7">
        <w:rPr>
          <w:rFonts w:ascii="Times New Roman" w:hAnsi="Times New Roman" w:cs="Times New Roman"/>
          <w:color w:val="000000" w:themeColor="text1"/>
          <w:sz w:val="20"/>
          <w:szCs w:val="20"/>
        </w:rPr>
        <w:t>Статистика внешней торговли России [Электронный ресурс] /</w:t>
      </w:r>
      <w:r w:rsidRPr="00336AF7">
        <w:rPr>
          <w:rFonts w:ascii="Times New Roman" w:hAnsi="Times New Roman" w:cs="Times New Roman"/>
          <w:sz w:val="20"/>
          <w:szCs w:val="20"/>
        </w:rPr>
        <w:t xml:space="preserve"> - Режим доступа: </w:t>
      </w:r>
      <w:r w:rsidRPr="00336AF7">
        <w:rPr>
          <w:rStyle w:val="a7"/>
          <w:rFonts w:ascii="Times New Roman" w:hAnsi="Times New Roman" w:cs="Times New Roman"/>
          <w:color w:val="000000" w:themeColor="text1"/>
          <w:sz w:val="20"/>
          <w:szCs w:val="20"/>
          <w:u w:val="none"/>
        </w:rPr>
        <w:t>https://statimex.ru/statistic/30/import/def/world/RU/</w:t>
      </w:r>
      <w:r w:rsidRPr="00336AF7">
        <w:rPr>
          <w:rFonts w:ascii="Times New Roman" w:hAnsi="Times New Roman" w:cs="Times New Roman"/>
          <w:sz w:val="20"/>
          <w:szCs w:val="20"/>
          <w:shd w:val="clear" w:color="auto" w:fill="FFFFFF"/>
        </w:rPr>
        <w:t xml:space="preserve">. </w:t>
      </w:r>
      <w:r w:rsidRPr="00336AF7">
        <w:rPr>
          <w:rFonts w:ascii="Times New Roman" w:hAnsi="Times New Roman" w:cs="Times New Roman"/>
          <w:color w:val="000000" w:themeColor="text1"/>
          <w:sz w:val="20"/>
          <w:szCs w:val="20"/>
        </w:rPr>
        <w:t>-</w:t>
      </w:r>
      <w:r w:rsidRPr="00336AF7">
        <w:rPr>
          <w:rFonts w:ascii="Times New Roman" w:hAnsi="Times New Roman" w:cs="Times New Roman"/>
          <w:sz w:val="20"/>
          <w:szCs w:val="20"/>
          <w:shd w:val="clear" w:color="auto" w:fill="FFFFFF"/>
        </w:rPr>
        <w:t xml:space="preserve"> (дата обращения 09.02.2021).</w:t>
      </w:r>
    </w:p>
    <w:p w:rsidR="00336AF7" w:rsidRDefault="00336AF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440B"/>
    <w:multiLevelType w:val="hybridMultilevel"/>
    <w:tmpl w:val="77F42E4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F4068"/>
    <w:multiLevelType w:val="hybridMultilevel"/>
    <w:tmpl w:val="14C426D0"/>
    <w:lvl w:ilvl="0" w:tplc="86A6F8AE">
      <w:numFmt w:val="bullet"/>
      <w:lvlText w:val="-"/>
      <w:lvlJc w:val="left"/>
      <w:pPr>
        <w:ind w:left="222" w:hanging="250"/>
      </w:pPr>
      <w:rPr>
        <w:rFonts w:ascii="Times New Roman" w:eastAsia="Times New Roman" w:hAnsi="Times New Roman" w:cs="Times New Roman" w:hint="default"/>
        <w:color w:val="0D0D0D"/>
        <w:w w:val="100"/>
        <w:sz w:val="28"/>
        <w:szCs w:val="28"/>
        <w:lang w:val="ru-RU" w:eastAsia="en-US" w:bidi="ar-SA"/>
      </w:rPr>
    </w:lvl>
    <w:lvl w:ilvl="1" w:tplc="F74A531E">
      <w:numFmt w:val="bullet"/>
      <w:lvlText w:val="•"/>
      <w:lvlJc w:val="left"/>
      <w:pPr>
        <w:ind w:left="1178" w:hanging="250"/>
      </w:pPr>
      <w:rPr>
        <w:lang w:val="ru-RU" w:eastAsia="en-US" w:bidi="ar-SA"/>
      </w:rPr>
    </w:lvl>
    <w:lvl w:ilvl="2" w:tplc="01A802CE">
      <w:numFmt w:val="bullet"/>
      <w:lvlText w:val="•"/>
      <w:lvlJc w:val="left"/>
      <w:pPr>
        <w:ind w:left="2137" w:hanging="250"/>
      </w:pPr>
      <w:rPr>
        <w:lang w:val="ru-RU" w:eastAsia="en-US" w:bidi="ar-SA"/>
      </w:rPr>
    </w:lvl>
    <w:lvl w:ilvl="3" w:tplc="E724FD08">
      <w:numFmt w:val="bullet"/>
      <w:lvlText w:val="•"/>
      <w:lvlJc w:val="left"/>
      <w:pPr>
        <w:ind w:left="3095" w:hanging="250"/>
      </w:pPr>
      <w:rPr>
        <w:lang w:val="ru-RU" w:eastAsia="en-US" w:bidi="ar-SA"/>
      </w:rPr>
    </w:lvl>
    <w:lvl w:ilvl="4" w:tplc="A670AC3C">
      <w:numFmt w:val="bullet"/>
      <w:lvlText w:val="•"/>
      <w:lvlJc w:val="left"/>
      <w:pPr>
        <w:ind w:left="4054" w:hanging="250"/>
      </w:pPr>
      <w:rPr>
        <w:lang w:val="ru-RU" w:eastAsia="en-US" w:bidi="ar-SA"/>
      </w:rPr>
    </w:lvl>
    <w:lvl w:ilvl="5" w:tplc="2D4C30A2">
      <w:numFmt w:val="bullet"/>
      <w:lvlText w:val="•"/>
      <w:lvlJc w:val="left"/>
      <w:pPr>
        <w:ind w:left="5013" w:hanging="250"/>
      </w:pPr>
      <w:rPr>
        <w:lang w:val="ru-RU" w:eastAsia="en-US" w:bidi="ar-SA"/>
      </w:rPr>
    </w:lvl>
    <w:lvl w:ilvl="6" w:tplc="0B2E623A">
      <w:numFmt w:val="bullet"/>
      <w:lvlText w:val="•"/>
      <w:lvlJc w:val="left"/>
      <w:pPr>
        <w:ind w:left="5971" w:hanging="250"/>
      </w:pPr>
      <w:rPr>
        <w:lang w:val="ru-RU" w:eastAsia="en-US" w:bidi="ar-SA"/>
      </w:rPr>
    </w:lvl>
    <w:lvl w:ilvl="7" w:tplc="CC92B2F4">
      <w:numFmt w:val="bullet"/>
      <w:lvlText w:val="•"/>
      <w:lvlJc w:val="left"/>
      <w:pPr>
        <w:ind w:left="6930" w:hanging="250"/>
      </w:pPr>
      <w:rPr>
        <w:lang w:val="ru-RU" w:eastAsia="en-US" w:bidi="ar-SA"/>
      </w:rPr>
    </w:lvl>
    <w:lvl w:ilvl="8" w:tplc="ACB87CF6">
      <w:numFmt w:val="bullet"/>
      <w:lvlText w:val="•"/>
      <w:lvlJc w:val="left"/>
      <w:pPr>
        <w:ind w:left="7889" w:hanging="250"/>
      </w:pPr>
      <w:rPr>
        <w:lang w:val="ru-RU" w:eastAsia="en-US" w:bidi="ar-SA"/>
      </w:rPr>
    </w:lvl>
  </w:abstractNum>
  <w:abstractNum w:abstractNumId="2" w15:restartNumberingAfterBreak="0">
    <w:nsid w:val="3855671F"/>
    <w:multiLevelType w:val="hybridMultilevel"/>
    <w:tmpl w:val="77F42E4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51764"/>
    <w:multiLevelType w:val="hybridMultilevel"/>
    <w:tmpl w:val="71D0A328"/>
    <w:lvl w:ilvl="0" w:tplc="08EA33F4">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438"/>
    <w:rsid w:val="00043A51"/>
    <w:rsid w:val="000B5215"/>
    <w:rsid w:val="000D0EFA"/>
    <w:rsid w:val="00140573"/>
    <w:rsid w:val="001B4D9E"/>
    <w:rsid w:val="001F62E2"/>
    <w:rsid w:val="0024217D"/>
    <w:rsid w:val="00305C32"/>
    <w:rsid w:val="00336AF7"/>
    <w:rsid w:val="0036783C"/>
    <w:rsid w:val="00367EEC"/>
    <w:rsid w:val="003A557F"/>
    <w:rsid w:val="004C0939"/>
    <w:rsid w:val="005347FF"/>
    <w:rsid w:val="00535587"/>
    <w:rsid w:val="00557D93"/>
    <w:rsid w:val="00584F70"/>
    <w:rsid w:val="005B2B9C"/>
    <w:rsid w:val="005F4A1C"/>
    <w:rsid w:val="00610A1D"/>
    <w:rsid w:val="00646BD6"/>
    <w:rsid w:val="00670444"/>
    <w:rsid w:val="00712DD3"/>
    <w:rsid w:val="00757EC7"/>
    <w:rsid w:val="007B4438"/>
    <w:rsid w:val="007D64FE"/>
    <w:rsid w:val="00813912"/>
    <w:rsid w:val="008D5010"/>
    <w:rsid w:val="00977133"/>
    <w:rsid w:val="009B0677"/>
    <w:rsid w:val="009F1490"/>
    <w:rsid w:val="00A15DE4"/>
    <w:rsid w:val="00A70B8F"/>
    <w:rsid w:val="00C46EEB"/>
    <w:rsid w:val="00C65372"/>
    <w:rsid w:val="00DF73D1"/>
    <w:rsid w:val="00E35CEE"/>
    <w:rsid w:val="00E72F26"/>
    <w:rsid w:val="00EC5B52"/>
    <w:rsid w:val="00EE54C6"/>
    <w:rsid w:val="00F613A1"/>
    <w:rsid w:val="00F672D8"/>
    <w:rsid w:val="00FA208F"/>
    <w:rsid w:val="00FB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10302FAC-07FD-4BD3-9E98-24ED882E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39"/>
  </w:style>
  <w:style w:type="paragraph" w:styleId="1">
    <w:name w:val="heading 1"/>
    <w:basedOn w:val="a"/>
    <w:link w:val="10"/>
    <w:uiPriority w:val="9"/>
    <w:qFormat/>
    <w:rsid w:val="007B4438"/>
    <w:pPr>
      <w:spacing w:after="0" w:line="360" w:lineRule="auto"/>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uiPriority w:val="9"/>
    <w:unhideWhenUsed/>
    <w:qFormat/>
    <w:rsid w:val="007B4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438"/>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rsid w:val="007B4438"/>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unhideWhenUsed/>
    <w:rsid w:val="007B4438"/>
    <w:pPr>
      <w:spacing w:after="0" w:line="240" w:lineRule="auto"/>
    </w:pPr>
    <w:rPr>
      <w:rFonts w:ascii="Times New Roman" w:eastAsia="Calibri" w:hAnsi="Times New Roman" w:cs="Times New Roman"/>
      <w:sz w:val="20"/>
      <w:szCs w:val="20"/>
      <w:lang w:eastAsia="en-US"/>
    </w:rPr>
  </w:style>
  <w:style w:type="character" w:customStyle="1" w:styleId="a4">
    <w:name w:val="Текст сноски Знак"/>
    <w:basedOn w:val="a0"/>
    <w:link w:val="a3"/>
    <w:uiPriority w:val="99"/>
    <w:rsid w:val="007B4438"/>
    <w:rPr>
      <w:rFonts w:ascii="Times New Roman" w:eastAsia="Calibri" w:hAnsi="Times New Roman" w:cs="Times New Roman"/>
      <w:sz w:val="20"/>
      <w:szCs w:val="20"/>
      <w:lang w:eastAsia="en-US"/>
    </w:rPr>
  </w:style>
  <w:style w:type="character" w:styleId="a5">
    <w:name w:val="footnote reference"/>
    <w:basedOn w:val="a0"/>
    <w:uiPriority w:val="99"/>
    <w:semiHidden/>
    <w:unhideWhenUsed/>
    <w:rsid w:val="007B4438"/>
    <w:rPr>
      <w:vertAlign w:val="superscript"/>
    </w:rPr>
  </w:style>
  <w:style w:type="table" w:customStyle="1" w:styleId="TableNormal">
    <w:name w:val="Table Normal"/>
    <w:uiPriority w:val="2"/>
    <w:semiHidden/>
    <w:qFormat/>
    <w:rsid w:val="007B4438"/>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styleId="a6">
    <w:name w:val="List Paragraph"/>
    <w:basedOn w:val="a"/>
    <w:uiPriority w:val="34"/>
    <w:qFormat/>
    <w:rsid w:val="00C65372"/>
    <w:pPr>
      <w:ind w:left="720"/>
      <w:contextualSpacing/>
    </w:pPr>
  </w:style>
  <w:style w:type="character" w:styleId="a7">
    <w:name w:val="Hyperlink"/>
    <w:basedOn w:val="a0"/>
    <w:uiPriority w:val="99"/>
    <w:unhideWhenUsed/>
    <w:rsid w:val="00E72F26"/>
    <w:rPr>
      <w:color w:val="0000FF" w:themeColor="hyperlink"/>
      <w:u w:val="single"/>
    </w:rPr>
  </w:style>
  <w:style w:type="paragraph" w:styleId="a8">
    <w:name w:val="No Spacing"/>
    <w:uiPriority w:val="1"/>
    <w:qFormat/>
    <w:rsid w:val="00E72F26"/>
    <w:pPr>
      <w:spacing w:after="0" w:line="240" w:lineRule="auto"/>
    </w:pPr>
  </w:style>
  <w:style w:type="character" w:customStyle="1" w:styleId="hydro">
    <w:name w:val="hydro"/>
    <w:basedOn w:val="a0"/>
    <w:rsid w:val="00E72F26"/>
  </w:style>
  <w:style w:type="character" w:styleId="a9">
    <w:name w:val="FollowedHyperlink"/>
    <w:basedOn w:val="a0"/>
    <w:uiPriority w:val="99"/>
    <w:semiHidden/>
    <w:unhideWhenUsed/>
    <w:rsid w:val="003A557F"/>
    <w:rPr>
      <w:color w:val="800080" w:themeColor="followedHyperlink"/>
      <w:u w:val="single"/>
    </w:rPr>
  </w:style>
  <w:style w:type="paragraph" w:styleId="aa">
    <w:name w:val="Body Text Indent"/>
    <w:basedOn w:val="a"/>
    <w:link w:val="ab"/>
    <w:rsid w:val="000B5215"/>
    <w:pPr>
      <w:suppressAutoHyphens/>
      <w:spacing w:after="0" w:line="240" w:lineRule="auto"/>
      <w:ind w:left="4860"/>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0B5215"/>
    <w:rPr>
      <w:rFonts w:ascii="Times New Roman" w:eastAsia="Times New Roman" w:hAnsi="Times New Roman" w:cs="Times New Roman"/>
      <w:sz w:val="28"/>
      <w:szCs w:val="24"/>
      <w:lang w:eastAsia="ar-SA"/>
    </w:rPr>
  </w:style>
  <w:style w:type="paragraph" w:styleId="21">
    <w:name w:val="Body Text 2"/>
    <w:basedOn w:val="a"/>
    <w:link w:val="22"/>
    <w:uiPriority w:val="99"/>
    <w:semiHidden/>
    <w:unhideWhenUsed/>
    <w:rsid w:val="000B5215"/>
    <w:pPr>
      <w:spacing w:after="120" w:line="480" w:lineRule="auto"/>
    </w:pPr>
  </w:style>
  <w:style w:type="character" w:customStyle="1" w:styleId="22">
    <w:name w:val="Основной текст 2 Знак"/>
    <w:basedOn w:val="a0"/>
    <w:link w:val="21"/>
    <w:uiPriority w:val="99"/>
    <w:semiHidden/>
    <w:rsid w:val="000B5215"/>
  </w:style>
  <w:style w:type="paragraph" w:styleId="3">
    <w:name w:val="Body Text 3"/>
    <w:basedOn w:val="a"/>
    <w:link w:val="30"/>
    <w:uiPriority w:val="99"/>
    <w:semiHidden/>
    <w:unhideWhenUsed/>
    <w:rsid w:val="000B5215"/>
    <w:pPr>
      <w:spacing w:after="120"/>
    </w:pPr>
    <w:rPr>
      <w:sz w:val="16"/>
      <w:szCs w:val="16"/>
    </w:rPr>
  </w:style>
  <w:style w:type="character" w:customStyle="1" w:styleId="30">
    <w:name w:val="Основной текст 3 Знак"/>
    <w:basedOn w:val="a0"/>
    <w:link w:val="3"/>
    <w:uiPriority w:val="99"/>
    <w:semiHidden/>
    <w:rsid w:val="000B52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4193">
      <w:bodyDiv w:val="1"/>
      <w:marLeft w:val="0"/>
      <w:marRight w:val="0"/>
      <w:marTop w:val="0"/>
      <w:marBottom w:val="0"/>
      <w:divBdr>
        <w:top w:val="none" w:sz="0" w:space="0" w:color="auto"/>
        <w:left w:val="none" w:sz="0" w:space="0" w:color="auto"/>
        <w:bottom w:val="none" w:sz="0" w:space="0" w:color="auto"/>
        <w:right w:val="none" w:sz="0" w:space="0" w:color="auto"/>
      </w:divBdr>
      <w:divsChild>
        <w:div w:id="1701734386">
          <w:marLeft w:val="0"/>
          <w:marRight w:val="0"/>
          <w:marTop w:val="0"/>
          <w:marBottom w:val="210"/>
          <w:divBdr>
            <w:top w:val="none" w:sz="0" w:space="0" w:color="auto"/>
            <w:left w:val="none" w:sz="0" w:space="0" w:color="auto"/>
            <w:bottom w:val="none" w:sz="0" w:space="0" w:color="auto"/>
            <w:right w:val="none" w:sz="0" w:space="0" w:color="auto"/>
          </w:divBdr>
        </w:div>
        <w:div w:id="754938251">
          <w:marLeft w:val="0"/>
          <w:marRight w:val="0"/>
          <w:marTop w:val="0"/>
          <w:marBottom w:val="210"/>
          <w:divBdr>
            <w:top w:val="none" w:sz="0" w:space="0" w:color="auto"/>
            <w:left w:val="none" w:sz="0" w:space="0" w:color="auto"/>
            <w:bottom w:val="none" w:sz="0" w:space="0" w:color="auto"/>
            <w:right w:val="none" w:sz="0" w:space="0" w:color="auto"/>
          </w:divBdr>
          <w:divsChild>
            <w:div w:id="1747729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7566882">
      <w:bodyDiv w:val="1"/>
      <w:marLeft w:val="0"/>
      <w:marRight w:val="0"/>
      <w:marTop w:val="0"/>
      <w:marBottom w:val="0"/>
      <w:divBdr>
        <w:top w:val="none" w:sz="0" w:space="0" w:color="auto"/>
        <w:left w:val="none" w:sz="0" w:space="0" w:color="auto"/>
        <w:bottom w:val="none" w:sz="0" w:space="0" w:color="auto"/>
        <w:right w:val="none" w:sz="0" w:space="0" w:color="auto"/>
      </w:divBdr>
    </w:div>
    <w:div w:id="947616599">
      <w:bodyDiv w:val="1"/>
      <w:marLeft w:val="0"/>
      <w:marRight w:val="0"/>
      <w:marTop w:val="0"/>
      <w:marBottom w:val="0"/>
      <w:divBdr>
        <w:top w:val="none" w:sz="0" w:space="0" w:color="auto"/>
        <w:left w:val="none" w:sz="0" w:space="0" w:color="auto"/>
        <w:bottom w:val="none" w:sz="0" w:space="0" w:color="auto"/>
        <w:right w:val="none" w:sz="0" w:space="0" w:color="auto"/>
      </w:divBdr>
    </w:div>
    <w:div w:id="1832597662">
      <w:bodyDiv w:val="1"/>
      <w:marLeft w:val="0"/>
      <w:marRight w:val="0"/>
      <w:marTop w:val="0"/>
      <w:marBottom w:val="0"/>
      <w:divBdr>
        <w:top w:val="none" w:sz="0" w:space="0" w:color="auto"/>
        <w:left w:val="none" w:sz="0" w:space="0" w:color="auto"/>
        <w:bottom w:val="none" w:sz="0" w:space="0" w:color="auto"/>
        <w:right w:val="none" w:sz="0" w:space="0" w:color="auto"/>
      </w:divBdr>
    </w:div>
    <w:div w:id="1950970764">
      <w:bodyDiv w:val="1"/>
      <w:marLeft w:val="0"/>
      <w:marRight w:val="0"/>
      <w:marTop w:val="0"/>
      <w:marBottom w:val="0"/>
      <w:divBdr>
        <w:top w:val="none" w:sz="0" w:space="0" w:color="auto"/>
        <w:left w:val="none" w:sz="0" w:space="0" w:color="auto"/>
        <w:bottom w:val="none" w:sz="0" w:space="0" w:color="auto"/>
        <w:right w:val="none" w:sz="0" w:space="0" w:color="auto"/>
      </w:divBdr>
      <w:divsChild>
        <w:div w:id="35246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F789-9EB4-42AE-AF4F-B61E3395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Zverdvd.org</cp:lastModifiedBy>
  <cp:revision>22</cp:revision>
  <dcterms:created xsi:type="dcterms:W3CDTF">2021-02-05T12:55:00Z</dcterms:created>
  <dcterms:modified xsi:type="dcterms:W3CDTF">2021-02-12T09:10:00Z</dcterms:modified>
</cp:coreProperties>
</file>