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CA" w:rsidRDefault="008153CA" w:rsidP="008153CA">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Показатели оценки финансовой несостоятельности фирмы</w:t>
      </w:r>
      <w:bookmarkStart w:id="0" w:name="_GoBack"/>
      <w:bookmarkEnd w:id="0"/>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Важным элементом управления деятельностью хозяйствующих субъектов рыночной экономики является финансовый анализ.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Существует ряд финансовых показателей, порядок расчета и применение которых определены действующим законодательством, связывающим основные фактические характеристики деятельности организаций (значение этих показателей) с нормативами.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Основой устойчивого положения и финансовой стабильности экономики служит финансовая устойчивость как один из значимых структурных элементов экономического состояния страны. Финансовая устойчивость служит основой прочного положения коммерческой организации. Чем выше устойчивость предприятия, тем более оно независимо от неожиданного изменения рыночной конъюнктуры и, следовательно, тем меньше риск оказаться на грани банкротства.</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 Понятие устойчивости является многофакторным и многоплановым. Так, в зависимости от влияющих на нее факторов, устойчивость предприятия подразделяют на внутреннюю и внешнюю, общую, финансовую.</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 Внутренняя устойчивость - это такое общее финансовое состояние предприятия, при котором обеспечивается стабильно высокий результат его функционирования. Для ее достижения необходимо активное реагирование на изменение внутренних и внешних факторов.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Внешняя устойчивость предприятия при наличии внутренней устойчивости обусловлена стабильностью внешней экономической среды, в рамках которой осуществляется его деятельность. Она достигается соответствующей системой управления рыночной экономикой в масштабах всей страны.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Общая устойчивость предприятия достигается при такой организации движения денежных потоков, которая обеспечивает постоянное превышение поступления средств (доходов) над их расходованием (затратами).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Финансовая устойчивость является отражением стабильного превышения доходов над расходами. Она обеспечивает свободное маневрирование денежными средствами предприятия и способствует бесперебойному процессу производства и реализации продукции. Финансовая устойчивость формируется в процессе всей производственно-хозяйственной деятельности и может считаться главным компонентом общей устойчивости предприятия.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Анализ устойчивости финансового состояния на ту или иную дату позволяет ответить на вопрос, насколько правильно предприятие управляло финансовыми ресурсами в течение периода, предшествующего этой дате. Важно, чтобы состояние финансовых </w:t>
      </w:r>
      <w:r w:rsidRPr="008153CA">
        <w:rPr>
          <w:rFonts w:ascii="Times New Roman" w:hAnsi="Times New Roman" w:cs="Times New Roman"/>
          <w:sz w:val="24"/>
          <w:szCs w:val="24"/>
        </w:rPr>
        <w:lastRenderedPageBreak/>
        <w:t>ресурсов соответствовало требованиям рынка и отвечало потребностям развития предприятия. Недостаточная финансовая устойчивость может привести к неплатежеспособности предприятия и отсутствию у него средств для развития производства, а избыточная - препятствовать развитию, отягощая затраты предприятия излишними запасами и резервами.</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 Таким образом, сущностью финансовой устойчивости является эффективное формирование, распределение и использование финансовых ресурсов. Платежеспособность выступает ее внешним проявлением. Анализ финансового положения предприятия начинают с расчета показателей, его характеризующих.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Показатели объединяются в группы и характеризуют два аспекта анализа: для целей ликвидации и для целей функционирования предприятия. По мнению Т. Г. Вакуленко и Л. Ф. Фоминой, для анализа финансового положения существуют пять групп финансовых показателей.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В первую группу входят коэффициенты, характеризующие платежеспособность и ликвидность предприятия.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Во вторую группу включают показатели финансовой устойчивости.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Третью группу представляют показатели деловой активности.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В четвертую группу входят показатели рентабельности.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В пятую включают показатели рыночной активности и положения на рынке ценных бумаг.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Предприятие будет считаться финансово устойчивым, если показатели платежеспособности и ликвидности отражают способность предприятия погасить свои краткосрочные обязательства легко реализуемыми средствами.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Платежеспособность предприятия - это способность своевременно и в полном объеме погашать свои финансовые обязательства. Основные признаки платежеспособности - наличие в достаточном объеме средств на расчетных счетах и отсутствие просроченной кредиторской задолженности.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Ликвидность - это способность отдельных видов имущественных ценностей обращаться в денежную форму без потерь своей балансовой стоимости. Степень ликвидности определяется продолжительностью временного периода, в течение которого эта трансформация может быть осуществлена.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Для определения вероятности наступления банкротства необходимо знать, насколько платежеспособно предприятие и какова степень ликвидности его активов. Для этого определяют ликвидность активов и срочность оплаты.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По уровню ликвидности активы баланса группируют следующим образом.</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lastRenderedPageBreak/>
        <w:t xml:space="preserve"> Наиболее ликвидные активы (А1), к ним относят денежные средства, краткосрочные финансовые вложения.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Быстрореализуемые активы (А2), к ним относят дебиторскую задолженность, прочие оборотные активы.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Медленно реализуемые активы (А3), к ним относят производственные запасы.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Труднореализуемые активы (А4), к ним относят </w:t>
      </w:r>
      <w:proofErr w:type="spellStart"/>
      <w:r w:rsidRPr="008153CA">
        <w:rPr>
          <w:rFonts w:ascii="Times New Roman" w:hAnsi="Times New Roman" w:cs="Times New Roman"/>
          <w:sz w:val="24"/>
          <w:szCs w:val="24"/>
        </w:rPr>
        <w:t>внеоборотные</w:t>
      </w:r>
      <w:proofErr w:type="spellEnd"/>
      <w:r w:rsidRPr="008153CA">
        <w:rPr>
          <w:rFonts w:ascii="Times New Roman" w:hAnsi="Times New Roman" w:cs="Times New Roman"/>
          <w:sz w:val="24"/>
          <w:szCs w:val="24"/>
        </w:rPr>
        <w:t xml:space="preserve"> активы.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Пассивы баланса по срочности оплаты группируют следующим образом.</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Наиболее срочные обязательства (П1), к ним относят кредиторскую задолженность.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Краткосрочные обязательства (П2), к ним относят краткосрочные кредиты и займы.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Долгосрочные обязательства (П3), к ним относят задолженность участникам (учредителям) по выплате доходов, прочие краткосрочные обязательства.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Собственный капитал и другие постоянные пассивы (П4), к ним относят капитал и резервы, доходы будущих периодов, резервы предстоящих расходов.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Сопоставление наиболее ликвидных средств и быстрореализуемых активов с наиболее срочными обязательствами и краткосрочными пассивами позволяет выявить текущую ликвидность. Текущая ликвидность свидетельствует о платежеспособности (или неплатежеспособности) предприятия на ближайшее к рассматриваемому моменту время.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Сравнение медленно реализуемых активов с долгосрочными и среднесрочными пассивами отражает перспективную ликвидность. Перспективная ликвидность представляет собой прогноз платежеспособности на основе сравнения будущих поступлений и платежей.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Баланс считается абсолютно ликвидным, если соблюдено следующее условие: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А1≥ П1; А2 ≥ П2; А3 ≥ П3; А4 ≤ П4.</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 Платежный излишек или недостаток рассчитывается следующим образом: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А1 – П1; А2 – П2; А3 – П3; А4 – П4.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Выполнение первых трех неравенств с необходимостью влечет выполнение и четвертого неравенства, поэтому практически существенным является сопоставление итогов первых трех групп по активу и пассиву. Четвертое неравенство носит «балансирующий» характер и в то же время имеет глубокий экономический смысл: его выполнение свидетельствует о соблюдении минимального условия финансовой устойчивости — наличии у организации собственных оборотных средств. В случае, когда одно или несколько неравенств системы имеют знак, противоположный оптимальному варианту, баланс в большей или меньшей степени ликвиден. Недостаток по одной группе активов компенсируется их избытком по другой, хотя компенсация имеет место лишь по </w:t>
      </w:r>
      <w:r w:rsidRPr="008153CA">
        <w:rPr>
          <w:rFonts w:ascii="Times New Roman" w:hAnsi="Times New Roman" w:cs="Times New Roman"/>
          <w:sz w:val="24"/>
          <w:szCs w:val="24"/>
        </w:rPr>
        <w:lastRenderedPageBreak/>
        <w:t>стоимостной величине, так как в реальности менее ликвидные активы не могут заменить более ликвидные.</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Показатели ликвидности применяются для оценки способности организации выполнять свои краткосрочные обязательства. Они дают представление о платежеспособности организации не только на данный момент, но и в случае чрезвычайных происшествий.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Коэффициент текущей ликвидности (</w:t>
      </w:r>
      <w:proofErr w:type="spellStart"/>
      <w:r w:rsidRPr="008153CA">
        <w:rPr>
          <w:rFonts w:ascii="Times New Roman" w:hAnsi="Times New Roman" w:cs="Times New Roman"/>
          <w:sz w:val="24"/>
          <w:szCs w:val="24"/>
        </w:rPr>
        <w:t>Ктл</w:t>
      </w:r>
      <w:proofErr w:type="spellEnd"/>
      <w:r w:rsidRPr="008153CA">
        <w:rPr>
          <w:rFonts w:ascii="Times New Roman" w:hAnsi="Times New Roman" w:cs="Times New Roman"/>
          <w:sz w:val="24"/>
          <w:szCs w:val="24"/>
        </w:rPr>
        <w:t>) позволяет установить, в какой кратности оборотные активы покрывают краткосрочные обязательства:</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 К= ОА / КО где ОА - оборотные активы;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КО - краткосрочные кредиты и заемные средства.</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Чем больше величина текущих активов по отношению к текущим пассивам, тем больше уверенность, что существующие обязательства будут погашены за счет имеющихся активов. Если </w:t>
      </w:r>
      <w:proofErr w:type="spellStart"/>
      <w:r w:rsidRPr="008153CA">
        <w:rPr>
          <w:rFonts w:ascii="Times New Roman" w:hAnsi="Times New Roman" w:cs="Times New Roman"/>
          <w:sz w:val="24"/>
          <w:szCs w:val="24"/>
        </w:rPr>
        <w:t>Ктл</w:t>
      </w:r>
      <w:proofErr w:type="spellEnd"/>
      <w:r w:rsidRPr="008153CA">
        <w:rPr>
          <w:rFonts w:ascii="Times New Roman" w:hAnsi="Times New Roman" w:cs="Times New Roman"/>
          <w:sz w:val="24"/>
          <w:szCs w:val="24"/>
        </w:rPr>
        <w:t xml:space="preserve"> высокий, это может быть связано с замедлением оборачиваемости средств, вложенных в запасы, с ростом дебиторской задолженности. Постоянное снижение </w:t>
      </w:r>
      <w:proofErr w:type="spellStart"/>
      <w:r w:rsidRPr="008153CA">
        <w:rPr>
          <w:rFonts w:ascii="Times New Roman" w:hAnsi="Times New Roman" w:cs="Times New Roman"/>
          <w:sz w:val="24"/>
          <w:szCs w:val="24"/>
        </w:rPr>
        <w:t>Ктл</w:t>
      </w:r>
      <w:proofErr w:type="spellEnd"/>
      <w:r w:rsidRPr="008153CA">
        <w:rPr>
          <w:rFonts w:ascii="Times New Roman" w:hAnsi="Times New Roman" w:cs="Times New Roman"/>
          <w:sz w:val="24"/>
          <w:szCs w:val="24"/>
        </w:rPr>
        <w:t xml:space="preserve"> означает возрастающий риск неплатежеспособности. Рекомендуемая величина 1,0-2,0.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Коэффициент критической ликвидности (промежуточного покрытия) (К):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К= (С + ЦБ + ДЗ) / КО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где ДС - денежные средства;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ЦБ - краткосрочные финансовые вложения (ценные бумаги);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ДЗ - дебиторская задолженность.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Ккл показывает, какую часть краткосрочных обязательств организация может погасить за счет наличности, ожидаемых поступлений за отгруженную продукцию, выполненные работы или оказанные услуги. Ккл отражает прогнозируемые платежные способности организации при условии своевременного проведения расчетов с дебиторами. Рекомендуемое значение Ккл 0,8–1,0.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Коэффициент абсолютной ликвидности (коэффициент срочности) (К): К= (ДС+ ЦБ) / (КЗ + КО)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где КЗ - кредиторская задолженность.</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Коэффициент абсолютной ликвидности показывает, какую часть краткосрочной задолженности организация может погасить в ближайшее время, его величина может колебаться от 0,1 до 0,7 и зависит от отраслевой принадлежности организации. </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Коэффициент платежеспособности (</w:t>
      </w:r>
      <w:proofErr w:type="spellStart"/>
      <w:r w:rsidRPr="008153CA">
        <w:rPr>
          <w:rFonts w:ascii="Times New Roman" w:hAnsi="Times New Roman" w:cs="Times New Roman"/>
          <w:sz w:val="24"/>
          <w:szCs w:val="24"/>
        </w:rPr>
        <w:t>Кпл</w:t>
      </w:r>
      <w:proofErr w:type="spellEnd"/>
      <w:r w:rsidRPr="008153CA">
        <w:rPr>
          <w:rFonts w:ascii="Times New Roman" w:hAnsi="Times New Roman" w:cs="Times New Roman"/>
          <w:sz w:val="24"/>
          <w:szCs w:val="24"/>
        </w:rPr>
        <w:t>) рассчитывается по формуле:</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 К= (ДС + ДС) \ ДС</w:t>
      </w:r>
    </w:p>
    <w:p w:rsidR="008153CA"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где </w:t>
      </w:r>
      <w:proofErr w:type="spellStart"/>
      <w:r w:rsidRPr="008153CA">
        <w:rPr>
          <w:rFonts w:ascii="Times New Roman" w:hAnsi="Times New Roman" w:cs="Times New Roman"/>
          <w:sz w:val="24"/>
          <w:szCs w:val="24"/>
        </w:rPr>
        <w:t>ДСост</w:t>
      </w:r>
      <w:proofErr w:type="spellEnd"/>
      <w:r w:rsidRPr="008153CA">
        <w:rPr>
          <w:rFonts w:ascii="Times New Roman" w:hAnsi="Times New Roman" w:cs="Times New Roman"/>
          <w:sz w:val="24"/>
          <w:szCs w:val="24"/>
        </w:rPr>
        <w:t xml:space="preserve"> - остаток денежных средств на начало года, руб.;</w:t>
      </w:r>
    </w:p>
    <w:p w:rsidR="00331E70" w:rsidRPr="008153CA" w:rsidRDefault="008153CA" w:rsidP="008153CA">
      <w:pPr>
        <w:spacing w:after="0" w:line="360" w:lineRule="auto"/>
        <w:ind w:firstLine="709"/>
        <w:jc w:val="both"/>
        <w:rPr>
          <w:rFonts w:ascii="Times New Roman" w:hAnsi="Times New Roman" w:cs="Times New Roman"/>
          <w:sz w:val="24"/>
          <w:szCs w:val="24"/>
        </w:rPr>
      </w:pPr>
      <w:r w:rsidRPr="008153CA">
        <w:rPr>
          <w:rFonts w:ascii="Times New Roman" w:hAnsi="Times New Roman" w:cs="Times New Roman"/>
          <w:sz w:val="24"/>
          <w:szCs w:val="24"/>
        </w:rPr>
        <w:t xml:space="preserve"> </w:t>
      </w:r>
      <w:proofErr w:type="spellStart"/>
      <w:r w:rsidRPr="008153CA">
        <w:rPr>
          <w:rFonts w:ascii="Times New Roman" w:hAnsi="Times New Roman" w:cs="Times New Roman"/>
          <w:sz w:val="24"/>
          <w:szCs w:val="24"/>
        </w:rPr>
        <w:t>ДСпост</w:t>
      </w:r>
      <w:proofErr w:type="spellEnd"/>
      <w:r w:rsidRPr="008153CA">
        <w:rPr>
          <w:rFonts w:ascii="Times New Roman" w:hAnsi="Times New Roman" w:cs="Times New Roman"/>
          <w:sz w:val="24"/>
          <w:szCs w:val="24"/>
        </w:rPr>
        <w:t xml:space="preserve"> - поступление денежных средств, руб.;</w:t>
      </w:r>
    </w:p>
    <w:sectPr w:rsidR="00331E70" w:rsidRPr="00815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331E70"/>
    <w:rsid w:val="0081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057F"/>
  <w15:chartTrackingRefBased/>
  <w15:docId w15:val="{1A8E6253-F218-499B-B2DC-230A1B67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7708</Characters>
  <Application>Microsoft Office Word</Application>
  <DocSecurity>0</DocSecurity>
  <Lines>64</Lines>
  <Paragraphs>18</Paragraphs>
  <ScaleCrop>false</ScaleCrop>
  <Company>SPecialiST RePack</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2020-12-22T08:14:00Z</dcterms:created>
  <dcterms:modified xsi:type="dcterms:W3CDTF">2020-12-22T08:16:00Z</dcterms:modified>
</cp:coreProperties>
</file>