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35C9" w14:textId="77777777" w:rsidR="00E464B8" w:rsidRPr="00E464B8" w:rsidRDefault="00B31B40" w:rsidP="00E464B8">
      <w:pPr>
        <w:jc w:val="center"/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sr-Cyrl-BA" w:eastAsia="sr-Cyrl-BA"/>
        </w:rPr>
      </w:pPr>
      <w:r>
        <w:fldChar w:fldCharType="begin"/>
      </w:r>
      <w:r>
        <w:instrText xml:space="preserve"> HYPERLINK \l "_Toc378640755" </w:instrText>
      </w:r>
      <w:r>
        <w:fldChar w:fldCharType="separate"/>
      </w:r>
      <w:r w:rsidR="00E464B8" w:rsidRPr="00E464B8">
        <w:rPr>
          <w:rStyle w:val="a3"/>
          <w:rFonts w:ascii="Times New Roman" w:hAnsi="Times New Roman"/>
          <w:b/>
          <w:i/>
          <w:noProof/>
          <w:color w:val="000000" w:themeColor="text1"/>
          <w:sz w:val="28"/>
          <w:szCs w:val="28"/>
          <w:u w:val="none"/>
        </w:rPr>
        <w:t>Основные уголовно процессуальные проблемы связанные со статусом понятых</w:t>
      </w:r>
      <w:r>
        <w:rPr>
          <w:rStyle w:val="a3"/>
          <w:rFonts w:ascii="Times New Roman" w:hAnsi="Times New Roman"/>
          <w:b/>
          <w:i/>
          <w:noProof/>
          <w:color w:val="000000" w:themeColor="text1"/>
          <w:sz w:val="28"/>
          <w:szCs w:val="28"/>
          <w:u w:val="none"/>
        </w:rPr>
        <w:fldChar w:fldCharType="end"/>
      </w:r>
    </w:p>
    <w:p w14:paraId="0C441A8B" w14:textId="77777777" w:rsidR="00E464B8" w:rsidRPr="00E464B8" w:rsidRDefault="00E464B8" w:rsidP="00E464B8">
      <w:pPr>
        <w:tabs>
          <w:tab w:val="right" w:pos="9655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E464B8">
        <w:rPr>
          <w:rFonts w:ascii="Times New Roman" w:hAnsi="Times New Roman" w:cs="Times New Roman"/>
          <w:b/>
          <w:color w:val="808080"/>
          <w:sz w:val="28"/>
          <w:szCs w:val="28"/>
        </w:rPr>
        <w:tab/>
      </w:r>
    </w:p>
    <w:p w14:paraId="2BBAF4A7" w14:textId="77777777" w:rsidR="00E464B8" w:rsidRPr="00E464B8" w:rsidRDefault="00E464B8" w:rsidP="00E464B8">
      <w:pPr>
        <w:spacing w:after="190" w:line="259" w:lineRule="auto"/>
        <w:ind w:right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Уваннай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Кудес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Витальевич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E488050" w14:textId="6D2715B8" w:rsidR="00E464B8" w:rsidRPr="00E464B8" w:rsidRDefault="00E464B8" w:rsidP="00E464B8">
      <w:pPr>
        <w:spacing w:after="190" w:line="259" w:lineRule="auto"/>
        <w:ind w:right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Студент 3 курса 308 группы Тувинского государственного университета,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Юридического</w:t>
      </w:r>
      <w:r w:rsidR="00B31B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464B8">
        <w:rPr>
          <w:rFonts w:ascii="Times New Roman" w:hAnsi="Times New Roman" w:cs="Times New Roman"/>
          <w:b/>
          <w:i/>
          <w:sz w:val="28"/>
          <w:szCs w:val="28"/>
        </w:rPr>
        <w:t>факльтета</w:t>
      </w:r>
      <w:proofErr w:type="spellEnd"/>
      <w:r w:rsidRPr="00E464B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кафедра уголовного права и процесса</w:t>
      </w:r>
    </w:p>
    <w:p w14:paraId="7E6F4823" w14:textId="77777777" w:rsidR="00E464B8" w:rsidRPr="00E464B8" w:rsidRDefault="00E464B8" w:rsidP="00E464B8">
      <w:pPr>
        <w:spacing w:after="190" w:line="259" w:lineRule="auto"/>
        <w:ind w:right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64B8">
        <w:rPr>
          <w:rFonts w:ascii="Times New Roman" w:hAnsi="Times New Roman" w:cs="Times New Roman"/>
          <w:b/>
          <w:i/>
          <w:sz w:val="28"/>
          <w:szCs w:val="28"/>
        </w:rPr>
        <w:t>Даштаар-оол</w:t>
      </w:r>
      <w:proofErr w:type="spellEnd"/>
      <w:r w:rsidRPr="00E464B8">
        <w:rPr>
          <w:rFonts w:ascii="Times New Roman" w:hAnsi="Times New Roman" w:cs="Times New Roman"/>
          <w:b/>
          <w:i/>
          <w:sz w:val="28"/>
          <w:szCs w:val="28"/>
        </w:rPr>
        <w:t xml:space="preserve"> Виктория </w:t>
      </w:r>
      <w:proofErr w:type="spellStart"/>
      <w:r w:rsidRPr="00E464B8">
        <w:rPr>
          <w:rFonts w:ascii="Times New Roman" w:hAnsi="Times New Roman" w:cs="Times New Roman"/>
          <w:b/>
          <w:i/>
          <w:sz w:val="28"/>
          <w:szCs w:val="28"/>
        </w:rPr>
        <w:t>Оюновна</w:t>
      </w:r>
      <w:proofErr w:type="spellEnd"/>
    </w:p>
    <w:p w14:paraId="0E2F6712" w14:textId="33F5861F" w:rsidR="00E464B8" w:rsidRPr="00E464B8" w:rsidRDefault="00E464B8" w:rsidP="00E464B8">
      <w:pPr>
        <w:spacing w:after="190" w:line="259" w:lineRule="auto"/>
        <w:ind w:right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 xml:space="preserve">Старший </w:t>
      </w:r>
      <w:r w:rsidR="00B31B40" w:rsidRPr="00E464B8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 xml:space="preserve"> кафедры уголовного права и процесса</w:t>
      </w:r>
    </w:p>
    <w:p w14:paraId="4B91D6DC" w14:textId="1F5093CE" w:rsidR="00E464B8" w:rsidRPr="00E464B8" w:rsidRDefault="00E464B8" w:rsidP="00E464B8">
      <w:pPr>
        <w:spacing w:after="190" w:line="259" w:lineRule="auto"/>
        <w:ind w:right="3"/>
        <w:jc w:val="right"/>
        <w:rPr>
          <w:rFonts w:ascii="Times New Roman" w:hAnsi="Times New Roman" w:cs="Times New Roman"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Тувинский государствен</w:t>
      </w:r>
      <w:r w:rsidR="00B31B4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ый университет РФ,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464B8">
        <w:rPr>
          <w:rFonts w:ascii="Times New Roman" w:hAnsi="Times New Roman" w:cs="Times New Roman"/>
          <w:b/>
          <w:i/>
          <w:sz w:val="28"/>
          <w:szCs w:val="28"/>
        </w:rPr>
        <w:t>г.Кызыл</w:t>
      </w:r>
      <w:proofErr w:type="spellEnd"/>
    </w:p>
    <w:p w14:paraId="34EC8E0A" w14:textId="77777777" w:rsidR="00E464B8" w:rsidRPr="00E464B8" w:rsidRDefault="00E464B8" w:rsidP="00E464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11E07C" w14:textId="77777777" w:rsidR="00E464B8" w:rsidRPr="00E464B8" w:rsidRDefault="00B31B40" w:rsidP="00E464B8">
      <w:pPr>
        <w:jc w:val="center"/>
        <w:rPr>
          <w:rFonts w:ascii="Times New Roman" w:hAnsi="Times New Roman" w:cs="Times New Roman"/>
          <w:b/>
          <w:bCs/>
          <w:i/>
          <w:iCs/>
          <w:smallCaps/>
          <w:noProof/>
          <w:sz w:val="28"/>
          <w:szCs w:val="28"/>
          <w:lang w:val="sr-Cyrl-BA" w:eastAsia="sr-Cyrl-BA"/>
        </w:rPr>
      </w:pPr>
      <w:hyperlink w:anchor="_Toc378640755" w:history="1">
        <w:r w:rsidR="00E464B8" w:rsidRPr="00E464B8">
          <w:rPr>
            <w:rStyle w:val="a3"/>
            <w:rFonts w:ascii="Times New Roman" w:hAnsi="Times New Roman"/>
            <w:b/>
            <w:i/>
            <w:noProof/>
            <w:color w:val="000000" w:themeColor="text1"/>
            <w:sz w:val="28"/>
            <w:szCs w:val="28"/>
            <w:u w:val="none"/>
          </w:rPr>
          <w:t>Основные уголовно процессуальные проблемы связанные со статусом понятых</w:t>
        </w:r>
      </w:hyperlink>
    </w:p>
    <w:p w14:paraId="32DDE07F" w14:textId="77777777" w:rsidR="00E464B8" w:rsidRPr="00E464B8" w:rsidRDefault="00E464B8" w:rsidP="00E464B8">
      <w:pPr>
        <w:spacing w:after="110" w:line="397" w:lineRule="auto"/>
        <w:ind w:left="-15" w:right="-6"/>
        <w:rPr>
          <w:rFonts w:ascii="Times New Roman" w:hAnsi="Times New Roman" w:cs="Times New Roman"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E464B8">
        <w:rPr>
          <w:rFonts w:ascii="Times New Roman" w:hAnsi="Times New Roman" w:cs="Times New Roman"/>
          <w:i/>
          <w:sz w:val="28"/>
          <w:szCs w:val="28"/>
        </w:rPr>
        <w:t>: в статье рассмотрено правовое положение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понятых</w:t>
      </w:r>
      <w:r w:rsidRPr="00E464B8">
        <w:rPr>
          <w:rFonts w:ascii="Times New Roman" w:hAnsi="Times New Roman" w:cs="Times New Roman"/>
          <w:i/>
          <w:sz w:val="28"/>
          <w:szCs w:val="28"/>
        </w:rPr>
        <w:t>, в уголовном судопроизводстве.</w:t>
      </w:r>
    </w:p>
    <w:p w14:paraId="04FA2DE6" w14:textId="77777777" w:rsidR="00EC2BB0" w:rsidRPr="00EC2BB0" w:rsidRDefault="00E464B8" w:rsidP="00EC2BB0">
      <w:pPr>
        <w:spacing w:after="110" w:line="397" w:lineRule="auto"/>
        <w:ind w:left="-15" w:right="-6"/>
        <w:rPr>
          <w:rFonts w:ascii="Times New Roman" w:hAnsi="Times New Roman" w:cs="Times New Roman"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E464B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понятой</w:t>
      </w:r>
      <w:r w:rsidRPr="00E464B8">
        <w:rPr>
          <w:rFonts w:ascii="Times New Roman" w:hAnsi="Times New Roman" w:cs="Times New Roman"/>
          <w:i/>
          <w:sz w:val="28"/>
          <w:szCs w:val="28"/>
        </w:rPr>
        <w:t>, следователь, уголовный процесс, уголовное судопроизводство.</w:t>
      </w:r>
    </w:p>
    <w:p w14:paraId="0CBF8828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К одной из проблем, встающей как перед процессуалистами - исследователями, так и перед практическими работниками является выявление заинтересованности лиц, участвующих в качестве понятых, и здесь не будет преувеличением утверждение о том, что на практике действует неписаная презумпция "виновности следователя".</w:t>
      </w:r>
    </w:p>
    <w:p w14:paraId="2AD71177" w14:textId="77777777" w:rsidR="004513CB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 xml:space="preserve">Статья 60 действующего УПК РФ определяет понятого как не заинтересованное в исходе уголовного дела лицо, привлекаемое дознавателем, следователем для удостоверения факта производства следственного действия, а также содержания, хода и результатов следственного действия. Возникает вопрос: каким образом можно удостовериться в незаинтересованности </w:t>
      </w:r>
      <w:proofErr w:type="gramStart"/>
      <w:r w:rsidRPr="00632679">
        <w:rPr>
          <w:rFonts w:ascii="Times New Roman" w:hAnsi="Times New Roman" w:cs="Times New Roman"/>
          <w:sz w:val="28"/>
          <w:szCs w:val="28"/>
        </w:rPr>
        <w:t>любых</w:t>
      </w:r>
      <w:proofErr w:type="gramEnd"/>
      <w:r w:rsidRPr="00632679">
        <w:rPr>
          <w:rFonts w:ascii="Times New Roman" w:hAnsi="Times New Roman" w:cs="Times New Roman"/>
          <w:sz w:val="28"/>
          <w:szCs w:val="28"/>
        </w:rPr>
        <w:t xml:space="preserve"> то есть случайно оказавшихся поблизости от места производства следственного действия граждан? Какие-либо нормативные указания об этом отсутствуют. Действующий УПК РФ процедуру отвода понятого не регламентирует. По смыслу закона удостоверение в объективности должно произойти в очень короткий промежуток времени, исчисляемый буквально минутами, так как </w:t>
      </w:r>
      <w:r w:rsidRPr="00632679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следственные действия по общему правилу не терпят отлагательства. Не потому ли в практической деятельности нередки случаи, когда в роли понятых выступают будущие подозреваемые и обвиняемые (при этом они специально стремились попасть в понятые, чтобы выяснить степень осведомленности следствия об обстоятельствах преступления), потерпевшие и свидетели, сотрудники правоохранительных органов. </w:t>
      </w:r>
    </w:p>
    <w:p w14:paraId="17C5DF25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"Ясное нежелание граждан исполнять роль понятых, отмечаемое подавляющим большинством исследователей и практических работников, достоверно свидетельствует об отчуждении населения по отношению к правоохранительным органам, о негативизме в оценке уголовного судопроизводства. Названной тенденции способствует насаждаемая на местах практика перестраховки, когда понятые без всякой необходимости и законного обоснования приглашаются присутствовать, например, при получении образцов для сравнительного исследования, составлении протокола о принятии залога, протокола представления доказательств.</w:t>
      </w:r>
    </w:p>
    <w:p w14:paraId="1D0E4AE9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Допросы понятых в качестве свидетелей обязательны по делам о преступлениях, связанных с незаконным оборотом оружия и наркотических средств. Как правило, сначала от понятых получают объяснения, и минимум дважды допрашивают - в стадиях предварительного расследования и судебного разбирательства. Всестороннего рассмотрения требует моральный аспект привлечения любых незаинтересованных лиц к участию в производстве следственных действий. Нравственно ли заставлять обыкновенных граждан разглядывать во всех подробностях истерзанный труп, вид которого вызывает брезгливость даже у закаленных профессионалов? Что чувствует изнасилованная женщина, когда ее тело является предметом освидетельствования и лицезрения двух посторонних женщин (помимо следователя и врача)? Вправе ли следователь подвергать опасности здоровье и жизнь понятых, фиксирующих личный обыск задержанного преступника? Вправе ли следователь требовать от "людей с улицы" неразглашения сведений об интимных сторонах жизни, выявленных при обыске? Не подменяется ли в перечисленных случаях "живой интерес к правосудию" интересом обывателя и зеваки</w:t>
      </w:r>
      <w:r w:rsidR="00632679" w:rsidRPr="00632679">
        <w:rPr>
          <w:rFonts w:ascii="Times New Roman" w:hAnsi="Times New Roman" w:cs="Times New Roman"/>
          <w:sz w:val="28"/>
          <w:szCs w:val="28"/>
        </w:rPr>
        <w:t>?</w:t>
      </w:r>
      <w:r w:rsidRPr="00632679">
        <w:rPr>
          <w:rFonts w:ascii="Times New Roman" w:hAnsi="Times New Roman" w:cs="Times New Roman"/>
          <w:sz w:val="28"/>
          <w:szCs w:val="28"/>
        </w:rPr>
        <w:t xml:space="preserve">" </w:t>
      </w:r>
      <w:r w:rsidR="00632679" w:rsidRPr="00632679">
        <w:rPr>
          <w:rFonts w:ascii="Times New Roman" w:hAnsi="Times New Roman" w:cs="Times New Roman"/>
          <w:sz w:val="28"/>
          <w:szCs w:val="28"/>
        </w:rPr>
        <w:t>[1].</w:t>
      </w:r>
    </w:p>
    <w:p w14:paraId="485C9686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 xml:space="preserve">Если понятой не обладает правовыми знаниями, то не может судить о том, было ли процессуальное действие совершено без нарушений уголовно-процессуального закона. Суд по уголовному делу проходит через месяцы, а может быть, и годы после проведения следственного действия с участием </w:t>
      </w:r>
      <w:r w:rsidRPr="00632679">
        <w:rPr>
          <w:rFonts w:ascii="Times New Roman" w:hAnsi="Times New Roman" w:cs="Times New Roman"/>
          <w:sz w:val="28"/>
          <w:szCs w:val="28"/>
        </w:rPr>
        <w:lastRenderedPageBreak/>
        <w:t>понятых. На суде они, как правило, могут только подтвердить, что подпись в протоколе принадлежит им.</w:t>
      </w:r>
    </w:p>
    <w:p w14:paraId="23077044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В ряде случаев удостоверительную функцию понятых с успехом могут выполнить вполне независимые от правоохранительных органов лица, например, защитник обвиняемого, врач (судебно-медицинский эксперт) при осмотре трупа, статисты при опознании и т.д. Кроме того, репрезентативность материалов, полученных в результате использования современных технических средств фиксации информации, значительно информативнее как средство удостоверения какого-либо факта, чем свидетельства понятых.</w:t>
      </w:r>
    </w:p>
    <w:p w14:paraId="6F6AB585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Нет необходимости в участии понятых также в случае производства осмотра предметов, документов, если есть основания полагать, что к моменту рассмотрения дела в суде они не подвергнутся изменениям.</w:t>
      </w:r>
    </w:p>
    <w:p w14:paraId="6BC2A0D5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 xml:space="preserve">Также дискуссионным остается вопрос о применении части 4 статьи 60 УПК РФ, которая возлагает на "понятых" обязанность являться по вызовам не только следователя (дознавателя), но и "в суд". "Между тем участие понятых в судебных действиях законом не предусмотрено. Единственное судебное действие, которое условно можно было бы отнести к тем, что осуществляются с участием понятых, </w:t>
      </w:r>
      <w:proofErr w:type="gramStart"/>
      <w:r w:rsidRPr="0063267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32679">
        <w:rPr>
          <w:rFonts w:ascii="Times New Roman" w:hAnsi="Times New Roman" w:cs="Times New Roman"/>
          <w:sz w:val="28"/>
          <w:szCs w:val="28"/>
        </w:rPr>
        <w:t xml:space="preserve"> предъявление для опознания. Согласно ст.289 УПК РФ предъявление в суде для опознания лица или предмета производится в соответствии с требованиями ст. 193 УПК РФ. А в ч.8 ст. 193 УПК РФ речь идет об участии понятых при предъявлении лица для опознания, когда необходимо обеспечение безопасности опознающего. Такое опознание производится в условиях, исключающих визуальное наблюдение опознающего опознаваемым. Понятые в этом случае находятся в месте </w:t>
      </w:r>
      <w:proofErr w:type="gramStart"/>
      <w:r w:rsidRPr="00632679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Pr="00632679">
        <w:rPr>
          <w:rFonts w:ascii="Times New Roman" w:hAnsi="Times New Roman" w:cs="Times New Roman"/>
          <w:sz w:val="28"/>
          <w:szCs w:val="28"/>
        </w:rPr>
        <w:t xml:space="preserve"> опознающего"</w:t>
      </w:r>
      <w:r w:rsidR="00632679" w:rsidRPr="00632679">
        <w:rPr>
          <w:rFonts w:ascii="Times New Roman" w:hAnsi="Times New Roman" w:cs="Times New Roman"/>
          <w:sz w:val="28"/>
          <w:szCs w:val="28"/>
        </w:rPr>
        <w:t>[2]</w:t>
      </w:r>
      <w:r w:rsidRPr="00632679">
        <w:rPr>
          <w:rFonts w:ascii="Times New Roman" w:hAnsi="Times New Roman" w:cs="Times New Roman"/>
          <w:sz w:val="28"/>
          <w:szCs w:val="28"/>
        </w:rPr>
        <w:t>.  Если признать возможным осуществление такого опознания с участием понятых, то понятые обязаны являться в суд лишь для участия в подобного рода судебном действии. Но, скорее всего, и эта разновидность судебного действия может быть проведена (и будет проведена) без участия понятых. На это указывает и ч.1 ст.60 УПК РФ, согласно которой понятой привлекается для участия в следственном, а не в судебном действии, следователем (дознавателем), а не судом. В соответствии с п.3. ч.3 анализируемой статьи обжаловать он вправе действия (бездействие) и (или) решение все того же следователя (дознавателя), а не суда.</w:t>
      </w:r>
    </w:p>
    <w:p w14:paraId="24A0EC6A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 xml:space="preserve">"В этой связи следует заметить, что в суд лицо, которое на досудебных стадиях было наделено статусом понятого, может быть приглашено лишь в </w:t>
      </w:r>
      <w:r w:rsidRPr="00632679">
        <w:rPr>
          <w:rFonts w:ascii="Times New Roman" w:hAnsi="Times New Roman" w:cs="Times New Roman"/>
          <w:sz w:val="28"/>
          <w:szCs w:val="28"/>
        </w:rPr>
        <w:lastRenderedPageBreak/>
        <w:t>качестве свидетеля"</w:t>
      </w:r>
      <w:r w:rsidR="00632679" w:rsidRPr="00632679">
        <w:rPr>
          <w:rFonts w:ascii="Times New Roman" w:hAnsi="Times New Roman" w:cs="Times New Roman"/>
          <w:sz w:val="28"/>
          <w:szCs w:val="28"/>
        </w:rPr>
        <w:t>[3]</w:t>
      </w:r>
      <w:r w:rsidRPr="00632679">
        <w:rPr>
          <w:rFonts w:ascii="Times New Roman" w:hAnsi="Times New Roman" w:cs="Times New Roman"/>
          <w:sz w:val="28"/>
          <w:szCs w:val="28"/>
        </w:rPr>
        <w:t>. Соответственно, не понятой не вправе уклоняться от явки по вызовам в суд, а свидетель. Это обязанность свидетеля, но никак не понятого.</w:t>
      </w:r>
    </w:p>
    <w:p w14:paraId="4C9A5AAD" w14:textId="77777777" w:rsidR="00E464B8" w:rsidRPr="00632679" w:rsidRDefault="00E464B8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Таким образом, как следует из данного исследования, несостоятельность применения ч.4 ст.60 УПК РФ очевидна, и, кроме того, формулировка данной части статьи явно входит в противоречие с основополагающими принципами российского уголовного процесса.</w:t>
      </w:r>
    </w:p>
    <w:p w14:paraId="58957337" w14:textId="77777777" w:rsidR="004513CB" w:rsidRPr="00632679" w:rsidRDefault="004513CB" w:rsidP="004513C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2679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</w:t>
      </w:r>
    </w:p>
    <w:p w14:paraId="7871F30C" w14:textId="77777777" w:rsidR="00632679" w:rsidRPr="00632679" w:rsidRDefault="00632679" w:rsidP="00632679">
      <w:pPr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632679">
        <w:rPr>
          <w:rFonts w:ascii="Times New Roman" w:hAnsi="Times New Roman" w:cs="Times New Roman"/>
          <w:sz w:val="28"/>
          <w:szCs w:val="28"/>
        </w:rPr>
        <w:t>1]Томин</w:t>
      </w:r>
      <w:proofErr w:type="gramEnd"/>
      <w:r w:rsidRPr="00632679">
        <w:rPr>
          <w:rFonts w:ascii="Times New Roman" w:hAnsi="Times New Roman" w:cs="Times New Roman"/>
          <w:sz w:val="28"/>
          <w:szCs w:val="28"/>
        </w:rPr>
        <w:t xml:space="preserve"> В.Т. Острые углы уголовного су</w:t>
      </w:r>
      <w:r>
        <w:rPr>
          <w:rFonts w:ascii="Times New Roman" w:hAnsi="Times New Roman" w:cs="Times New Roman"/>
          <w:sz w:val="28"/>
          <w:szCs w:val="28"/>
        </w:rPr>
        <w:t xml:space="preserve">допроизводства.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лит.</w:t>
      </w:r>
      <w:r w:rsidRPr="00632679">
        <w:t xml:space="preserve"> </w:t>
      </w:r>
      <w:r>
        <w:t>–</w:t>
      </w:r>
      <w:r w:rsidRPr="00632679">
        <w:rPr>
          <w:rFonts w:ascii="Times New Roman" w:hAnsi="Times New Roman" w:cs="Times New Roman"/>
          <w:sz w:val="28"/>
          <w:szCs w:val="28"/>
        </w:rPr>
        <w:t>1991.</w:t>
      </w:r>
      <w:r w:rsidRPr="00632679">
        <w:t xml:space="preserve"> </w:t>
      </w:r>
      <w:r>
        <w:t>–</w:t>
      </w:r>
      <w:r w:rsidRPr="00632679">
        <w:rPr>
          <w:rFonts w:ascii="Times New Roman" w:hAnsi="Times New Roman" w:cs="Times New Roman"/>
          <w:sz w:val="28"/>
          <w:szCs w:val="28"/>
        </w:rPr>
        <w:t xml:space="preserve"> С. 193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2679">
        <w:rPr>
          <w:rFonts w:ascii="Times New Roman" w:hAnsi="Times New Roman" w:cs="Times New Roman"/>
          <w:sz w:val="28"/>
          <w:szCs w:val="28"/>
        </w:rPr>
        <w:t xml:space="preserve"> 194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6860D0B" w14:textId="77777777" w:rsidR="00CF386E" w:rsidRPr="00632679" w:rsidRDefault="00632679" w:rsidP="00632679">
      <w:pPr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632679">
        <w:rPr>
          <w:rFonts w:ascii="Times New Roman" w:hAnsi="Times New Roman" w:cs="Times New Roman"/>
          <w:sz w:val="28"/>
          <w:szCs w:val="28"/>
        </w:rPr>
        <w:t>2]Шадрин</w:t>
      </w:r>
      <w:proofErr w:type="gramEnd"/>
      <w:r w:rsidRPr="00632679">
        <w:rPr>
          <w:rFonts w:ascii="Times New Roman" w:hAnsi="Times New Roman" w:cs="Times New Roman"/>
          <w:sz w:val="28"/>
          <w:szCs w:val="28"/>
        </w:rPr>
        <w:t xml:space="preserve"> В.С. Глава 8. Иные участники уголовного судопроизводства // Комментарий к Уголовно-процессуальному кодексу Российской Федерации в редакции Федерального закона от 29 мая 2002 года / Под общ. и </w:t>
      </w:r>
      <w:proofErr w:type="spellStart"/>
      <w:r w:rsidRPr="00632679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632679">
        <w:rPr>
          <w:rFonts w:ascii="Times New Roman" w:hAnsi="Times New Roman" w:cs="Times New Roman"/>
          <w:sz w:val="28"/>
          <w:szCs w:val="28"/>
        </w:rPr>
        <w:t xml:space="preserve">. ред. д. ю. н., </w:t>
      </w:r>
      <w:proofErr w:type="spellStart"/>
      <w:r w:rsidRPr="00632679">
        <w:rPr>
          <w:rFonts w:ascii="Times New Roman" w:hAnsi="Times New Roman" w:cs="Times New Roman"/>
          <w:sz w:val="28"/>
          <w:szCs w:val="28"/>
        </w:rPr>
        <w:t>проф.А.Я</w:t>
      </w:r>
      <w:proofErr w:type="spellEnd"/>
      <w:r w:rsidRPr="00632679">
        <w:rPr>
          <w:rFonts w:ascii="Times New Roman" w:hAnsi="Times New Roman" w:cs="Times New Roman"/>
          <w:sz w:val="28"/>
          <w:szCs w:val="28"/>
        </w:rPr>
        <w:t>. Сухарева. М.: Издательство НОРМА (Изда</w:t>
      </w:r>
      <w:r>
        <w:rPr>
          <w:rFonts w:ascii="Times New Roman" w:hAnsi="Times New Roman" w:cs="Times New Roman"/>
          <w:sz w:val="28"/>
          <w:szCs w:val="28"/>
        </w:rPr>
        <w:t>тельская группа НОРМА-ИНФРА-М).</w:t>
      </w:r>
      <w:r w:rsidRPr="00632679">
        <w:t xml:space="preserve"> </w:t>
      </w:r>
      <w:r>
        <w:t>–</w:t>
      </w:r>
      <w:r w:rsidRPr="00632679">
        <w:rPr>
          <w:rFonts w:ascii="Times New Roman" w:hAnsi="Times New Roman" w:cs="Times New Roman"/>
          <w:sz w:val="28"/>
          <w:szCs w:val="28"/>
        </w:rPr>
        <w:t xml:space="preserve">2002. </w:t>
      </w:r>
      <w:r>
        <w:t>–</w:t>
      </w:r>
      <w:r w:rsidR="00B66D46">
        <w:t xml:space="preserve"> </w:t>
      </w:r>
      <w:r>
        <w:rPr>
          <w:rFonts w:ascii="Times New Roman" w:hAnsi="Times New Roman" w:cs="Times New Roman"/>
          <w:sz w:val="28"/>
          <w:szCs w:val="28"/>
        </w:rPr>
        <w:t>С. 129</w:t>
      </w:r>
      <w:r w:rsidRPr="00632679">
        <w:rPr>
          <w:rFonts w:ascii="Times New Roman" w:hAnsi="Times New Roman" w:cs="Times New Roman"/>
          <w:sz w:val="28"/>
          <w:szCs w:val="28"/>
        </w:rPr>
        <w:t>.</w:t>
      </w:r>
    </w:p>
    <w:p w14:paraId="1FAF383D" w14:textId="77777777" w:rsidR="00632679" w:rsidRPr="00632679" w:rsidRDefault="00632679" w:rsidP="00632679">
      <w:pPr>
        <w:jc w:val="both"/>
        <w:rPr>
          <w:rFonts w:ascii="Times New Roman" w:hAnsi="Times New Roman" w:cs="Times New Roman"/>
          <w:sz w:val="28"/>
          <w:szCs w:val="28"/>
        </w:rPr>
      </w:pPr>
      <w:r w:rsidRPr="0063267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632679">
        <w:rPr>
          <w:rFonts w:ascii="Times New Roman" w:hAnsi="Times New Roman" w:cs="Times New Roman"/>
          <w:sz w:val="28"/>
          <w:szCs w:val="28"/>
        </w:rPr>
        <w:t>3]Безлепкин</w:t>
      </w:r>
      <w:proofErr w:type="gramEnd"/>
      <w:r w:rsidRPr="00632679">
        <w:rPr>
          <w:rFonts w:ascii="Times New Roman" w:hAnsi="Times New Roman" w:cs="Times New Roman"/>
          <w:sz w:val="28"/>
          <w:szCs w:val="28"/>
        </w:rPr>
        <w:t xml:space="preserve"> Б.Т. Комментарий к Уголовно-процессуальному кодексу Российской Федерации (постатейный). М.: ООО "ВИТРЭМ", 2002. С. 93; </w:t>
      </w:r>
      <w:proofErr w:type="spellStart"/>
      <w:r w:rsidRPr="00632679">
        <w:rPr>
          <w:rFonts w:ascii="Times New Roman" w:hAnsi="Times New Roman" w:cs="Times New Roman"/>
          <w:sz w:val="28"/>
          <w:szCs w:val="28"/>
        </w:rPr>
        <w:t>Гуев</w:t>
      </w:r>
      <w:proofErr w:type="spellEnd"/>
      <w:r w:rsidRPr="00632679">
        <w:rPr>
          <w:rFonts w:ascii="Times New Roman" w:hAnsi="Times New Roman" w:cs="Times New Roman"/>
          <w:sz w:val="28"/>
          <w:szCs w:val="28"/>
        </w:rPr>
        <w:t xml:space="preserve"> А.Н. Постатейный комментарий к Уголовно-процессуальному кодексу Российской Федерации. М.: Юридическая фирма "Конт</w:t>
      </w:r>
      <w:r w:rsidR="00B66D46">
        <w:rPr>
          <w:rFonts w:ascii="Times New Roman" w:hAnsi="Times New Roman" w:cs="Times New Roman"/>
          <w:sz w:val="28"/>
          <w:szCs w:val="28"/>
        </w:rPr>
        <w:t>ракт": Издательский Дом ИНФРА-М.</w:t>
      </w:r>
      <w:r w:rsidR="00B66D46" w:rsidRPr="00B66D46">
        <w:t xml:space="preserve"> </w:t>
      </w:r>
      <w:r w:rsidR="00B66D46">
        <w:t>–</w:t>
      </w:r>
      <w:r w:rsidRPr="00632679">
        <w:rPr>
          <w:rFonts w:ascii="Times New Roman" w:hAnsi="Times New Roman" w:cs="Times New Roman"/>
          <w:sz w:val="28"/>
          <w:szCs w:val="28"/>
        </w:rPr>
        <w:t xml:space="preserve"> 2003</w:t>
      </w:r>
      <w:r w:rsidR="00B66D46">
        <w:rPr>
          <w:rFonts w:ascii="Times New Roman" w:hAnsi="Times New Roman" w:cs="Times New Roman"/>
          <w:sz w:val="28"/>
          <w:szCs w:val="28"/>
        </w:rPr>
        <w:t>.</w:t>
      </w:r>
      <w:r w:rsidRPr="00632679"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 w:rsidR="00B66D46">
        <w:t xml:space="preserve"> </w:t>
      </w:r>
      <w:r w:rsidRPr="00632679">
        <w:rPr>
          <w:rFonts w:ascii="Times New Roman" w:hAnsi="Times New Roman" w:cs="Times New Roman"/>
          <w:sz w:val="28"/>
          <w:szCs w:val="28"/>
        </w:rPr>
        <w:t>С. 103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0D3C73" w14:textId="77777777" w:rsidR="00632679" w:rsidRPr="00632679" w:rsidRDefault="0063267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2679" w:rsidRPr="00632679" w:rsidSect="00C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73E8" w14:textId="77777777" w:rsidR="007D47B4" w:rsidRDefault="007D47B4" w:rsidP="00E464B8">
      <w:pPr>
        <w:spacing w:after="0" w:line="240" w:lineRule="auto"/>
      </w:pPr>
      <w:r>
        <w:separator/>
      </w:r>
    </w:p>
  </w:endnote>
  <w:endnote w:type="continuationSeparator" w:id="0">
    <w:p w14:paraId="1CB0E4A1" w14:textId="77777777" w:rsidR="007D47B4" w:rsidRDefault="007D47B4" w:rsidP="00E4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DBC6" w14:textId="77777777" w:rsidR="007D47B4" w:rsidRDefault="007D47B4" w:rsidP="00E464B8">
      <w:pPr>
        <w:spacing w:after="0" w:line="240" w:lineRule="auto"/>
      </w:pPr>
      <w:r>
        <w:separator/>
      </w:r>
    </w:p>
  </w:footnote>
  <w:footnote w:type="continuationSeparator" w:id="0">
    <w:p w14:paraId="5EF91475" w14:textId="77777777" w:rsidR="007D47B4" w:rsidRDefault="007D47B4" w:rsidP="00E4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B8"/>
    <w:rsid w:val="004513CB"/>
    <w:rsid w:val="00632679"/>
    <w:rsid w:val="007D47B4"/>
    <w:rsid w:val="0084228A"/>
    <w:rsid w:val="008E2BFF"/>
    <w:rsid w:val="00B31B40"/>
    <w:rsid w:val="00B66D46"/>
    <w:rsid w:val="00CF386E"/>
    <w:rsid w:val="00E464B8"/>
    <w:rsid w:val="00E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B029"/>
  <w15:docId w15:val="{B36CC264-CDF4-4481-A76C-7DBDF9C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64B8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E464B8"/>
    <w:pPr>
      <w:tabs>
        <w:tab w:val="right" w:leader="dot" w:pos="9345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color w:val="000000" w:themeColor="text1"/>
      <w:sz w:val="28"/>
      <w:szCs w:val="28"/>
      <w:lang w:eastAsia="en-US"/>
    </w:rPr>
  </w:style>
  <w:style w:type="paragraph" w:styleId="a4">
    <w:name w:val="footnote text"/>
    <w:basedOn w:val="a"/>
    <w:link w:val="a5"/>
    <w:autoRedefine/>
    <w:uiPriority w:val="99"/>
    <w:semiHidden/>
    <w:rsid w:val="00E464B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64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E464B8"/>
    <w:rPr>
      <w:rFonts w:cs="Times New Roman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Student</cp:lastModifiedBy>
  <cp:revision>4</cp:revision>
  <dcterms:created xsi:type="dcterms:W3CDTF">2020-12-19T03:13:00Z</dcterms:created>
  <dcterms:modified xsi:type="dcterms:W3CDTF">2020-12-19T07:55:00Z</dcterms:modified>
</cp:coreProperties>
</file>