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957" w:rsidRPr="00896957" w:rsidRDefault="00896957" w:rsidP="00896957">
      <w:pPr>
        <w:widowControl w:val="0"/>
        <w:autoSpaceDE w:val="0"/>
        <w:autoSpaceDN w:val="0"/>
        <w:adjustRightInd w:val="0"/>
        <w:jc w:val="center"/>
        <w:rPr>
          <w:rFonts w:ascii="Times New Roman" w:hAnsi="Times New Roman" w:cs="Times New Roman"/>
          <w:bCs/>
          <w:sz w:val="24"/>
          <w:szCs w:val="24"/>
          <w:lang w:eastAsia="x-none"/>
        </w:rPr>
      </w:pPr>
      <w:bookmarkStart w:id="0" w:name="OLE_LINK1"/>
      <w:r w:rsidRPr="00896957">
        <w:rPr>
          <w:rFonts w:ascii="Times New Roman" w:hAnsi="Times New Roman" w:cs="Times New Roman"/>
          <w:bCs/>
          <w:sz w:val="24"/>
          <w:szCs w:val="24"/>
          <w:lang w:eastAsia="x-none"/>
        </w:rPr>
        <w:t>МИНИСТЕРСТВО НАУКИ И ВЫСШЕГО ОБРАЗОВАНИЯ РОССИЙСКОЙ ФЕДЕРАЦИИ</w:t>
      </w:r>
    </w:p>
    <w:p w:rsidR="00896957" w:rsidRPr="00896957" w:rsidRDefault="00896957" w:rsidP="00896957">
      <w:pPr>
        <w:widowControl w:val="0"/>
        <w:autoSpaceDE w:val="0"/>
        <w:autoSpaceDN w:val="0"/>
        <w:adjustRightInd w:val="0"/>
        <w:ind w:left="-142"/>
        <w:jc w:val="both"/>
        <w:rPr>
          <w:rFonts w:ascii="Times New Roman" w:hAnsi="Times New Roman" w:cs="Times New Roman"/>
          <w:sz w:val="24"/>
          <w:szCs w:val="24"/>
        </w:rPr>
      </w:pPr>
      <w:r w:rsidRPr="00896957">
        <w:rPr>
          <w:rFonts w:ascii="Times New Roman" w:hAnsi="Times New Roman" w:cs="Times New Roman"/>
          <w:sz w:val="24"/>
          <w:szCs w:val="24"/>
        </w:rPr>
        <w:t>федеральное государственное автономное образовательное учреждение высшего образования</w:t>
      </w:r>
    </w:p>
    <w:p w:rsidR="00896957" w:rsidRPr="00896957" w:rsidRDefault="00896957" w:rsidP="00896957">
      <w:pPr>
        <w:widowControl w:val="0"/>
        <w:autoSpaceDE w:val="0"/>
        <w:autoSpaceDN w:val="0"/>
        <w:adjustRightInd w:val="0"/>
        <w:jc w:val="center"/>
        <w:rPr>
          <w:rFonts w:ascii="Times New Roman" w:hAnsi="Times New Roman" w:cs="Times New Roman"/>
          <w:bCs/>
          <w:sz w:val="24"/>
          <w:szCs w:val="24"/>
        </w:rPr>
      </w:pPr>
      <w:r w:rsidRPr="00896957">
        <w:rPr>
          <w:rFonts w:ascii="Times New Roman" w:hAnsi="Times New Roman" w:cs="Times New Roman"/>
          <w:bCs/>
          <w:sz w:val="24"/>
          <w:szCs w:val="24"/>
        </w:rPr>
        <w:t xml:space="preserve"> «САНКТ-ПЕТЕРБУРГСКИЙ ГОСУДАРСТВЕННЫЙ УНИВЕРСИТЕТ </w:t>
      </w:r>
      <w:r w:rsidRPr="00896957">
        <w:rPr>
          <w:rFonts w:ascii="Times New Roman" w:hAnsi="Times New Roman" w:cs="Times New Roman"/>
          <w:bCs/>
          <w:sz w:val="24"/>
          <w:szCs w:val="24"/>
        </w:rPr>
        <w:br/>
        <w:t>АЭРОКОСМИЧЕСКОГО ПРИБОРОСТРОЕНИЯ</w:t>
      </w:r>
      <w:bookmarkEnd w:id="0"/>
      <w:r w:rsidRPr="00896957">
        <w:rPr>
          <w:rFonts w:ascii="Times New Roman" w:hAnsi="Times New Roman" w:cs="Times New Roman"/>
          <w:bCs/>
          <w:sz w:val="24"/>
          <w:szCs w:val="24"/>
        </w:rPr>
        <w:t>»</w:t>
      </w:r>
    </w:p>
    <w:p w:rsidR="00896957" w:rsidRPr="00896957" w:rsidRDefault="00896957" w:rsidP="00896957">
      <w:pPr>
        <w:widowControl w:val="0"/>
        <w:autoSpaceDE w:val="0"/>
        <w:autoSpaceDN w:val="0"/>
        <w:adjustRightInd w:val="0"/>
        <w:spacing w:before="480"/>
        <w:jc w:val="center"/>
        <w:rPr>
          <w:rFonts w:ascii="Times New Roman" w:hAnsi="Times New Roman" w:cs="Times New Roman"/>
          <w:sz w:val="24"/>
          <w:szCs w:val="24"/>
        </w:rPr>
      </w:pPr>
      <w:r w:rsidRPr="00896957">
        <w:rPr>
          <w:rFonts w:ascii="Times New Roman" w:hAnsi="Times New Roman" w:cs="Times New Roman"/>
          <w:sz w:val="24"/>
          <w:szCs w:val="24"/>
        </w:rPr>
        <w:t>КАФЕДРА МЕЖДУНАРОДНОГО ПРЕДПРИНИМАТЕЛЬСТВА</w:t>
      </w:r>
    </w:p>
    <w:p w:rsidR="00896957" w:rsidRPr="00896957" w:rsidRDefault="00896957" w:rsidP="00896957">
      <w:pPr>
        <w:widowControl w:val="0"/>
        <w:autoSpaceDE w:val="0"/>
        <w:autoSpaceDN w:val="0"/>
        <w:adjustRightInd w:val="0"/>
        <w:spacing w:before="1200"/>
        <w:rPr>
          <w:rFonts w:ascii="Times New Roman" w:hAnsi="Times New Roman" w:cs="Times New Roman"/>
          <w:sz w:val="24"/>
          <w:szCs w:val="24"/>
        </w:rPr>
      </w:pPr>
      <w:r w:rsidRPr="00896957">
        <w:rPr>
          <w:rFonts w:ascii="Times New Roman" w:hAnsi="Times New Roman" w:cs="Times New Roman"/>
          <w:sz w:val="24"/>
          <w:szCs w:val="24"/>
        </w:rPr>
        <w:br/>
        <w:t>ОЦЕНКА РЕФЕРАТА</w:t>
      </w:r>
    </w:p>
    <w:p w:rsidR="00896957" w:rsidRPr="00896957" w:rsidRDefault="00896957" w:rsidP="00896957">
      <w:pPr>
        <w:widowControl w:val="0"/>
        <w:autoSpaceDE w:val="0"/>
        <w:autoSpaceDN w:val="0"/>
        <w:adjustRightInd w:val="0"/>
        <w:spacing w:before="120" w:line="360" w:lineRule="auto"/>
        <w:rPr>
          <w:rFonts w:ascii="Times New Roman" w:hAnsi="Times New Roman" w:cs="Times New Roman"/>
          <w:sz w:val="24"/>
          <w:szCs w:val="24"/>
        </w:rPr>
      </w:pPr>
      <w:r w:rsidRPr="00896957">
        <w:rPr>
          <w:rFonts w:ascii="Times New Roman" w:hAnsi="Times New Roman" w:cs="Times New Roman"/>
          <w:sz w:val="24"/>
          <w:szCs w:val="24"/>
        </w:rPr>
        <w:t>РУКОВОДИТЕЛЬ</w:t>
      </w: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36"/>
        <w:gridCol w:w="279"/>
        <w:gridCol w:w="3028"/>
      </w:tblGrid>
      <w:tr w:rsidR="00896957" w:rsidRPr="00896957" w:rsidTr="00896957">
        <w:tc>
          <w:tcPr>
            <w:tcW w:w="3261" w:type="dxa"/>
            <w:tcBorders>
              <w:top w:val="nil"/>
              <w:left w:val="nil"/>
              <w:right w:val="nil"/>
            </w:tcBorders>
            <w:vAlign w:val="center"/>
          </w:tcPr>
          <w:p w:rsidR="00896957" w:rsidRPr="00896957" w:rsidRDefault="00896957" w:rsidP="0092328F">
            <w:pPr>
              <w:widowControl w:val="0"/>
              <w:autoSpaceDE w:val="0"/>
              <w:autoSpaceDN w:val="0"/>
              <w:adjustRightInd w:val="0"/>
              <w:spacing w:before="140"/>
              <w:jc w:val="center"/>
              <w:rPr>
                <w:rFonts w:ascii="Times New Roman" w:hAnsi="Times New Roman" w:cs="Times New Roman"/>
                <w:sz w:val="24"/>
                <w:szCs w:val="24"/>
              </w:rPr>
            </w:pPr>
            <w:r w:rsidRPr="00896957">
              <w:rPr>
                <w:rFonts w:ascii="Times New Roman" w:hAnsi="Times New Roman" w:cs="Times New Roman"/>
                <w:sz w:val="24"/>
                <w:szCs w:val="24"/>
              </w:rPr>
              <w:t xml:space="preserve">доц., канд. </w:t>
            </w:r>
            <w:proofErr w:type="spellStart"/>
            <w:r w:rsidRPr="00896957">
              <w:rPr>
                <w:rFonts w:ascii="Times New Roman" w:hAnsi="Times New Roman" w:cs="Times New Roman"/>
                <w:sz w:val="24"/>
                <w:szCs w:val="24"/>
              </w:rPr>
              <w:t>экон</w:t>
            </w:r>
            <w:proofErr w:type="spellEnd"/>
            <w:r w:rsidRPr="00896957">
              <w:rPr>
                <w:rFonts w:ascii="Times New Roman" w:hAnsi="Times New Roman" w:cs="Times New Roman"/>
                <w:sz w:val="24"/>
                <w:szCs w:val="24"/>
              </w:rPr>
              <w:t>. наук</w:t>
            </w:r>
          </w:p>
        </w:tc>
        <w:tc>
          <w:tcPr>
            <w:tcW w:w="236" w:type="dxa"/>
            <w:tcBorders>
              <w:top w:val="nil"/>
              <w:left w:val="nil"/>
              <w:bottom w:val="nil"/>
              <w:right w:val="nil"/>
            </w:tcBorders>
            <w:vAlign w:val="center"/>
          </w:tcPr>
          <w:p w:rsidR="00896957" w:rsidRPr="00896957" w:rsidRDefault="00896957" w:rsidP="0092328F">
            <w:pPr>
              <w:widowControl w:val="0"/>
              <w:autoSpaceDE w:val="0"/>
              <w:autoSpaceDN w:val="0"/>
              <w:adjustRightInd w:val="0"/>
              <w:spacing w:before="140"/>
              <w:jc w:val="center"/>
              <w:rPr>
                <w:rFonts w:ascii="Times New Roman" w:hAnsi="Times New Roman" w:cs="Times New Roman"/>
                <w:sz w:val="24"/>
                <w:szCs w:val="24"/>
              </w:rPr>
            </w:pPr>
          </w:p>
        </w:tc>
        <w:tc>
          <w:tcPr>
            <w:tcW w:w="279" w:type="dxa"/>
            <w:tcBorders>
              <w:top w:val="nil"/>
              <w:left w:val="nil"/>
              <w:bottom w:val="nil"/>
              <w:right w:val="nil"/>
            </w:tcBorders>
            <w:vAlign w:val="center"/>
          </w:tcPr>
          <w:p w:rsidR="00896957" w:rsidRPr="00896957" w:rsidRDefault="00896957" w:rsidP="0092328F">
            <w:pPr>
              <w:widowControl w:val="0"/>
              <w:autoSpaceDE w:val="0"/>
              <w:autoSpaceDN w:val="0"/>
              <w:adjustRightInd w:val="0"/>
              <w:spacing w:before="140"/>
              <w:jc w:val="center"/>
              <w:rPr>
                <w:rFonts w:ascii="Times New Roman" w:hAnsi="Times New Roman" w:cs="Times New Roman"/>
                <w:sz w:val="24"/>
                <w:szCs w:val="24"/>
              </w:rPr>
            </w:pPr>
          </w:p>
        </w:tc>
        <w:tc>
          <w:tcPr>
            <w:tcW w:w="3028" w:type="dxa"/>
            <w:tcBorders>
              <w:top w:val="nil"/>
              <w:left w:val="nil"/>
              <w:right w:val="nil"/>
            </w:tcBorders>
            <w:vAlign w:val="center"/>
          </w:tcPr>
          <w:p w:rsidR="00896957" w:rsidRPr="00896957" w:rsidRDefault="00896957" w:rsidP="0092328F">
            <w:pPr>
              <w:widowControl w:val="0"/>
              <w:autoSpaceDE w:val="0"/>
              <w:autoSpaceDN w:val="0"/>
              <w:adjustRightInd w:val="0"/>
              <w:spacing w:before="140"/>
              <w:jc w:val="center"/>
              <w:rPr>
                <w:rFonts w:ascii="Times New Roman" w:hAnsi="Times New Roman" w:cs="Times New Roman"/>
                <w:sz w:val="24"/>
                <w:szCs w:val="24"/>
              </w:rPr>
            </w:pPr>
            <w:r w:rsidRPr="00896957">
              <w:rPr>
                <w:rFonts w:ascii="Times New Roman" w:hAnsi="Times New Roman" w:cs="Times New Roman"/>
                <w:sz w:val="24"/>
                <w:szCs w:val="24"/>
              </w:rPr>
              <w:t xml:space="preserve">Э.В. </w:t>
            </w:r>
            <w:proofErr w:type="spellStart"/>
            <w:r w:rsidRPr="00896957">
              <w:rPr>
                <w:rFonts w:ascii="Times New Roman" w:hAnsi="Times New Roman" w:cs="Times New Roman"/>
                <w:sz w:val="24"/>
                <w:szCs w:val="24"/>
              </w:rPr>
              <w:t>Маскаленко</w:t>
            </w:r>
            <w:proofErr w:type="spellEnd"/>
            <w:r w:rsidRPr="00896957">
              <w:rPr>
                <w:rFonts w:ascii="Times New Roman" w:hAnsi="Times New Roman" w:cs="Times New Roman"/>
                <w:sz w:val="24"/>
                <w:szCs w:val="24"/>
              </w:rPr>
              <w:t xml:space="preserve"> </w:t>
            </w:r>
          </w:p>
        </w:tc>
      </w:tr>
      <w:tr w:rsidR="00896957" w:rsidRPr="00896957" w:rsidTr="008969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61" w:type="dxa"/>
            <w:tcBorders>
              <w:top w:val="nil"/>
              <w:left w:val="nil"/>
              <w:bottom w:val="nil"/>
              <w:right w:val="nil"/>
            </w:tcBorders>
            <w:vAlign w:val="center"/>
          </w:tcPr>
          <w:p w:rsidR="00896957" w:rsidRPr="00896957" w:rsidRDefault="00896957" w:rsidP="0092328F">
            <w:pPr>
              <w:widowControl w:val="0"/>
              <w:autoSpaceDE w:val="0"/>
              <w:autoSpaceDN w:val="0"/>
              <w:adjustRightInd w:val="0"/>
              <w:spacing w:line="180" w:lineRule="exact"/>
              <w:jc w:val="center"/>
              <w:rPr>
                <w:rFonts w:ascii="Times New Roman" w:hAnsi="Times New Roman" w:cs="Times New Roman"/>
                <w:sz w:val="24"/>
                <w:szCs w:val="24"/>
              </w:rPr>
            </w:pPr>
            <w:r w:rsidRPr="00896957">
              <w:rPr>
                <w:rFonts w:ascii="Times New Roman" w:hAnsi="Times New Roman" w:cs="Times New Roman"/>
                <w:sz w:val="24"/>
                <w:szCs w:val="24"/>
              </w:rPr>
              <w:t>должность, уч. степень, звание</w:t>
            </w:r>
          </w:p>
        </w:tc>
        <w:tc>
          <w:tcPr>
            <w:tcW w:w="236" w:type="dxa"/>
            <w:tcBorders>
              <w:top w:val="nil"/>
              <w:left w:val="nil"/>
              <w:bottom w:val="nil"/>
              <w:right w:val="nil"/>
            </w:tcBorders>
            <w:vAlign w:val="center"/>
          </w:tcPr>
          <w:p w:rsidR="00896957" w:rsidRPr="00896957" w:rsidRDefault="00896957" w:rsidP="0092328F">
            <w:pPr>
              <w:widowControl w:val="0"/>
              <w:autoSpaceDE w:val="0"/>
              <w:autoSpaceDN w:val="0"/>
              <w:adjustRightInd w:val="0"/>
              <w:spacing w:line="180" w:lineRule="exact"/>
              <w:rPr>
                <w:rFonts w:ascii="Times New Roman" w:hAnsi="Times New Roman" w:cs="Times New Roman"/>
                <w:sz w:val="24"/>
                <w:szCs w:val="24"/>
              </w:rPr>
            </w:pPr>
          </w:p>
        </w:tc>
        <w:tc>
          <w:tcPr>
            <w:tcW w:w="279" w:type="dxa"/>
            <w:tcBorders>
              <w:top w:val="nil"/>
              <w:left w:val="nil"/>
              <w:bottom w:val="nil"/>
              <w:right w:val="nil"/>
            </w:tcBorders>
            <w:vAlign w:val="center"/>
          </w:tcPr>
          <w:p w:rsidR="00896957" w:rsidRPr="00896957" w:rsidRDefault="00896957" w:rsidP="0092328F">
            <w:pPr>
              <w:widowControl w:val="0"/>
              <w:autoSpaceDE w:val="0"/>
              <w:autoSpaceDN w:val="0"/>
              <w:adjustRightInd w:val="0"/>
              <w:spacing w:line="180" w:lineRule="exact"/>
              <w:rPr>
                <w:rFonts w:ascii="Times New Roman" w:hAnsi="Times New Roman" w:cs="Times New Roman"/>
                <w:sz w:val="24"/>
                <w:szCs w:val="24"/>
              </w:rPr>
            </w:pPr>
          </w:p>
        </w:tc>
        <w:tc>
          <w:tcPr>
            <w:tcW w:w="3028" w:type="dxa"/>
            <w:tcBorders>
              <w:top w:val="nil"/>
              <w:left w:val="nil"/>
              <w:bottom w:val="nil"/>
              <w:right w:val="nil"/>
            </w:tcBorders>
            <w:vAlign w:val="center"/>
          </w:tcPr>
          <w:p w:rsidR="00896957" w:rsidRPr="00896957" w:rsidRDefault="00896957" w:rsidP="0092328F">
            <w:pPr>
              <w:widowControl w:val="0"/>
              <w:autoSpaceDE w:val="0"/>
              <w:autoSpaceDN w:val="0"/>
              <w:adjustRightInd w:val="0"/>
              <w:spacing w:line="180" w:lineRule="exact"/>
              <w:jc w:val="center"/>
              <w:rPr>
                <w:rFonts w:ascii="Times New Roman" w:hAnsi="Times New Roman" w:cs="Times New Roman"/>
                <w:sz w:val="24"/>
                <w:szCs w:val="24"/>
              </w:rPr>
            </w:pPr>
            <w:r w:rsidRPr="00896957">
              <w:rPr>
                <w:rFonts w:ascii="Times New Roman" w:hAnsi="Times New Roman" w:cs="Times New Roman"/>
                <w:sz w:val="24"/>
                <w:szCs w:val="24"/>
              </w:rPr>
              <w:t>инициалы, фамилия</w:t>
            </w:r>
          </w:p>
        </w:tc>
      </w:tr>
    </w:tbl>
    <w:p w:rsidR="00896957" w:rsidRPr="00896957" w:rsidRDefault="00896957" w:rsidP="00896957">
      <w:pPr>
        <w:pStyle w:val="a5"/>
        <w:spacing w:before="0"/>
        <w:rPr>
          <w:sz w:val="24"/>
          <w:szCs w:val="24"/>
        </w:rPr>
      </w:pPr>
    </w:p>
    <w:tbl>
      <w:tblPr>
        <w:tblW w:w="0" w:type="auto"/>
        <w:tblInd w:w="108" w:type="dxa"/>
        <w:tblLook w:val="0000" w:firstRow="0" w:lastRow="0" w:firstColumn="0" w:lastColumn="0" w:noHBand="0" w:noVBand="0"/>
      </w:tblPr>
      <w:tblGrid>
        <w:gridCol w:w="9639"/>
      </w:tblGrid>
      <w:tr w:rsidR="00896957" w:rsidRPr="00896957" w:rsidTr="0092328F">
        <w:tc>
          <w:tcPr>
            <w:tcW w:w="9639" w:type="dxa"/>
            <w:tcBorders>
              <w:top w:val="nil"/>
              <w:left w:val="nil"/>
              <w:bottom w:val="nil"/>
              <w:right w:val="nil"/>
            </w:tcBorders>
          </w:tcPr>
          <w:p w:rsidR="00896957" w:rsidRPr="00896957" w:rsidRDefault="00896957" w:rsidP="0092328F">
            <w:pPr>
              <w:pStyle w:val="a5"/>
              <w:spacing w:before="960"/>
              <w:rPr>
                <w:sz w:val="24"/>
                <w:szCs w:val="24"/>
              </w:rPr>
            </w:pPr>
          </w:p>
        </w:tc>
      </w:tr>
      <w:tr w:rsidR="00896957" w:rsidRPr="00896957" w:rsidTr="0092328F">
        <w:tc>
          <w:tcPr>
            <w:tcW w:w="9639" w:type="dxa"/>
            <w:tcBorders>
              <w:top w:val="nil"/>
              <w:left w:val="nil"/>
              <w:bottom w:val="nil"/>
              <w:right w:val="nil"/>
            </w:tcBorders>
          </w:tcPr>
          <w:p w:rsidR="00896957" w:rsidRPr="00896957" w:rsidRDefault="00896957" w:rsidP="0092328F">
            <w:pPr>
              <w:pStyle w:val="1"/>
              <w:spacing w:before="720" w:after="600"/>
              <w:rPr>
                <w:b w:val="0"/>
                <w:sz w:val="24"/>
                <w:szCs w:val="24"/>
              </w:rPr>
            </w:pPr>
            <w:r w:rsidRPr="00896957">
              <w:rPr>
                <w:b w:val="0"/>
                <w:sz w:val="24"/>
                <w:szCs w:val="24"/>
              </w:rPr>
              <w:t>Страны Южно-тихоокеанского региона в годы мирового экономического кризиса</w:t>
            </w:r>
          </w:p>
        </w:tc>
      </w:tr>
      <w:tr w:rsidR="00896957" w:rsidRPr="00896957" w:rsidTr="0092328F">
        <w:tc>
          <w:tcPr>
            <w:tcW w:w="9639" w:type="dxa"/>
            <w:tcBorders>
              <w:top w:val="nil"/>
              <w:left w:val="nil"/>
              <w:bottom w:val="nil"/>
              <w:right w:val="nil"/>
            </w:tcBorders>
          </w:tcPr>
          <w:p w:rsidR="00896957" w:rsidRPr="00896957" w:rsidRDefault="00896957" w:rsidP="00896957">
            <w:pPr>
              <w:widowControl w:val="0"/>
              <w:autoSpaceDE w:val="0"/>
              <w:autoSpaceDN w:val="0"/>
              <w:adjustRightInd w:val="0"/>
              <w:spacing w:before="100" w:beforeAutospacing="1"/>
              <w:rPr>
                <w:rFonts w:ascii="Times New Roman" w:hAnsi="Times New Roman" w:cs="Times New Roman"/>
                <w:sz w:val="24"/>
                <w:szCs w:val="24"/>
              </w:rPr>
            </w:pPr>
            <w:bookmarkStart w:id="1" w:name="_GoBack"/>
            <w:bookmarkEnd w:id="1"/>
          </w:p>
        </w:tc>
      </w:tr>
      <w:tr w:rsidR="00896957" w:rsidRPr="00896957" w:rsidTr="0092328F">
        <w:tc>
          <w:tcPr>
            <w:tcW w:w="9639" w:type="dxa"/>
            <w:tcBorders>
              <w:top w:val="nil"/>
              <w:left w:val="nil"/>
              <w:bottom w:val="nil"/>
              <w:right w:val="nil"/>
            </w:tcBorders>
          </w:tcPr>
          <w:p w:rsidR="00896957" w:rsidRPr="00896957" w:rsidRDefault="00896957" w:rsidP="0092328F">
            <w:pPr>
              <w:pStyle w:val="3"/>
              <w:spacing w:before="240"/>
              <w:rPr>
                <w:sz w:val="24"/>
                <w:szCs w:val="24"/>
                <w:lang w:val="ru-RU"/>
              </w:rPr>
            </w:pPr>
          </w:p>
        </w:tc>
      </w:tr>
      <w:tr w:rsidR="00896957" w:rsidRPr="00896957" w:rsidTr="0092328F">
        <w:tc>
          <w:tcPr>
            <w:tcW w:w="9639" w:type="dxa"/>
            <w:tcBorders>
              <w:top w:val="nil"/>
              <w:left w:val="nil"/>
              <w:bottom w:val="nil"/>
              <w:right w:val="nil"/>
            </w:tcBorders>
          </w:tcPr>
          <w:p w:rsidR="00896957" w:rsidRPr="00896957" w:rsidRDefault="00896957" w:rsidP="0092328F">
            <w:pPr>
              <w:widowControl w:val="0"/>
              <w:autoSpaceDE w:val="0"/>
              <w:autoSpaceDN w:val="0"/>
              <w:adjustRightInd w:val="0"/>
              <w:spacing w:before="140"/>
              <w:jc w:val="center"/>
              <w:rPr>
                <w:rFonts w:ascii="Times New Roman" w:hAnsi="Times New Roman" w:cs="Times New Roman"/>
                <w:sz w:val="24"/>
                <w:szCs w:val="24"/>
              </w:rPr>
            </w:pPr>
          </w:p>
        </w:tc>
      </w:tr>
    </w:tbl>
    <w:p w:rsidR="00896957" w:rsidRPr="00896957" w:rsidRDefault="00896957" w:rsidP="00896957">
      <w:pPr>
        <w:widowControl w:val="0"/>
        <w:autoSpaceDE w:val="0"/>
        <w:autoSpaceDN w:val="0"/>
        <w:adjustRightInd w:val="0"/>
        <w:spacing w:before="1440" w:line="360" w:lineRule="auto"/>
        <w:rPr>
          <w:rFonts w:ascii="Times New Roman" w:hAnsi="Times New Roman" w:cs="Times New Roman"/>
          <w:sz w:val="24"/>
          <w:szCs w:val="24"/>
        </w:rPr>
      </w:pPr>
    </w:p>
    <w:tbl>
      <w:tblPr>
        <w:tblW w:w="6821" w:type="dxa"/>
        <w:tblInd w:w="108" w:type="dxa"/>
        <w:tblLook w:val="0000" w:firstRow="0" w:lastRow="0" w:firstColumn="0" w:lastColumn="0" w:noHBand="0" w:noVBand="0"/>
      </w:tblPr>
      <w:tblGrid>
        <w:gridCol w:w="2116"/>
        <w:gridCol w:w="1130"/>
        <w:gridCol w:w="282"/>
        <w:gridCol w:w="283"/>
        <w:gridCol w:w="3010"/>
      </w:tblGrid>
      <w:tr w:rsidR="00896957" w:rsidRPr="00896957" w:rsidTr="00896957">
        <w:tc>
          <w:tcPr>
            <w:tcW w:w="2116" w:type="dxa"/>
            <w:tcBorders>
              <w:top w:val="nil"/>
              <w:left w:val="nil"/>
              <w:bottom w:val="nil"/>
              <w:right w:val="nil"/>
            </w:tcBorders>
            <w:vAlign w:val="bottom"/>
          </w:tcPr>
          <w:p w:rsidR="00896957" w:rsidRPr="00896957" w:rsidRDefault="00896957" w:rsidP="0092328F">
            <w:pPr>
              <w:widowControl w:val="0"/>
              <w:autoSpaceDE w:val="0"/>
              <w:autoSpaceDN w:val="0"/>
              <w:adjustRightInd w:val="0"/>
              <w:spacing w:before="140"/>
              <w:ind w:left="-108"/>
              <w:rPr>
                <w:rFonts w:ascii="Times New Roman" w:hAnsi="Times New Roman" w:cs="Times New Roman"/>
                <w:sz w:val="24"/>
                <w:szCs w:val="24"/>
              </w:rPr>
            </w:pPr>
            <w:r w:rsidRPr="00896957">
              <w:rPr>
                <w:rFonts w:ascii="Times New Roman" w:hAnsi="Times New Roman" w:cs="Times New Roman"/>
                <w:sz w:val="24"/>
                <w:szCs w:val="24"/>
              </w:rPr>
              <w:t>СТУДЕНТ ГР. №</w:t>
            </w:r>
          </w:p>
        </w:tc>
        <w:tc>
          <w:tcPr>
            <w:tcW w:w="1130" w:type="dxa"/>
            <w:tcBorders>
              <w:top w:val="nil"/>
              <w:left w:val="nil"/>
              <w:bottom w:val="single" w:sz="4" w:space="0" w:color="auto"/>
              <w:right w:val="nil"/>
            </w:tcBorders>
            <w:vAlign w:val="bottom"/>
          </w:tcPr>
          <w:p w:rsidR="00896957" w:rsidRPr="00896957" w:rsidRDefault="00896957" w:rsidP="0092328F">
            <w:pPr>
              <w:widowControl w:val="0"/>
              <w:autoSpaceDE w:val="0"/>
              <w:autoSpaceDN w:val="0"/>
              <w:adjustRightInd w:val="0"/>
              <w:spacing w:before="140"/>
              <w:jc w:val="center"/>
              <w:rPr>
                <w:rFonts w:ascii="Times New Roman" w:hAnsi="Times New Roman" w:cs="Times New Roman"/>
                <w:sz w:val="24"/>
                <w:szCs w:val="24"/>
              </w:rPr>
            </w:pPr>
            <w:r w:rsidRPr="00896957">
              <w:rPr>
                <w:rFonts w:ascii="Times New Roman" w:hAnsi="Times New Roman" w:cs="Times New Roman"/>
                <w:sz w:val="24"/>
                <w:szCs w:val="24"/>
              </w:rPr>
              <w:t>8936</w:t>
            </w:r>
          </w:p>
        </w:tc>
        <w:tc>
          <w:tcPr>
            <w:tcW w:w="282" w:type="dxa"/>
            <w:tcBorders>
              <w:top w:val="nil"/>
              <w:left w:val="nil"/>
              <w:bottom w:val="nil"/>
              <w:right w:val="nil"/>
            </w:tcBorders>
            <w:vAlign w:val="bottom"/>
          </w:tcPr>
          <w:p w:rsidR="00896957" w:rsidRPr="00896957" w:rsidRDefault="00896957" w:rsidP="0092328F">
            <w:pPr>
              <w:widowControl w:val="0"/>
              <w:autoSpaceDE w:val="0"/>
              <w:autoSpaceDN w:val="0"/>
              <w:adjustRightInd w:val="0"/>
              <w:spacing w:before="140"/>
              <w:jc w:val="center"/>
              <w:rPr>
                <w:rFonts w:ascii="Times New Roman" w:hAnsi="Times New Roman" w:cs="Times New Roman"/>
                <w:sz w:val="24"/>
                <w:szCs w:val="24"/>
              </w:rPr>
            </w:pPr>
          </w:p>
        </w:tc>
        <w:tc>
          <w:tcPr>
            <w:tcW w:w="283" w:type="dxa"/>
            <w:tcBorders>
              <w:top w:val="nil"/>
              <w:left w:val="nil"/>
              <w:bottom w:val="nil"/>
              <w:right w:val="nil"/>
            </w:tcBorders>
            <w:vAlign w:val="bottom"/>
          </w:tcPr>
          <w:p w:rsidR="00896957" w:rsidRPr="00896957" w:rsidRDefault="00896957" w:rsidP="0092328F">
            <w:pPr>
              <w:widowControl w:val="0"/>
              <w:autoSpaceDE w:val="0"/>
              <w:autoSpaceDN w:val="0"/>
              <w:adjustRightInd w:val="0"/>
              <w:spacing w:before="140"/>
              <w:jc w:val="center"/>
              <w:rPr>
                <w:rFonts w:ascii="Times New Roman" w:hAnsi="Times New Roman" w:cs="Times New Roman"/>
                <w:sz w:val="24"/>
                <w:szCs w:val="24"/>
              </w:rPr>
            </w:pPr>
          </w:p>
        </w:tc>
        <w:tc>
          <w:tcPr>
            <w:tcW w:w="3010" w:type="dxa"/>
            <w:tcBorders>
              <w:top w:val="nil"/>
              <w:left w:val="nil"/>
              <w:bottom w:val="single" w:sz="4" w:space="0" w:color="auto"/>
              <w:right w:val="nil"/>
            </w:tcBorders>
            <w:vAlign w:val="bottom"/>
          </w:tcPr>
          <w:p w:rsidR="00896957" w:rsidRPr="00896957" w:rsidRDefault="00896957" w:rsidP="00896957">
            <w:pPr>
              <w:widowControl w:val="0"/>
              <w:autoSpaceDE w:val="0"/>
              <w:autoSpaceDN w:val="0"/>
              <w:adjustRightInd w:val="0"/>
              <w:spacing w:before="140"/>
              <w:jc w:val="center"/>
              <w:rPr>
                <w:rFonts w:ascii="Times New Roman" w:hAnsi="Times New Roman" w:cs="Times New Roman"/>
                <w:sz w:val="24"/>
                <w:szCs w:val="24"/>
              </w:rPr>
            </w:pPr>
            <w:r w:rsidRPr="00896957">
              <w:rPr>
                <w:rFonts w:ascii="Times New Roman" w:hAnsi="Times New Roman" w:cs="Times New Roman"/>
                <w:sz w:val="24"/>
                <w:szCs w:val="24"/>
              </w:rPr>
              <w:t>И.А</w:t>
            </w:r>
            <w:r w:rsidRPr="00896957">
              <w:rPr>
                <w:rFonts w:ascii="Times New Roman" w:hAnsi="Times New Roman" w:cs="Times New Roman"/>
                <w:sz w:val="24"/>
                <w:szCs w:val="24"/>
              </w:rPr>
              <w:t xml:space="preserve">. </w:t>
            </w:r>
            <w:proofErr w:type="spellStart"/>
            <w:r w:rsidRPr="00896957">
              <w:rPr>
                <w:rFonts w:ascii="Times New Roman" w:hAnsi="Times New Roman" w:cs="Times New Roman"/>
                <w:sz w:val="24"/>
                <w:szCs w:val="24"/>
              </w:rPr>
              <w:t>Герлант</w:t>
            </w:r>
            <w:proofErr w:type="spellEnd"/>
            <w:r w:rsidRPr="00896957">
              <w:rPr>
                <w:rFonts w:ascii="Times New Roman" w:hAnsi="Times New Roman" w:cs="Times New Roman"/>
                <w:sz w:val="24"/>
                <w:szCs w:val="24"/>
              </w:rPr>
              <w:t xml:space="preserve"> </w:t>
            </w:r>
          </w:p>
        </w:tc>
      </w:tr>
      <w:tr w:rsidR="00896957" w:rsidRPr="00896957" w:rsidTr="00896957">
        <w:tc>
          <w:tcPr>
            <w:tcW w:w="2116" w:type="dxa"/>
            <w:tcBorders>
              <w:top w:val="nil"/>
              <w:left w:val="nil"/>
              <w:bottom w:val="nil"/>
              <w:right w:val="nil"/>
            </w:tcBorders>
            <w:vAlign w:val="center"/>
          </w:tcPr>
          <w:p w:rsidR="00896957" w:rsidRPr="00896957" w:rsidRDefault="00896957" w:rsidP="0092328F">
            <w:pPr>
              <w:widowControl w:val="0"/>
              <w:autoSpaceDE w:val="0"/>
              <w:autoSpaceDN w:val="0"/>
              <w:adjustRightInd w:val="0"/>
              <w:spacing w:line="180" w:lineRule="exact"/>
              <w:jc w:val="center"/>
              <w:rPr>
                <w:rFonts w:ascii="Times New Roman" w:hAnsi="Times New Roman" w:cs="Times New Roman"/>
                <w:sz w:val="24"/>
                <w:szCs w:val="24"/>
              </w:rPr>
            </w:pPr>
          </w:p>
        </w:tc>
        <w:tc>
          <w:tcPr>
            <w:tcW w:w="1130" w:type="dxa"/>
            <w:tcBorders>
              <w:top w:val="single" w:sz="4" w:space="0" w:color="auto"/>
              <w:left w:val="nil"/>
              <w:bottom w:val="nil"/>
              <w:right w:val="nil"/>
            </w:tcBorders>
          </w:tcPr>
          <w:p w:rsidR="00896957" w:rsidRPr="00896957" w:rsidRDefault="00896957" w:rsidP="0092328F">
            <w:pPr>
              <w:widowControl w:val="0"/>
              <w:autoSpaceDE w:val="0"/>
              <w:autoSpaceDN w:val="0"/>
              <w:adjustRightInd w:val="0"/>
              <w:spacing w:line="180" w:lineRule="exact"/>
              <w:rPr>
                <w:rFonts w:ascii="Times New Roman" w:hAnsi="Times New Roman" w:cs="Times New Roman"/>
                <w:sz w:val="24"/>
                <w:szCs w:val="24"/>
              </w:rPr>
            </w:pPr>
          </w:p>
        </w:tc>
        <w:tc>
          <w:tcPr>
            <w:tcW w:w="282" w:type="dxa"/>
            <w:tcBorders>
              <w:top w:val="nil"/>
              <w:left w:val="nil"/>
              <w:bottom w:val="nil"/>
              <w:right w:val="nil"/>
            </w:tcBorders>
            <w:vAlign w:val="center"/>
          </w:tcPr>
          <w:p w:rsidR="00896957" w:rsidRPr="00896957" w:rsidRDefault="00896957" w:rsidP="0092328F">
            <w:pPr>
              <w:widowControl w:val="0"/>
              <w:autoSpaceDE w:val="0"/>
              <w:autoSpaceDN w:val="0"/>
              <w:adjustRightInd w:val="0"/>
              <w:spacing w:line="180" w:lineRule="exact"/>
              <w:rPr>
                <w:rFonts w:ascii="Times New Roman" w:hAnsi="Times New Roman" w:cs="Times New Roman"/>
                <w:sz w:val="24"/>
                <w:szCs w:val="24"/>
              </w:rPr>
            </w:pPr>
          </w:p>
        </w:tc>
        <w:tc>
          <w:tcPr>
            <w:tcW w:w="283" w:type="dxa"/>
            <w:tcBorders>
              <w:top w:val="nil"/>
              <w:left w:val="nil"/>
              <w:bottom w:val="nil"/>
              <w:right w:val="nil"/>
            </w:tcBorders>
            <w:vAlign w:val="center"/>
          </w:tcPr>
          <w:p w:rsidR="00896957" w:rsidRPr="00896957" w:rsidRDefault="00896957" w:rsidP="0092328F">
            <w:pPr>
              <w:widowControl w:val="0"/>
              <w:autoSpaceDE w:val="0"/>
              <w:autoSpaceDN w:val="0"/>
              <w:adjustRightInd w:val="0"/>
              <w:spacing w:line="180" w:lineRule="exact"/>
              <w:rPr>
                <w:rFonts w:ascii="Times New Roman" w:hAnsi="Times New Roman" w:cs="Times New Roman"/>
                <w:sz w:val="24"/>
                <w:szCs w:val="24"/>
              </w:rPr>
            </w:pPr>
          </w:p>
        </w:tc>
        <w:tc>
          <w:tcPr>
            <w:tcW w:w="3010" w:type="dxa"/>
            <w:tcBorders>
              <w:top w:val="nil"/>
              <w:left w:val="nil"/>
              <w:bottom w:val="nil"/>
              <w:right w:val="nil"/>
            </w:tcBorders>
            <w:vAlign w:val="center"/>
          </w:tcPr>
          <w:p w:rsidR="00896957" w:rsidRPr="00896957" w:rsidRDefault="00896957" w:rsidP="0092328F">
            <w:pPr>
              <w:widowControl w:val="0"/>
              <w:autoSpaceDE w:val="0"/>
              <w:autoSpaceDN w:val="0"/>
              <w:adjustRightInd w:val="0"/>
              <w:spacing w:line="180" w:lineRule="exact"/>
              <w:jc w:val="center"/>
              <w:rPr>
                <w:rFonts w:ascii="Times New Roman" w:hAnsi="Times New Roman" w:cs="Times New Roman"/>
                <w:sz w:val="24"/>
                <w:szCs w:val="24"/>
              </w:rPr>
            </w:pPr>
            <w:r w:rsidRPr="00896957">
              <w:rPr>
                <w:rFonts w:ascii="Times New Roman" w:hAnsi="Times New Roman" w:cs="Times New Roman"/>
                <w:sz w:val="24"/>
                <w:szCs w:val="24"/>
              </w:rPr>
              <w:t>инициалы, фамилия</w:t>
            </w:r>
          </w:p>
        </w:tc>
      </w:tr>
    </w:tbl>
    <w:p w:rsidR="00896957" w:rsidRDefault="00896957" w:rsidP="00896957">
      <w:pPr>
        <w:widowControl w:val="0"/>
        <w:autoSpaceDE w:val="0"/>
        <w:autoSpaceDN w:val="0"/>
        <w:adjustRightInd w:val="0"/>
        <w:rPr>
          <w:sz w:val="20"/>
          <w:szCs w:val="20"/>
        </w:rPr>
      </w:pPr>
    </w:p>
    <w:p w:rsidR="00322EBA" w:rsidRPr="00504DF6" w:rsidRDefault="00322EBA" w:rsidP="00CD2050">
      <w:pPr>
        <w:spacing w:after="0" w:line="360" w:lineRule="auto"/>
        <w:ind w:firstLine="851"/>
        <w:jc w:val="both"/>
        <w:rPr>
          <w:rFonts w:ascii="Times New Roman" w:hAnsi="Times New Roman" w:cs="Times New Roman"/>
          <w:sz w:val="24"/>
          <w:szCs w:val="24"/>
        </w:rPr>
      </w:pPr>
      <w:r w:rsidRPr="00504DF6">
        <w:rPr>
          <w:rFonts w:ascii="Times New Roman" w:hAnsi="Times New Roman" w:cs="Times New Roman"/>
          <w:sz w:val="24"/>
          <w:szCs w:val="24"/>
        </w:rPr>
        <w:lastRenderedPageBreak/>
        <w:t>УДК 378.147</w:t>
      </w:r>
    </w:p>
    <w:p w:rsidR="00322EBA" w:rsidRPr="00504DF6" w:rsidRDefault="00322EBA" w:rsidP="00CD2050">
      <w:pPr>
        <w:spacing w:after="0" w:line="360" w:lineRule="auto"/>
        <w:ind w:firstLine="851"/>
        <w:jc w:val="both"/>
        <w:rPr>
          <w:rFonts w:ascii="Times New Roman" w:hAnsi="Times New Roman" w:cs="Times New Roman"/>
          <w:sz w:val="24"/>
          <w:szCs w:val="24"/>
        </w:rPr>
      </w:pPr>
      <w:r w:rsidRPr="00504DF6">
        <w:rPr>
          <w:rFonts w:ascii="Times New Roman" w:hAnsi="Times New Roman" w:cs="Times New Roman"/>
          <w:sz w:val="24"/>
          <w:szCs w:val="24"/>
        </w:rPr>
        <w:t xml:space="preserve">И.А. </w:t>
      </w:r>
      <w:proofErr w:type="spellStart"/>
      <w:r w:rsidRPr="00504DF6">
        <w:rPr>
          <w:rFonts w:ascii="Times New Roman" w:hAnsi="Times New Roman" w:cs="Times New Roman"/>
          <w:sz w:val="24"/>
          <w:szCs w:val="24"/>
        </w:rPr>
        <w:t>Герлант</w:t>
      </w:r>
      <w:proofErr w:type="spellEnd"/>
      <w:r w:rsidRPr="00504DF6">
        <w:rPr>
          <w:rFonts w:ascii="Times New Roman" w:hAnsi="Times New Roman" w:cs="Times New Roman"/>
          <w:sz w:val="24"/>
          <w:szCs w:val="24"/>
        </w:rPr>
        <w:t xml:space="preserve">* </w:t>
      </w:r>
    </w:p>
    <w:p w:rsidR="00322EBA" w:rsidRPr="00504DF6" w:rsidRDefault="00322EBA" w:rsidP="00CD2050">
      <w:pPr>
        <w:spacing w:after="0" w:line="360" w:lineRule="auto"/>
        <w:ind w:firstLine="851"/>
        <w:jc w:val="both"/>
        <w:rPr>
          <w:rFonts w:ascii="Times New Roman" w:hAnsi="Times New Roman" w:cs="Times New Roman"/>
          <w:sz w:val="24"/>
          <w:szCs w:val="24"/>
        </w:rPr>
      </w:pPr>
      <w:r w:rsidRPr="00504DF6">
        <w:rPr>
          <w:rFonts w:ascii="Times New Roman" w:hAnsi="Times New Roman" w:cs="Times New Roman"/>
          <w:sz w:val="24"/>
          <w:szCs w:val="24"/>
        </w:rPr>
        <w:t>*Санкт-Петербургский государственный университет аэрокосмического приборостроения</w:t>
      </w:r>
    </w:p>
    <w:p w:rsidR="000B1FA0" w:rsidRPr="00504DF6" w:rsidRDefault="000B1FA0" w:rsidP="00CD2050">
      <w:pPr>
        <w:shd w:val="clear" w:color="auto" w:fill="FFFFFF"/>
        <w:spacing w:before="120" w:after="120" w:line="360" w:lineRule="auto"/>
        <w:ind w:firstLine="851"/>
        <w:jc w:val="both"/>
        <w:outlineLvl w:val="0"/>
        <w:rPr>
          <w:rFonts w:ascii="Times New Roman" w:eastAsia="Times New Roman" w:hAnsi="Times New Roman" w:cs="Times New Roman"/>
          <w:b/>
          <w:bCs/>
          <w:kern w:val="36"/>
          <w:sz w:val="28"/>
          <w:szCs w:val="28"/>
          <w:lang w:eastAsia="ru-RU"/>
        </w:rPr>
      </w:pPr>
      <w:r w:rsidRPr="00504DF6">
        <w:rPr>
          <w:rFonts w:ascii="Times New Roman" w:eastAsia="Times New Roman" w:hAnsi="Times New Roman" w:cs="Times New Roman"/>
          <w:b/>
          <w:bCs/>
          <w:kern w:val="36"/>
          <w:sz w:val="28"/>
          <w:szCs w:val="28"/>
          <w:lang w:eastAsia="ru-RU"/>
        </w:rPr>
        <w:t>Страны Южно</w:t>
      </w:r>
      <w:r w:rsidR="00132B75" w:rsidRPr="00504DF6">
        <w:rPr>
          <w:rFonts w:ascii="Times New Roman" w:eastAsia="Times New Roman" w:hAnsi="Times New Roman" w:cs="Times New Roman"/>
          <w:b/>
          <w:bCs/>
          <w:kern w:val="36"/>
          <w:sz w:val="28"/>
          <w:szCs w:val="28"/>
          <w:lang w:eastAsia="ru-RU"/>
        </w:rPr>
        <w:t>-</w:t>
      </w:r>
      <w:r w:rsidRPr="00504DF6">
        <w:rPr>
          <w:rFonts w:ascii="Times New Roman" w:eastAsia="Times New Roman" w:hAnsi="Times New Roman" w:cs="Times New Roman"/>
          <w:b/>
          <w:bCs/>
          <w:kern w:val="36"/>
          <w:sz w:val="28"/>
          <w:szCs w:val="28"/>
          <w:lang w:eastAsia="ru-RU"/>
        </w:rPr>
        <w:t>тихоокеанского региона в годы мирового</w:t>
      </w:r>
      <w:r w:rsidR="008B3DD8" w:rsidRPr="00504DF6">
        <w:rPr>
          <w:rFonts w:ascii="Times New Roman" w:eastAsia="Times New Roman" w:hAnsi="Times New Roman" w:cs="Times New Roman"/>
          <w:b/>
          <w:bCs/>
          <w:kern w:val="36"/>
          <w:sz w:val="28"/>
          <w:szCs w:val="28"/>
          <w:lang w:eastAsia="ru-RU"/>
        </w:rPr>
        <w:t xml:space="preserve"> экономического</w:t>
      </w:r>
      <w:r w:rsidRPr="00504DF6">
        <w:rPr>
          <w:rFonts w:ascii="Times New Roman" w:eastAsia="Times New Roman" w:hAnsi="Times New Roman" w:cs="Times New Roman"/>
          <w:b/>
          <w:bCs/>
          <w:kern w:val="36"/>
          <w:sz w:val="28"/>
          <w:szCs w:val="28"/>
          <w:lang w:eastAsia="ru-RU"/>
        </w:rPr>
        <w:t xml:space="preserve"> кризиса</w:t>
      </w:r>
    </w:p>
    <w:p w:rsidR="00BE326F" w:rsidRPr="00504DF6" w:rsidRDefault="000B1FA0" w:rsidP="00CD2050">
      <w:pPr>
        <w:shd w:val="clear" w:color="auto" w:fill="FFFFFF"/>
        <w:spacing w:before="120" w:after="120" w:line="360" w:lineRule="auto"/>
        <w:ind w:firstLine="851"/>
        <w:jc w:val="both"/>
        <w:rPr>
          <w:rFonts w:ascii="Times New Roman" w:eastAsia="Times New Roman" w:hAnsi="Times New Roman" w:cs="Times New Roman"/>
          <w:sz w:val="28"/>
          <w:szCs w:val="28"/>
          <w:lang w:eastAsia="ru-RU"/>
        </w:rPr>
      </w:pPr>
      <w:r w:rsidRPr="00504DF6">
        <w:rPr>
          <w:rFonts w:ascii="Times New Roman" w:eastAsia="Times New Roman" w:hAnsi="Times New Roman" w:cs="Times New Roman"/>
          <w:sz w:val="28"/>
          <w:szCs w:val="28"/>
          <w:lang w:eastAsia="ru-RU"/>
        </w:rPr>
        <w:t>Южно</w:t>
      </w:r>
      <w:r w:rsidR="00132B75" w:rsidRPr="00504DF6">
        <w:rPr>
          <w:rFonts w:ascii="Times New Roman" w:eastAsia="Times New Roman" w:hAnsi="Times New Roman" w:cs="Times New Roman"/>
          <w:sz w:val="28"/>
          <w:szCs w:val="28"/>
          <w:lang w:eastAsia="ru-RU"/>
        </w:rPr>
        <w:t>-</w:t>
      </w:r>
      <w:r w:rsidRPr="00504DF6">
        <w:rPr>
          <w:rFonts w:ascii="Times New Roman" w:eastAsia="Times New Roman" w:hAnsi="Times New Roman" w:cs="Times New Roman"/>
          <w:sz w:val="28"/>
          <w:szCs w:val="28"/>
          <w:lang w:eastAsia="ru-RU"/>
        </w:rPr>
        <w:t>тихоокеанский</w:t>
      </w:r>
      <w:r w:rsidR="00BE326F" w:rsidRPr="00504DF6">
        <w:rPr>
          <w:rFonts w:ascii="Times New Roman" w:eastAsia="Times New Roman" w:hAnsi="Times New Roman" w:cs="Times New Roman"/>
          <w:sz w:val="28"/>
          <w:szCs w:val="28"/>
          <w:lang w:eastAsia="ru-RU"/>
        </w:rPr>
        <w:t xml:space="preserve"> регион (ЮТР) занимает огромную площад</w:t>
      </w:r>
      <w:proofErr w:type="gramStart"/>
      <w:r w:rsidR="00BE326F" w:rsidRPr="00504DF6">
        <w:rPr>
          <w:rFonts w:ascii="Times New Roman" w:eastAsia="Times New Roman" w:hAnsi="Times New Roman" w:cs="Times New Roman"/>
          <w:sz w:val="28"/>
          <w:szCs w:val="28"/>
          <w:lang w:eastAsia="ru-RU"/>
        </w:rPr>
        <w:t>ь-</w:t>
      </w:r>
      <w:proofErr w:type="gramEnd"/>
      <w:r w:rsidR="00BE326F" w:rsidRPr="00504DF6">
        <w:rPr>
          <w:rFonts w:ascii="Times New Roman" w:eastAsia="Times New Roman" w:hAnsi="Times New Roman" w:cs="Times New Roman"/>
          <w:sz w:val="28"/>
          <w:szCs w:val="28"/>
          <w:lang w:eastAsia="ru-RU"/>
        </w:rPr>
        <w:t xml:space="preserve"> от восточного побережья Австралии до западного побережья Америки</w:t>
      </w:r>
      <w:r w:rsidRPr="00504DF6">
        <w:rPr>
          <w:rFonts w:ascii="Times New Roman" w:eastAsia="Times New Roman" w:hAnsi="Times New Roman" w:cs="Times New Roman"/>
          <w:sz w:val="28"/>
          <w:szCs w:val="28"/>
          <w:lang w:eastAsia="ru-RU"/>
        </w:rPr>
        <w:t>. Несмотря на</w:t>
      </w:r>
      <w:r w:rsidR="00BE326F" w:rsidRPr="00504DF6">
        <w:rPr>
          <w:rFonts w:ascii="Times New Roman" w:eastAsia="Times New Roman" w:hAnsi="Times New Roman" w:cs="Times New Roman"/>
          <w:sz w:val="28"/>
          <w:szCs w:val="28"/>
          <w:lang w:eastAsia="ru-RU"/>
        </w:rPr>
        <w:t xml:space="preserve"> это</w:t>
      </w:r>
      <w:r w:rsidRPr="00504DF6">
        <w:rPr>
          <w:rFonts w:ascii="Times New Roman" w:eastAsia="Times New Roman" w:hAnsi="Times New Roman" w:cs="Times New Roman"/>
          <w:sz w:val="28"/>
          <w:szCs w:val="28"/>
          <w:lang w:eastAsia="ru-RU"/>
        </w:rPr>
        <w:t xml:space="preserve">, в регионе проживает примерно 10 </w:t>
      </w:r>
      <w:proofErr w:type="gramStart"/>
      <w:r w:rsidRPr="00504DF6">
        <w:rPr>
          <w:rFonts w:ascii="Times New Roman" w:eastAsia="Times New Roman" w:hAnsi="Times New Roman" w:cs="Times New Roman"/>
          <w:sz w:val="28"/>
          <w:szCs w:val="28"/>
          <w:lang w:eastAsia="ru-RU"/>
        </w:rPr>
        <w:t>млн</w:t>
      </w:r>
      <w:proofErr w:type="gramEnd"/>
      <w:r w:rsidRPr="00504DF6">
        <w:rPr>
          <w:rFonts w:ascii="Times New Roman" w:eastAsia="Times New Roman" w:hAnsi="Times New Roman" w:cs="Times New Roman"/>
          <w:sz w:val="28"/>
          <w:szCs w:val="28"/>
          <w:lang w:eastAsia="ru-RU"/>
        </w:rPr>
        <w:t xml:space="preserve"> жителей в пятнадцати островных государствах, получивших независимость в 1960-1980-х гг., и десяти зависимых территориях, до сих пор остающихся в составе Франции, США, Новой Зеландии и Австралии.</w:t>
      </w:r>
    </w:p>
    <w:p w:rsidR="000B1FA0" w:rsidRPr="00504DF6" w:rsidRDefault="00BE326F" w:rsidP="00CD2050">
      <w:pPr>
        <w:shd w:val="clear" w:color="auto" w:fill="FFFFFF"/>
        <w:spacing w:before="120" w:after="120" w:line="360" w:lineRule="auto"/>
        <w:ind w:firstLine="851"/>
        <w:jc w:val="both"/>
        <w:rPr>
          <w:rFonts w:ascii="Times New Roman" w:eastAsia="Times New Roman" w:hAnsi="Times New Roman" w:cs="Times New Roman"/>
          <w:sz w:val="28"/>
          <w:szCs w:val="28"/>
          <w:lang w:eastAsia="ru-RU"/>
        </w:rPr>
      </w:pPr>
      <w:r w:rsidRPr="00504DF6">
        <w:rPr>
          <w:rFonts w:ascii="Times New Roman" w:eastAsia="Times New Roman" w:hAnsi="Times New Roman" w:cs="Times New Roman"/>
          <w:sz w:val="28"/>
          <w:szCs w:val="28"/>
          <w:lang w:eastAsia="ru-RU"/>
        </w:rPr>
        <w:t xml:space="preserve">Океания разделена на три </w:t>
      </w:r>
      <w:proofErr w:type="spellStart"/>
      <w:r w:rsidRPr="00504DF6">
        <w:rPr>
          <w:rFonts w:ascii="Times New Roman" w:eastAsia="Times New Roman" w:hAnsi="Times New Roman" w:cs="Times New Roman"/>
          <w:sz w:val="28"/>
          <w:szCs w:val="28"/>
          <w:lang w:eastAsia="ru-RU"/>
        </w:rPr>
        <w:t>субрегиона</w:t>
      </w:r>
      <w:proofErr w:type="spellEnd"/>
      <w:r w:rsidRPr="00504DF6">
        <w:rPr>
          <w:rFonts w:ascii="Times New Roman" w:eastAsia="Times New Roman" w:hAnsi="Times New Roman" w:cs="Times New Roman"/>
          <w:sz w:val="28"/>
          <w:szCs w:val="28"/>
          <w:lang w:eastAsia="ru-RU"/>
        </w:rPr>
        <w:t xml:space="preserve"> </w:t>
      </w:r>
      <w:r w:rsidR="000B1FA0" w:rsidRPr="00504DF6">
        <w:rPr>
          <w:rFonts w:ascii="Times New Roman" w:eastAsia="Times New Roman" w:hAnsi="Times New Roman" w:cs="Times New Roman"/>
          <w:sz w:val="28"/>
          <w:szCs w:val="28"/>
          <w:lang w:eastAsia="ru-RU"/>
        </w:rPr>
        <w:t>– Полинезию (главный игрок здесь Франция), Микронезию (почти полностью подчиненную США) и Меланезию (официально свободную, но под бдительн</w:t>
      </w:r>
      <w:r w:rsidRPr="00504DF6">
        <w:rPr>
          <w:rFonts w:ascii="Times New Roman" w:eastAsia="Times New Roman" w:hAnsi="Times New Roman" w:cs="Times New Roman"/>
          <w:sz w:val="28"/>
          <w:szCs w:val="28"/>
          <w:lang w:eastAsia="ru-RU"/>
        </w:rPr>
        <w:t xml:space="preserve">ым присмотром </w:t>
      </w:r>
      <w:r w:rsidR="000B1FA0" w:rsidRPr="00504DF6">
        <w:rPr>
          <w:rFonts w:ascii="Times New Roman" w:eastAsia="Times New Roman" w:hAnsi="Times New Roman" w:cs="Times New Roman"/>
          <w:sz w:val="28"/>
          <w:szCs w:val="28"/>
          <w:lang w:eastAsia="ru-RU"/>
        </w:rPr>
        <w:t xml:space="preserve"> Австралии).</w:t>
      </w:r>
    </w:p>
    <w:p w:rsidR="00367325" w:rsidRPr="00504DF6" w:rsidRDefault="00BE326F" w:rsidP="00CD2050">
      <w:pPr>
        <w:shd w:val="clear" w:color="auto" w:fill="FFFFFF"/>
        <w:spacing w:before="120" w:after="120" w:line="360" w:lineRule="auto"/>
        <w:ind w:firstLine="851"/>
        <w:jc w:val="both"/>
        <w:rPr>
          <w:rFonts w:ascii="Times New Roman" w:eastAsia="Times New Roman" w:hAnsi="Times New Roman" w:cs="Times New Roman"/>
          <w:sz w:val="28"/>
          <w:szCs w:val="28"/>
          <w:lang w:eastAsia="ru-RU"/>
        </w:rPr>
      </w:pPr>
      <w:r w:rsidRPr="00504DF6">
        <w:rPr>
          <w:rFonts w:ascii="Times New Roman" w:eastAsia="Times New Roman" w:hAnsi="Times New Roman" w:cs="Times New Roman"/>
          <w:sz w:val="28"/>
          <w:szCs w:val="28"/>
          <w:lang w:eastAsia="ru-RU"/>
        </w:rPr>
        <w:t>Океания - самый бедный регион на планете, разделивший эту судьбу с Карибским бассейном, поскольку на главном атолле или вулканических островах Полинезии и Микронезии отсутствуют минеральные ресурсы, поэтому производство не ведется. А в богатой полезными ископаемыми Меланезии, острова которой «откололись» от австралийского континента, экономическому развитию препятствуют постоянные вооруженные конфликты из-за борьбы за власть. В результате иностранный капитал оказался реальными хозяевами экономик Океани</w:t>
      </w:r>
      <w:proofErr w:type="gramStart"/>
      <w:r w:rsidRPr="00504DF6">
        <w:rPr>
          <w:rFonts w:ascii="Times New Roman" w:eastAsia="Times New Roman" w:hAnsi="Times New Roman" w:cs="Times New Roman"/>
          <w:sz w:val="28"/>
          <w:szCs w:val="28"/>
          <w:lang w:eastAsia="ru-RU"/>
        </w:rPr>
        <w:t>и</w:t>
      </w:r>
      <w:r w:rsidR="004E1A4B" w:rsidRPr="00504DF6">
        <w:rPr>
          <w:rFonts w:ascii="Times New Roman" w:eastAsia="Times New Roman" w:hAnsi="Times New Roman" w:cs="Times New Roman"/>
          <w:sz w:val="28"/>
          <w:szCs w:val="28"/>
          <w:lang w:eastAsia="ru-RU"/>
        </w:rPr>
        <w:t>(</w:t>
      </w:r>
      <w:proofErr w:type="gramEnd"/>
      <w:r w:rsidR="004E1A4B" w:rsidRPr="00504DF6">
        <w:rPr>
          <w:rFonts w:ascii="Times New Roman" w:eastAsia="Times New Roman" w:hAnsi="Times New Roman" w:cs="Times New Roman"/>
          <w:sz w:val="28"/>
          <w:szCs w:val="28"/>
          <w:lang w:eastAsia="ru-RU"/>
        </w:rPr>
        <w:t>в основном австралийский)</w:t>
      </w:r>
      <w:r w:rsidRPr="00504DF6">
        <w:rPr>
          <w:rFonts w:ascii="Times New Roman" w:eastAsia="Times New Roman" w:hAnsi="Times New Roman" w:cs="Times New Roman"/>
          <w:sz w:val="28"/>
          <w:szCs w:val="28"/>
          <w:lang w:eastAsia="ru-RU"/>
        </w:rPr>
        <w:t>.</w:t>
      </w:r>
    </w:p>
    <w:p w:rsidR="00367325" w:rsidRPr="00504DF6" w:rsidRDefault="00367325" w:rsidP="00CD2050">
      <w:pPr>
        <w:shd w:val="clear" w:color="auto" w:fill="FFFFFF"/>
        <w:spacing w:before="120" w:after="120" w:line="360" w:lineRule="auto"/>
        <w:ind w:firstLine="851"/>
        <w:jc w:val="both"/>
        <w:rPr>
          <w:rFonts w:ascii="Times New Roman" w:eastAsia="Times New Roman" w:hAnsi="Times New Roman" w:cs="Times New Roman"/>
          <w:color w:val="000000" w:themeColor="text1"/>
          <w:sz w:val="28"/>
          <w:szCs w:val="28"/>
          <w:lang w:eastAsia="ru-RU"/>
        </w:rPr>
      </w:pPr>
      <w:r w:rsidRPr="00504DF6">
        <w:rPr>
          <w:rFonts w:ascii="Times New Roman" w:eastAsia="Times New Roman" w:hAnsi="Times New Roman" w:cs="Times New Roman"/>
          <w:color w:val="000000" w:themeColor="text1"/>
          <w:sz w:val="28"/>
          <w:szCs w:val="28"/>
          <w:lang w:eastAsia="ru-RU"/>
        </w:rPr>
        <w:t xml:space="preserve">Из пятнадцати независимых стран Океании только шесть имеют свои собственные валюты, ориентированные на австралийский доллар: Папуа-Новая Гвинея, Вануату, Фиджи и Соломоновы острова в Меланезии, Самоа и Тонга в Полинезии. Доллар США принят в качестве официальной валюты штатов и зависимых территорий Микронезии: Американского Самоа, Маршалловых островов, Северных Марианских островов, Гуама, Федеративных Штатов </w:t>
      </w:r>
      <w:r w:rsidRPr="00504DF6">
        <w:rPr>
          <w:rFonts w:ascii="Times New Roman" w:eastAsia="Times New Roman" w:hAnsi="Times New Roman" w:cs="Times New Roman"/>
          <w:color w:val="000000" w:themeColor="text1"/>
          <w:sz w:val="28"/>
          <w:szCs w:val="28"/>
          <w:lang w:eastAsia="ru-RU"/>
        </w:rPr>
        <w:lastRenderedPageBreak/>
        <w:t xml:space="preserve">Микронезии и </w:t>
      </w:r>
      <w:proofErr w:type="spellStart"/>
      <w:r w:rsidRPr="00504DF6">
        <w:rPr>
          <w:rFonts w:ascii="Times New Roman" w:eastAsia="Times New Roman" w:hAnsi="Times New Roman" w:cs="Times New Roman"/>
          <w:color w:val="000000" w:themeColor="text1"/>
          <w:sz w:val="28"/>
          <w:szCs w:val="28"/>
          <w:lang w:eastAsia="ru-RU"/>
        </w:rPr>
        <w:t>Палау</w:t>
      </w:r>
      <w:proofErr w:type="gramStart"/>
      <w:r w:rsidRPr="00504DF6">
        <w:rPr>
          <w:rFonts w:ascii="Times New Roman" w:eastAsia="Times New Roman" w:hAnsi="Times New Roman" w:cs="Times New Roman"/>
          <w:color w:val="000000" w:themeColor="text1"/>
          <w:sz w:val="28"/>
          <w:szCs w:val="28"/>
          <w:lang w:eastAsia="ru-RU"/>
        </w:rPr>
        <w:t>.Г</w:t>
      </w:r>
      <w:proofErr w:type="gramEnd"/>
      <w:r w:rsidRPr="00504DF6">
        <w:rPr>
          <w:rFonts w:ascii="Times New Roman" w:eastAsia="Times New Roman" w:hAnsi="Times New Roman" w:cs="Times New Roman"/>
          <w:color w:val="000000" w:themeColor="text1"/>
          <w:sz w:val="28"/>
          <w:szCs w:val="28"/>
          <w:lang w:eastAsia="ru-RU"/>
        </w:rPr>
        <w:t>осударство</w:t>
      </w:r>
      <w:proofErr w:type="spellEnd"/>
      <w:r w:rsidRPr="00504DF6">
        <w:rPr>
          <w:rFonts w:ascii="Times New Roman" w:eastAsia="Times New Roman" w:hAnsi="Times New Roman" w:cs="Times New Roman"/>
          <w:color w:val="000000" w:themeColor="text1"/>
          <w:sz w:val="28"/>
          <w:szCs w:val="28"/>
          <w:lang w:eastAsia="ru-RU"/>
        </w:rPr>
        <w:t xml:space="preserve"> Тимор-</w:t>
      </w:r>
      <w:proofErr w:type="spellStart"/>
      <w:r w:rsidRPr="00504DF6">
        <w:rPr>
          <w:rFonts w:ascii="Times New Roman" w:eastAsia="Times New Roman" w:hAnsi="Times New Roman" w:cs="Times New Roman"/>
          <w:color w:val="000000" w:themeColor="text1"/>
          <w:sz w:val="28"/>
          <w:szCs w:val="28"/>
          <w:lang w:eastAsia="ru-RU"/>
        </w:rPr>
        <w:t>Лешти</w:t>
      </w:r>
      <w:proofErr w:type="spellEnd"/>
      <w:r w:rsidRPr="00504DF6">
        <w:rPr>
          <w:rFonts w:ascii="Times New Roman" w:eastAsia="Times New Roman" w:hAnsi="Times New Roman" w:cs="Times New Roman"/>
          <w:color w:val="000000" w:themeColor="text1"/>
          <w:sz w:val="28"/>
          <w:szCs w:val="28"/>
          <w:lang w:eastAsia="ru-RU"/>
        </w:rPr>
        <w:t xml:space="preserve"> в Индийском океане, которое до 2002 года являлось провинцией Восточного Тимора в Индонезии, также приняло решение перейти на доллар США после обретения независимости. В Полинезии новозеландский доллар вводится на Новозеландских островах Кука, островах </w:t>
      </w:r>
      <w:proofErr w:type="spellStart"/>
      <w:r w:rsidRPr="00504DF6">
        <w:rPr>
          <w:rFonts w:ascii="Times New Roman" w:eastAsia="Times New Roman" w:hAnsi="Times New Roman" w:cs="Times New Roman"/>
          <w:color w:val="000000" w:themeColor="text1"/>
          <w:sz w:val="28"/>
          <w:szCs w:val="28"/>
          <w:lang w:eastAsia="ru-RU"/>
        </w:rPr>
        <w:t>Питкэрн</w:t>
      </w:r>
      <w:proofErr w:type="spellEnd"/>
      <w:r w:rsidRPr="00504DF6">
        <w:rPr>
          <w:rFonts w:ascii="Times New Roman" w:eastAsia="Times New Roman" w:hAnsi="Times New Roman" w:cs="Times New Roman"/>
          <w:color w:val="000000" w:themeColor="text1"/>
          <w:sz w:val="28"/>
          <w:szCs w:val="28"/>
          <w:lang w:eastAsia="ru-RU"/>
        </w:rPr>
        <w:t xml:space="preserve">, </w:t>
      </w:r>
      <w:proofErr w:type="spellStart"/>
      <w:r w:rsidRPr="00504DF6">
        <w:rPr>
          <w:rFonts w:ascii="Times New Roman" w:eastAsia="Times New Roman" w:hAnsi="Times New Roman" w:cs="Times New Roman"/>
          <w:color w:val="000000" w:themeColor="text1"/>
          <w:sz w:val="28"/>
          <w:szCs w:val="28"/>
          <w:lang w:eastAsia="ru-RU"/>
        </w:rPr>
        <w:t>Ниуэ</w:t>
      </w:r>
      <w:proofErr w:type="spellEnd"/>
      <w:r w:rsidRPr="00504DF6">
        <w:rPr>
          <w:rFonts w:ascii="Times New Roman" w:eastAsia="Times New Roman" w:hAnsi="Times New Roman" w:cs="Times New Roman"/>
          <w:color w:val="000000" w:themeColor="text1"/>
          <w:sz w:val="28"/>
          <w:szCs w:val="28"/>
          <w:lang w:eastAsia="ru-RU"/>
        </w:rPr>
        <w:t xml:space="preserve"> и </w:t>
      </w:r>
      <w:proofErr w:type="spellStart"/>
      <w:r w:rsidRPr="00504DF6">
        <w:rPr>
          <w:rFonts w:ascii="Times New Roman" w:eastAsia="Times New Roman" w:hAnsi="Times New Roman" w:cs="Times New Roman"/>
          <w:color w:val="000000" w:themeColor="text1"/>
          <w:sz w:val="28"/>
          <w:szCs w:val="28"/>
          <w:lang w:eastAsia="ru-RU"/>
        </w:rPr>
        <w:t>Токелау</w:t>
      </w:r>
      <w:proofErr w:type="gramStart"/>
      <w:r w:rsidRPr="00504DF6">
        <w:rPr>
          <w:rFonts w:ascii="Times New Roman" w:eastAsia="Times New Roman" w:hAnsi="Times New Roman" w:cs="Times New Roman"/>
          <w:color w:val="000000" w:themeColor="text1"/>
          <w:sz w:val="28"/>
          <w:szCs w:val="28"/>
          <w:lang w:eastAsia="ru-RU"/>
        </w:rPr>
        <w:t>.</w:t>
      </w:r>
      <w:r w:rsidRPr="00504DF6">
        <w:rPr>
          <w:rFonts w:ascii="Times New Roman" w:eastAsia="Times New Roman" w:hAnsi="Times New Roman" w:cs="Times New Roman"/>
          <w:sz w:val="28"/>
          <w:szCs w:val="28"/>
          <w:lang w:eastAsia="ru-RU"/>
        </w:rPr>
        <w:t>А</w:t>
      </w:r>
      <w:proofErr w:type="gramEnd"/>
      <w:r w:rsidRPr="00504DF6">
        <w:rPr>
          <w:rFonts w:ascii="Times New Roman" w:eastAsia="Times New Roman" w:hAnsi="Times New Roman" w:cs="Times New Roman"/>
          <w:sz w:val="28"/>
          <w:szCs w:val="28"/>
          <w:lang w:eastAsia="ru-RU"/>
        </w:rPr>
        <w:t>встралийский</w:t>
      </w:r>
      <w:proofErr w:type="spellEnd"/>
      <w:r w:rsidRPr="00504DF6">
        <w:rPr>
          <w:rFonts w:ascii="Times New Roman" w:eastAsia="Times New Roman" w:hAnsi="Times New Roman" w:cs="Times New Roman"/>
          <w:sz w:val="28"/>
          <w:szCs w:val="28"/>
          <w:lang w:eastAsia="ru-RU"/>
        </w:rPr>
        <w:t xml:space="preserve"> доллар является официальной валютой трех независимых стран Центральной Океании - Кирибати, Науру и Тувалу, а также зависимых территорий - острова Рождества, Кокосовых островов и острова Норфолк. В трех французских доминионах - Новой Каледонии, Французской Полинезии и на островах </w:t>
      </w:r>
      <w:proofErr w:type="spellStart"/>
      <w:r w:rsidRPr="00504DF6">
        <w:rPr>
          <w:rFonts w:ascii="Times New Roman" w:eastAsia="Times New Roman" w:hAnsi="Times New Roman" w:cs="Times New Roman"/>
          <w:sz w:val="28"/>
          <w:szCs w:val="28"/>
          <w:lang w:eastAsia="ru-RU"/>
        </w:rPr>
        <w:t>Уоллис</w:t>
      </w:r>
      <w:proofErr w:type="spellEnd"/>
      <w:r w:rsidRPr="00504DF6">
        <w:rPr>
          <w:rFonts w:ascii="Times New Roman" w:eastAsia="Times New Roman" w:hAnsi="Times New Roman" w:cs="Times New Roman"/>
          <w:sz w:val="28"/>
          <w:szCs w:val="28"/>
          <w:lang w:eastAsia="ru-RU"/>
        </w:rPr>
        <w:t xml:space="preserve"> и </w:t>
      </w:r>
      <w:proofErr w:type="spellStart"/>
      <w:r w:rsidRPr="00504DF6">
        <w:rPr>
          <w:rFonts w:ascii="Times New Roman" w:eastAsia="Times New Roman" w:hAnsi="Times New Roman" w:cs="Times New Roman"/>
          <w:sz w:val="28"/>
          <w:szCs w:val="28"/>
          <w:lang w:eastAsia="ru-RU"/>
        </w:rPr>
        <w:t>Футуна</w:t>
      </w:r>
      <w:proofErr w:type="spellEnd"/>
      <w:r w:rsidRPr="00504DF6">
        <w:rPr>
          <w:rFonts w:ascii="Times New Roman" w:eastAsia="Times New Roman" w:hAnsi="Times New Roman" w:cs="Times New Roman"/>
          <w:sz w:val="28"/>
          <w:szCs w:val="28"/>
          <w:lang w:eastAsia="ru-RU"/>
        </w:rPr>
        <w:t xml:space="preserve"> - официальной валютой является тихоокеанский франк, привязанный к обменному курсу евро.</w:t>
      </w:r>
    </w:p>
    <w:p w:rsidR="00367325" w:rsidRPr="00504DF6" w:rsidRDefault="00367325" w:rsidP="00CD2050">
      <w:pPr>
        <w:shd w:val="clear" w:color="auto" w:fill="FFFFFF"/>
        <w:spacing w:before="120" w:after="120" w:line="360" w:lineRule="auto"/>
        <w:ind w:firstLine="851"/>
        <w:jc w:val="both"/>
        <w:rPr>
          <w:rFonts w:ascii="Times New Roman" w:eastAsia="Times New Roman" w:hAnsi="Times New Roman" w:cs="Times New Roman"/>
          <w:sz w:val="28"/>
          <w:szCs w:val="28"/>
          <w:lang w:eastAsia="ru-RU"/>
        </w:rPr>
      </w:pPr>
      <w:r w:rsidRPr="00504DF6">
        <w:rPr>
          <w:rFonts w:ascii="Times New Roman" w:eastAsia="Times New Roman" w:hAnsi="Times New Roman" w:cs="Times New Roman"/>
          <w:sz w:val="28"/>
          <w:szCs w:val="28"/>
          <w:lang w:eastAsia="ru-RU"/>
        </w:rPr>
        <w:t>В 2000-х годах основными игроками на ЮТР были Австралия, Новая Зеландия, Франция, США, Япония, Китай и Тайвань. Эти страны также стали крупными донорами бедных экономик южной части Тихого океана.</w:t>
      </w:r>
    </w:p>
    <w:p w:rsidR="00474F59" w:rsidRPr="00504DF6" w:rsidRDefault="00474F59" w:rsidP="00CD2050">
      <w:pPr>
        <w:shd w:val="clear" w:color="auto" w:fill="FFFFFF"/>
        <w:spacing w:before="120" w:after="120" w:line="360" w:lineRule="auto"/>
        <w:ind w:firstLine="851"/>
        <w:jc w:val="both"/>
        <w:rPr>
          <w:rFonts w:ascii="Times New Roman" w:eastAsia="Times New Roman" w:hAnsi="Times New Roman" w:cs="Times New Roman"/>
          <w:sz w:val="28"/>
          <w:szCs w:val="28"/>
          <w:lang w:eastAsia="ru-RU"/>
        </w:rPr>
      </w:pPr>
      <w:r w:rsidRPr="00504DF6">
        <w:rPr>
          <w:rFonts w:ascii="Times New Roman" w:eastAsia="Times New Roman" w:hAnsi="Times New Roman" w:cs="Times New Roman"/>
          <w:sz w:val="28"/>
          <w:szCs w:val="28"/>
          <w:lang w:eastAsia="ru-RU"/>
        </w:rPr>
        <w:t xml:space="preserve">Крупнейшая региональная организация, </w:t>
      </w:r>
      <w:proofErr w:type="spellStart"/>
      <w:r w:rsidRPr="00504DF6">
        <w:rPr>
          <w:rFonts w:ascii="Times New Roman" w:eastAsia="Times New Roman" w:hAnsi="Times New Roman" w:cs="Times New Roman"/>
          <w:sz w:val="28"/>
          <w:szCs w:val="28"/>
          <w:lang w:eastAsia="ru-RU"/>
        </w:rPr>
        <w:t>Южнотихоокеанский</w:t>
      </w:r>
      <w:proofErr w:type="spellEnd"/>
      <w:r w:rsidRPr="00504DF6">
        <w:rPr>
          <w:rFonts w:ascii="Times New Roman" w:eastAsia="Times New Roman" w:hAnsi="Times New Roman" w:cs="Times New Roman"/>
          <w:sz w:val="28"/>
          <w:szCs w:val="28"/>
          <w:lang w:eastAsia="ru-RU"/>
        </w:rPr>
        <w:t xml:space="preserve"> форум, который начал свою работу в 1971 году, отвечает за централизованное распределение экономической помощи СТО. В 2000 году он был переименован в Форум тихоокеанских островов. Во избежание путаницы эта организация будет именоваться в дальнейшем «Форум». Независимые государства TRU, включая Австралию и Новую Зеландию, являются полноправными участниками Форума, а зависимые территории имеют статус наблюдателей.</w:t>
      </w:r>
    </w:p>
    <w:p w:rsidR="00474F59" w:rsidRPr="00504DF6" w:rsidRDefault="00474F59" w:rsidP="00CD2050">
      <w:pPr>
        <w:shd w:val="clear" w:color="auto" w:fill="FFFFFF"/>
        <w:spacing w:before="120" w:after="120" w:line="360" w:lineRule="auto"/>
        <w:ind w:firstLine="851"/>
        <w:jc w:val="both"/>
        <w:rPr>
          <w:rFonts w:ascii="Times New Roman" w:eastAsia="Times New Roman" w:hAnsi="Times New Roman" w:cs="Times New Roman"/>
          <w:sz w:val="28"/>
          <w:szCs w:val="28"/>
          <w:lang w:eastAsia="ru-RU"/>
        </w:rPr>
      </w:pPr>
      <w:r w:rsidRPr="00504DF6">
        <w:rPr>
          <w:rFonts w:ascii="Times New Roman" w:eastAsia="Times New Roman" w:hAnsi="Times New Roman" w:cs="Times New Roman"/>
          <w:sz w:val="28"/>
          <w:szCs w:val="28"/>
          <w:lang w:eastAsia="ru-RU"/>
        </w:rPr>
        <w:t xml:space="preserve">Преследуя собственные интересы в Тихом океане, </w:t>
      </w:r>
      <w:proofErr w:type="gramStart"/>
      <w:r w:rsidRPr="00504DF6">
        <w:rPr>
          <w:rFonts w:ascii="Times New Roman" w:eastAsia="Times New Roman" w:hAnsi="Times New Roman" w:cs="Times New Roman"/>
          <w:sz w:val="28"/>
          <w:szCs w:val="28"/>
          <w:lang w:eastAsia="ru-RU"/>
        </w:rPr>
        <w:t>в начале</w:t>
      </w:r>
      <w:proofErr w:type="gramEnd"/>
      <w:r w:rsidRPr="00504DF6">
        <w:rPr>
          <w:rFonts w:ascii="Times New Roman" w:eastAsia="Times New Roman" w:hAnsi="Times New Roman" w:cs="Times New Roman"/>
          <w:sz w:val="28"/>
          <w:szCs w:val="28"/>
          <w:lang w:eastAsia="ru-RU"/>
        </w:rPr>
        <w:t xml:space="preserve"> 2000-х гг. Австралия, Новая Зеландия, США, Франция, Япония, Китай и Тайвань снабжали экономики Океании энергией</w:t>
      </w:r>
      <w:r w:rsidR="000B1FA0" w:rsidRPr="00504DF6">
        <w:rPr>
          <w:rFonts w:ascii="Times New Roman" w:eastAsia="Times New Roman" w:hAnsi="Times New Roman" w:cs="Times New Roman"/>
          <w:sz w:val="28"/>
          <w:szCs w:val="28"/>
          <w:lang w:eastAsia="ru-RU"/>
        </w:rPr>
        <w:t xml:space="preserve">. </w:t>
      </w:r>
    </w:p>
    <w:p w:rsidR="00474F59" w:rsidRPr="00504DF6" w:rsidRDefault="00474F59" w:rsidP="00CD2050">
      <w:pPr>
        <w:shd w:val="clear" w:color="auto" w:fill="FFFFFF"/>
        <w:spacing w:before="120" w:after="120" w:line="360" w:lineRule="auto"/>
        <w:ind w:firstLine="851"/>
        <w:jc w:val="both"/>
        <w:rPr>
          <w:rFonts w:ascii="Times New Roman" w:eastAsia="Times New Roman" w:hAnsi="Times New Roman" w:cs="Times New Roman"/>
          <w:sz w:val="28"/>
          <w:szCs w:val="28"/>
          <w:lang w:eastAsia="ru-RU"/>
        </w:rPr>
      </w:pPr>
      <w:r w:rsidRPr="00504DF6">
        <w:rPr>
          <w:rFonts w:ascii="Times New Roman" w:eastAsia="Times New Roman" w:hAnsi="Times New Roman" w:cs="Times New Roman"/>
          <w:sz w:val="28"/>
          <w:szCs w:val="28"/>
          <w:lang w:eastAsia="ru-RU"/>
        </w:rPr>
        <w:t xml:space="preserve">Например, объем ежегодной экономической помощи Австралии странам-участницам Форума составил 0,3% австралийского ВВП (или примерно 2,5 миллиарда долларов). Новая Зеландия, которая, как и Австралия, является членом Организации экономического сотрудничества и развития (ОЭСР), также предоставила странам-участницам Форума ежегодные субсидии </w:t>
      </w:r>
      <w:r w:rsidRPr="00504DF6">
        <w:rPr>
          <w:rFonts w:ascii="Times New Roman" w:eastAsia="Times New Roman" w:hAnsi="Times New Roman" w:cs="Times New Roman"/>
          <w:sz w:val="28"/>
          <w:szCs w:val="28"/>
          <w:lang w:eastAsia="ru-RU"/>
        </w:rPr>
        <w:lastRenderedPageBreak/>
        <w:t>в размере 0,3% их ВВП. Индия, Индонезия, Корея, Малайзия, Филиппины и Канада также участвовали в программах помощи.</w:t>
      </w:r>
    </w:p>
    <w:p w:rsidR="002455B4" w:rsidRPr="00504DF6" w:rsidRDefault="002455B4" w:rsidP="00CD2050">
      <w:pPr>
        <w:shd w:val="clear" w:color="auto" w:fill="FFFFFF"/>
        <w:spacing w:before="120" w:after="120" w:line="360" w:lineRule="auto"/>
        <w:ind w:firstLine="851"/>
        <w:jc w:val="both"/>
        <w:rPr>
          <w:rFonts w:ascii="Times New Roman" w:eastAsia="Times New Roman" w:hAnsi="Times New Roman" w:cs="Times New Roman"/>
          <w:sz w:val="28"/>
          <w:szCs w:val="28"/>
          <w:lang w:eastAsia="ru-RU"/>
        </w:rPr>
      </w:pPr>
      <w:r w:rsidRPr="00504DF6">
        <w:rPr>
          <w:rFonts w:ascii="Times New Roman" w:eastAsia="Times New Roman" w:hAnsi="Times New Roman" w:cs="Times New Roman"/>
          <w:sz w:val="28"/>
          <w:szCs w:val="28"/>
          <w:lang w:eastAsia="ru-RU"/>
        </w:rPr>
        <w:t>Австралия закрепила за собой исключительное лидерство в регионе, в основном благодаря экономической мощи в сочетании с желанием расширить сферу своего влияния для обеспечения безопасности границ.</w:t>
      </w:r>
    </w:p>
    <w:p w:rsidR="002455B4" w:rsidRPr="00504DF6" w:rsidRDefault="002455B4" w:rsidP="00CD2050">
      <w:pPr>
        <w:shd w:val="clear" w:color="auto" w:fill="FFFFFF"/>
        <w:spacing w:before="120" w:after="120" w:line="360" w:lineRule="auto"/>
        <w:ind w:firstLine="851"/>
        <w:jc w:val="both"/>
        <w:rPr>
          <w:rFonts w:ascii="Times New Roman" w:eastAsia="Times New Roman" w:hAnsi="Times New Roman" w:cs="Times New Roman"/>
          <w:sz w:val="28"/>
          <w:szCs w:val="28"/>
          <w:lang w:eastAsia="ru-RU"/>
        </w:rPr>
      </w:pPr>
      <w:r w:rsidRPr="00504DF6">
        <w:rPr>
          <w:rFonts w:ascii="Times New Roman" w:eastAsia="Times New Roman" w:hAnsi="Times New Roman" w:cs="Times New Roman"/>
          <w:sz w:val="28"/>
          <w:szCs w:val="28"/>
          <w:lang w:eastAsia="ru-RU"/>
        </w:rPr>
        <w:t xml:space="preserve">Франция с тремя </w:t>
      </w:r>
      <w:r w:rsidR="00FE3140" w:rsidRPr="00504DF6">
        <w:rPr>
          <w:rFonts w:ascii="Times New Roman" w:eastAsia="Times New Roman" w:hAnsi="Times New Roman" w:cs="Times New Roman"/>
          <w:sz w:val="28"/>
          <w:szCs w:val="28"/>
          <w:lang w:eastAsia="ru-RU"/>
        </w:rPr>
        <w:t>впечатляющими территориями в ЮТР</w:t>
      </w:r>
      <w:r w:rsidRPr="00504DF6">
        <w:rPr>
          <w:rFonts w:ascii="Times New Roman" w:eastAsia="Times New Roman" w:hAnsi="Times New Roman" w:cs="Times New Roman"/>
          <w:sz w:val="28"/>
          <w:szCs w:val="28"/>
          <w:lang w:eastAsia="ru-RU"/>
        </w:rPr>
        <w:t xml:space="preserve"> ежегодно вносит значительный вклад в экономику своих территорий. О намерении Франции сохранить гордое имя Тихоокеанской державы свидетельствуют три встречи глав саммита в Океании, созванные Парижем за свой счет, затратив значительные средства из государственного бюджета.</w:t>
      </w:r>
    </w:p>
    <w:p w:rsidR="002455B4" w:rsidRPr="00504DF6" w:rsidRDefault="002455B4" w:rsidP="00CD2050">
      <w:pPr>
        <w:shd w:val="clear" w:color="auto" w:fill="FFFFFF"/>
        <w:spacing w:before="120" w:after="120" w:line="360" w:lineRule="auto"/>
        <w:ind w:firstLine="851"/>
        <w:jc w:val="both"/>
        <w:rPr>
          <w:rFonts w:ascii="Times New Roman" w:eastAsia="Times New Roman" w:hAnsi="Times New Roman" w:cs="Times New Roman"/>
          <w:sz w:val="28"/>
          <w:szCs w:val="28"/>
          <w:lang w:eastAsia="ru-RU"/>
        </w:rPr>
      </w:pPr>
      <w:r w:rsidRPr="00504DF6">
        <w:rPr>
          <w:rFonts w:ascii="Times New Roman" w:eastAsia="Times New Roman" w:hAnsi="Times New Roman" w:cs="Times New Roman"/>
          <w:sz w:val="28"/>
          <w:szCs w:val="28"/>
          <w:lang w:eastAsia="ru-RU"/>
        </w:rPr>
        <w:t xml:space="preserve">Соединенные Штаты продолжали контролировать Микронезию, посылая огромные объемы экономической помощи в </w:t>
      </w:r>
      <w:proofErr w:type="spellStart"/>
      <w:r w:rsidRPr="00504DF6">
        <w:rPr>
          <w:rFonts w:ascii="Times New Roman" w:eastAsia="Times New Roman" w:hAnsi="Times New Roman" w:cs="Times New Roman"/>
          <w:sz w:val="28"/>
          <w:szCs w:val="28"/>
          <w:lang w:eastAsia="ru-RU"/>
        </w:rPr>
        <w:t>субрегион</w:t>
      </w:r>
      <w:proofErr w:type="spellEnd"/>
      <w:r w:rsidRPr="00504DF6">
        <w:rPr>
          <w:rFonts w:ascii="Times New Roman" w:eastAsia="Times New Roman" w:hAnsi="Times New Roman" w:cs="Times New Roman"/>
          <w:sz w:val="28"/>
          <w:szCs w:val="28"/>
          <w:lang w:eastAsia="ru-RU"/>
        </w:rPr>
        <w:t xml:space="preserve"> в обмен на согласие Микронезии на сохранение военного присутствия США на своей территории. Микронезийцы также регулярно подавали иски о возмещении ущерба, причиненного ядерными испытаниями США в 1950-х годах, и регулярно получали требуемые суммы в обмен на передачу своего суверенитета Соединенным Штатам.</w:t>
      </w:r>
    </w:p>
    <w:p w:rsidR="002455B4" w:rsidRPr="00504DF6" w:rsidRDefault="002455B4" w:rsidP="00CD2050">
      <w:pPr>
        <w:shd w:val="clear" w:color="auto" w:fill="FFFFFF"/>
        <w:spacing w:before="120" w:after="120" w:line="360" w:lineRule="auto"/>
        <w:ind w:firstLine="851"/>
        <w:jc w:val="both"/>
        <w:rPr>
          <w:rFonts w:ascii="Times New Roman" w:eastAsia="Times New Roman" w:hAnsi="Times New Roman" w:cs="Times New Roman"/>
          <w:sz w:val="28"/>
          <w:szCs w:val="28"/>
          <w:lang w:eastAsia="ru-RU"/>
        </w:rPr>
      </w:pPr>
      <w:r w:rsidRPr="00504DF6">
        <w:rPr>
          <w:rFonts w:ascii="Times New Roman" w:eastAsia="Times New Roman" w:hAnsi="Times New Roman" w:cs="Times New Roman"/>
          <w:sz w:val="28"/>
          <w:szCs w:val="28"/>
          <w:lang w:eastAsia="ru-RU"/>
        </w:rPr>
        <w:t>За усиление своего политического влияния в Океании в начале 21 века. Китай и Тайв</w:t>
      </w:r>
      <w:r w:rsidR="007F45D5" w:rsidRPr="00504DF6">
        <w:rPr>
          <w:rFonts w:ascii="Times New Roman" w:eastAsia="Times New Roman" w:hAnsi="Times New Roman" w:cs="Times New Roman"/>
          <w:sz w:val="28"/>
          <w:szCs w:val="28"/>
          <w:lang w:eastAsia="ru-RU"/>
        </w:rPr>
        <w:t>ань боролись</w:t>
      </w:r>
      <w:r w:rsidRPr="00504DF6">
        <w:rPr>
          <w:rFonts w:ascii="Times New Roman" w:eastAsia="Times New Roman" w:hAnsi="Times New Roman" w:cs="Times New Roman"/>
          <w:sz w:val="28"/>
          <w:szCs w:val="28"/>
          <w:lang w:eastAsia="ru-RU"/>
        </w:rPr>
        <w:t xml:space="preserve">; За это время к власти во многих океанических странах пришли этнические китайцы. Даже премьер-министр Австралии Кевин </w:t>
      </w:r>
      <w:proofErr w:type="spellStart"/>
      <w:r w:rsidRPr="00504DF6">
        <w:rPr>
          <w:rFonts w:ascii="Times New Roman" w:eastAsia="Times New Roman" w:hAnsi="Times New Roman" w:cs="Times New Roman"/>
          <w:sz w:val="28"/>
          <w:szCs w:val="28"/>
          <w:lang w:eastAsia="ru-RU"/>
        </w:rPr>
        <w:t>Радд</w:t>
      </w:r>
      <w:proofErr w:type="spellEnd"/>
      <w:r w:rsidRPr="00504DF6">
        <w:rPr>
          <w:rFonts w:ascii="Times New Roman" w:eastAsia="Times New Roman" w:hAnsi="Times New Roman" w:cs="Times New Roman"/>
          <w:sz w:val="28"/>
          <w:szCs w:val="28"/>
          <w:lang w:eastAsia="ru-RU"/>
        </w:rPr>
        <w:t>, пришедший к власти в 2007 году, прекрасно говорит по-пекински, а его дочь вышла замуж за австралийца китайского происхождения.</w:t>
      </w:r>
    </w:p>
    <w:p w:rsidR="002455B4" w:rsidRPr="00504DF6" w:rsidRDefault="002455B4" w:rsidP="00CD2050">
      <w:pPr>
        <w:shd w:val="clear" w:color="auto" w:fill="FFFFFF"/>
        <w:spacing w:before="120" w:after="120" w:line="360" w:lineRule="auto"/>
        <w:ind w:firstLine="851"/>
        <w:jc w:val="both"/>
        <w:rPr>
          <w:rFonts w:ascii="Times New Roman" w:eastAsia="Times New Roman" w:hAnsi="Times New Roman" w:cs="Times New Roman"/>
          <w:sz w:val="28"/>
          <w:szCs w:val="28"/>
          <w:lang w:eastAsia="ru-RU"/>
        </w:rPr>
      </w:pPr>
      <w:r w:rsidRPr="00504DF6">
        <w:rPr>
          <w:rFonts w:ascii="Times New Roman" w:eastAsia="Times New Roman" w:hAnsi="Times New Roman" w:cs="Times New Roman"/>
          <w:sz w:val="28"/>
          <w:szCs w:val="28"/>
          <w:lang w:eastAsia="ru-RU"/>
        </w:rPr>
        <w:t xml:space="preserve">Но мировой финансовый кризис, начавшийся в 2007 году, не пощадил </w:t>
      </w:r>
      <w:r w:rsidR="007F45D5" w:rsidRPr="00504DF6">
        <w:rPr>
          <w:rFonts w:ascii="Times New Roman" w:eastAsia="Times New Roman" w:hAnsi="Times New Roman" w:cs="Times New Roman"/>
          <w:sz w:val="28"/>
          <w:szCs w:val="28"/>
          <w:lang w:eastAsia="ru-RU"/>
        </w:rPr>
        <w:t>ни одну из стран-доноров</w:t>
      </w:r>
      <w:r w:rsidRPr="00504DF6">
        <w:rPr>
          <w:rFonts w:ascii="Times New Roman" w:eastAsia="Times New Roman" w:hAnsi="Times New Roman" w:cs="Times New Roman"/>
          <w:sz w:val="28"/>
          <w:szCs w:val="28"/>
          <w:lang w:eastAsia="ru-RU"/>
        </w:rPr>
        <w:t>. В 2007-2009 гг. поток туристов в Океанию значительно уменьшился. Следовательно, ВВП многих океанических государств, в среднем 30% зависящих от туризма, значительно пострадал.</w:t>
      </w:r>
    </w:p>
    <w:p w:rsidR="000B1FA0" w:rsidRPr="00504DF6" w:rsidRDefault="000B1FA0" w:rsidP="00CD2050">
      <w:pPr>
        <w:shd w:val="clear" w:color="auto" w:fill="FFFFFF"/>
        <w:spacing w:before="120" w:after="120" w:line="360" w:lineRule="auto"/>
        <w:ind w:firstLine="851"/>
        <w:jc w:val="both"/>
        <w:rPr>
          <w:rFonts w:ascii="Times New Roman" w:eastAsia="Times New Roman" w:hAnsi="Times New Roman" w:cs="Times New Roman"/>
          <w:sz w:val="28"/>
          <w:szCs w:val="28"/>
          <w:lang w:eastAsia="ru-RU"/>
        </w:rPr>
      </w:pPr>
      <w:r w:rsidRPr="00504DF6">
        <w:rPr>
          <w:rFonts w:ascii="Times New Roman" w:eastAsia="Times New Roman" w:hAnsi="Times New Roman" w:cs="Times New Roman"/>
          <w:sz w:val="28"/>
          <w:szCs w:val="28"/>
          <w:lang w:eastAsia="ru-RU"/>
        </w:rPr>
        <w:t>Чтобы</w:t>
      </w:r>
      <w:r w:rsidR="007F45D5" w:rsidRPr="00504DF6">
        <w:rPr>
          <w:rFonts w:ascii="Times New Roman" w:eastAsia="Times New Roman" w:hAnsi="Times New Roman" w:cs="Times New Roman"/>
          <w:sz w:val="28"/>
          <w:szCs w:val="28"/>
          <w:lang w:eastAsia="ru-RU"/>
        </w:rPr>
        <w:t xml:space="preserve"> понять как страны Океании отреагировали на ухудшение экономического состояния своих доноров, увидеть как переживает регион тяжелые годы</w:t>
      </w:r>
      <w:proofErr w:type="gramStart"/>
      <w:r w:rsidR="007F45D5" w:rsidRPr="00504DF6">
        <w:rPr>
          <w:rFonts w:ascii="Times New Roman" w:eastAsia="Times New Roman" w:hAnsi="Times New Roman" w:cs="Times New Roman"/>
          <w:sz w:val="28"/>
          <w:szCs w:val="28"/>
          <w:lang w:eastAsia="ru-RU"/>
        </w:rPr>
        <w:t xml:space="preserve"> </w:t>
      </w:r>
      <w:r w:rsidRPr="00504DF6">
        <w:rPr>
          <w:rFonts w:ascii="Times New Roman" w:eastAsia="Times New Roman" w:hAnsi="Times New Roman" w:cs="Times New Roman"/>
          <w:sz w:val="28"/>
          <w:szCs w:val="28"/>
          <w:lang w:eastAsia="ru-RU"/>
        </w:rPr>
        <w:t>,</w:t>
      </w:r>
      <w:proofErr w:type="gramEnd"/>
      <w:r w:rsidRPr="00504DF6">
        <w:rPr>
          <w:rFonts w:ascii="Times New Roman" w:eastAsia="Times New Roman" w:hAnsi="Times New Roman" w:cs="Times New Roman"/>
          <w:sz w:val="28"/>
          <w:szCs w:val="28"/>
          <w:lang w:eastAsia="ru-RU"/>
        </w:rPr>
        <w:t xml:space="preserve"> необходимо обратиться к предыстории взаимоотношений </w:t>
      </w:r>
      <w:r w:rsidRPr="00504DF6">
        <w:rPr>
          <w:rFonts w:ascii="Times New Roman" w:eastAsia="Times New Roman" w:hAnsi="Times New Roman" w:cs="Times New Roman"/>
          <w:sz w:val="28"/>
          <w:szCs w:val="28"/>
          <w:lang w:eastAsia="ru-RU"/>
        </w:rPr>
        <w:lastRenderedPageBreak/>
        <w:t>между странами Океании и их спонсорами, а затем проследить, какие конкретные действия были предприняты в период мирового экономического спада 2007-2009 гг.</w:t>
      </w:r>
    </w:p>
    <w:p w:rsidR="000B1FA0" w:rsidRPr="00504DF6" w:rsidRDefault="000B1FA0" w:rsidP="00CD2050">
      <w:pPr>
        <w:shd w:val="clear" w:color="auto" w:fill="FFFFFF"/>
        <w:spacing w:before="120" w:after="120" w:line="360" w:lineRule="auto"/>
        <w:ind w:firstLine="851"/>
        <w:jc w:val="both"/>
        <w:rPr>
          <w:rFonts w:ascii="Times New Roman" w:eastAsia="Times New Roman" w:hAnsi="Times New Roman" w:cs="Times New Roman"/>
          <w:sz w:val="28"/>
          <w:szCs w:val="28"/>
          <w:lang w:eastAsia="ru-RU"/>
        </w:rPr>
      </w:pPr>
      <w:r w:rsidRPr="00504DF6">
        <w:rPr>
          <w:rFonts w:ascii="Times New Roman" w:eastAsia="Times New Roman" w:hAnsi="Times New Roman" w:cs="Times New Roman"/>
          <w:b/>
          <w:bCs/>
          <w:iCs/>
          <w:sz w:val="28"/>
          <w:szCs w:val="28"/>
          <w:lang w:eastAsia="ru-RU"/>
        </w:rPr>
        <w:t>Океания: независимость и экономика</w:t>
      </w:r>
    </w:p>
    <w:p w:rsidR="002455B4" w:rsidRPr="00504DF6" w:rsidRDefault="002455B4" w:rsidP="00CD2050">
      <w:pPr>
        <w:shd w:val="clear" w:color="auto" w:fill="FFFFFF"/>
        <w:spacing w:before="120" w:after="120" w:line="360" w:lineRule="auto"/>
        <w:ind w:firstLine="851"/>
        <w:jc w:val="both"/>
        <w:rPr>
          <w:rFonts w:ascii="Times New Roman" w:eastAsia="Times New Roman" w:hAnsi="Times New Roman" w:cs="Times New Roman"/>
          <w:sz w:val="28"/>
          <w:szCs w:val="28"/>
          <w:lang w:eastAsia="ru-RU"/>
        </w:rPr>
      </w:pPr>
      <w:r w:rsidRPr="00504DF6">
        <w:rPr>
          <w:rFonts w:ascii="Times New Roman" w:eastAsia="Times New Roman" w:hAnsi="Times New Roman" w:cs="Times New Roman"/>
          <w:sz w:val="28"/>
          <w:szCs w:val="28"/>
          <w:lang w:eastAsia="ru-RU"/>
        </w:rPr>
        <w:t>После обретения независимости новые государства Океании одно за другим присоединились к Организации Объединенных Наций (ООН). Практически все они были настолько малы, что получили статус «малых островных развивающихся государств», которые предоставляют огромную (по местным меркам) помощь донорам. Также микрогосударство Науру, расположенное на одноименном острове пло</w:t>
      </w:r>
      <w:r w:rsidR="008B3DD8" w:rsidRPr="00504DF6">
        <w:rPr>
          <w:rFonts w:ascii="Times New Roman" w:eastAsia="Times New Roman" w:hAnsi="Times New Roman" w:cs="Times New Roman"/>
          <w:sz w:val="28"/>
          <w:szCs w:val="28"/>
          <w:lang w:eastAsia="ru-RU"/>
        </w:rPr>
        <w:t>щадью около 20 кв</w:t>
      </w:r>
      <w:r w:rsidRPr="00504DF6">
        <w:rPr>
          <w:rFonts w:ascii="Times New Roman" w:eastAsia="Times New Roman" w:hAnsi="Times New Roman" w:cs="Times New Roman"/>
          <w:sz w:val="28"/>
          <w:szCs w:val="28"/>
          <w:lang w:eastAsia="ru-RU"/>
        </w:rPr>
        <w:t xml:space="preserve">. км., где нет официальной столицы, </w:t>
      </w:r>
      <w:r w:rsidR="008B3DD8" w:rsidRPr="00504DF6">
        <w:rPr>
          <w:rFonts w:ascii="Times New Roman" w:eastAsia="Times New Roman" w:hAnsi="Times New Roman" w:cs="Times New Roman"/>
          <w:sz w:val="28"/>
          <w:szCs w:val="28"/>
          <w:lang w:eastAsia="ru-RU"/>
        </w:rPr>
        <w:t>а население менее</w:t>
      </w:r>
      <w:r w:rsidRPr="00504DF6">
        <w:rPr>
          <w:rFonts w:ascii="Times New Roman" w:eastAsia="Times New Roman" w:hAnsi="Times New Roman" w:cs="Times New Roman"/>
          <w:sz w:val="28"/>
          <w:szCs w:val="28"/>
          <w:lang w:eastAsia="ru-RU"/>
        </w:rPr>
        <w:t xml:space="preserve"> 12 тысяч человек, в 1999 году становится 187-м членом </w:t>
      </w:r>
      <w:proofErr w:type="spellStart"/>
      <w:r w:rsidRPr="00504DF6">
        <w:rPr>
          <w:rFonts w:ascii="Times New Roman" w:eastAsia="Times New Roman" w:hAnsi="Times New Roman" w:cs="Times New Roman"/>
          <w:sz w:val="28"/>
          <w:szCs w:val="28"/>
          <w:lang w:eastAsia="ru-RU"/>
        </w:rPr>
        <w:t>ООН</w:t>
      </w:r>
      <w:proofErr w:type="gramStart"/>
      <w:r w:rsidRPr="00504DF6">
        <w:rPr>
          <w:rFonts w:ascii="Times New Roman" w:eastAsia="Times New Roman" w:hAnsi="Times New Roman" w:cs="Times New Roman"/>
          <w:sz w:val="28"/>
          <w:szCs w:val="28"/>
          <w:lang w:eastAsia="ru-RU"/>
        </w:rPr>
        <w:t>.Н</w:t>
      </w:r>
      <w:proofErr w:type="gramEnd"/>
      <w:r w:rsidR="00186213" w:rsidRPr="00504DF6">
        <w:rPr>
          <w:rFonts w:ascii="Times New Roman" w:eastAsia="Times New Roman" w:hAnsi="Times New Roman" w:cs="Times New Roman"/>
          <w:sz w:val="28"/>
          <w:szCs w:val="28"/>
          <w:lang w:eastAsia="ru-RU"/>
        </w:rPr>
        <w:t>есмотря</w:t>
      </w:r>
      <w:proofErr w:type="spellEnd"/>
      <w:r w:rsidR="00186213" w:rsidRPr="00504DF6">
        <w:rPr>
          <w:rFonts w:ascii="Times New Roman" w:eastAsia="Times New Roman" w:hAnsi="Times New Roman" w:cs="Times New Roman"/>
          <w:sz w:val="28"/>
          <w:szCs w:val="28"/>
          <w:lang w:eastAsia="ru-RU"/>
        </w:rPr>
        <w:t xml:space="preserve"> на это</w:t>
      </w:r>
      <w:r w:rsidRPr="00504DF6">
        <w:rPr>
          <w:rFonts w:ascii="Times New Roman" w:eastAsia="Times New Roman" w:hAnsi="Times New Roman" w:cs="Times New Roman"/>
          <w:sz w:val="28"/>
          <w:szCs w:val="28"/>
          <w:lang w:eastAsia="ru-RU"/>
        </w:rPr>
        <w:t xml:space="preserve">, малые островные развивающиеся государства считаются полноправными членами Организации Объединенных Наций с правом голоса, что очень </w:t>
      </w:r>
      <w:r w:rsidR="00186213" w:rsidRPr="00504DF6">
        <w:rPr>
          <w:rFonts w:ascii="Times New Roman" w:eastAsia="Times New Roman" w:hAnsi="Times New Roman" w:cs="Times New Roman"/>
          <w:sz w:val="28"/>
          <w:szCs w:val="28"/>
          <w:lang w:eastAsia="ru-RU"/>
        </w:rPr>
        <w:t>важно</w:t>
      </w:r>
      <w:r w:rsidRPr="00504DF6">
        <w:rPr>
          <w:rFonts w:ascii="Times New Roman" w:eastAsia="Times New Roman" w:hAnsi="Times New Roman" w:cs="Times New Roman"/>
          <w:sz w:val="28"/>
          <w:szCs w:val="28"/>
          <w:lang w:eastAsia="ru-RU"/>
        </w:rPr>
        <w:t xml:space="preserve"> для Австралии и Великобритании, а также США и Франции. В 2000-е гг. Тайвань и Китай вступили в битву за эти голоса. Китайская провинция Тайвань хотела получить независимость от Китая и поэтому остро нуждалась в дополнительных голосах членов ООН</w:t>
      </w:r>
      <w:proofErr w:type="gramStart"/>
      <w:r w:rsidRPr="00504DF6">
        <w:rPr>
          <w:rFonts w:ascii="Times New Roman" w:eastAsia="Times New Roman" w:hAnsi="Times New Roman" w:cs="Times New Roman"/>
          <w:sz w:val="28"/>
          <w:szCs w:val="28"/>
          <w:lang w:eastAsia="ru-RU"/>
        </w:rPr>
        <w:t>.</w:t>
      </w:r>
      <w:proofErr w:type="gramEnd"/>
      <w:r w:rsidRPr="00504DF6">
        <w:rPr>
          <w:rFonts w:ascii="Times New Roman" w:eastAsia="Times New Roman" w:hAnsi="Times New Roman" w:cs="Times New Roman"/>
          <w:sz w:val="28"/>
          <w:szCs w:val="28"/>
          <w:lang w:eastAsia="ru-RU"/>
        </w:rPr>
        <w:t xml:space="preserve"> </w:t>
      </w:r>
      <w:proofErr w:type="gramStart"/>
      <w:r w:rsidRPr="00504DF6">
        <w:rPr>
          <w:rFonts w:ascii="Times New Roman" w:eastAsia="Times New Roman" w:hAnsi="Times New Roman" w:cs="Times New Roman"/>
          <w:sz w:val="28"/>
          <w:szCs w:val="28"/>
          <w:lang w:eastAsia="ru-RU"/>
        </w:rPr>
        <w:t>а</w:t>
      </w:r>
      <w:proofErr w:type="gramEnd"/>
      <w:r w:rsidRPr="00504DF6">
        <w:rPr>
          <w:rFonts w:ascii="Times New Roman" w:eastAsia="Times New Roman" w:hAnsi="Times New Roman" w:cs="Times New Roman"/>
          <w:sz w:val="28"/>
          <w:szCs w:val="28"/>
          <w:lang w:eastAsia="ru-RU"/>
        </w:rPr>
        <w:t xml:space="preserve"> Китай, в свою очередь, не хотел отдавать голоса </w:t>
      </w:r>
      <w:proofErr w:type="spellStart"/>
      <w:r w:rsidRPr="00504DF6">
        <w:rPr>
          <w:rFonts w:ascii="Times New Roman" w:eastAsia="Times New Roman" w:hAnsi="Times New Roman" w:cs="Times New Roman"/>
          <w:sz w:val="28"/>
          <w:szCs w:val="28"/>
          <w:lang w:eastAsia="ru-RU"/>
        </w:rPr>
        <w:t>тайваньцам</w:t>
      </w:r>
      <w:proofErr w:type="spellEnd"/>
      <w:r w:rsidRPr="00504DF6">
        <w:rPr>
          <w:rFonts w:ascii="Times New Roman" w:eastAsia="Times New Roman" w:hAnsi="Times New Roman" w:cs="Times New Roman"/>
          <w:sz w:val="28"/>
          <w:szCs w:val="28"/>
          <w:lang w:eastAsia="ru-RU"/>
        </w:rPr>
        <w:t>.</w:t>
      </w:r>
    </w:p>
    <w:p w:rsidR="000B1FA0" w:rsidRPr="00504DF6" w:rsidRDefault="00186213" w:rsidP="00CD2050">
      <w:pPr>
        <w:shd w:val="clear" w:color="auto" w:fill="FFFFFF"/>
        <w:spacing w:before="120" w:after="120" w:line="360" w:lineRule="auto"/>
        <w:ind w:firstLine="851"/>
        <w:jc w:val="both"/>
        <w:rPr>
          <w:rFonts w:ascii="Times New Roman" w:eastAsia="Times New Roman" w:hAnsi="Times New Roman" w:cs="Times New Roman"/>
          <w:sz w:val="28"/>
          <w:szCs w:val="28"/>
          <w:lang w:eastAsia="ru-RU"/>
        </w:rPr>
      </w:pPr>
      <w:r w:rsidRPr="00504DF6">
        <w:rPr>
          <w:rFonts w:ascii="Times New Roman" w:eastAsia="Times New Roman" w:hAnsi="Times New Roman" w:cs="Times New Roman"/>
          <w:sz w:val="28"/>
          <w:szCs w:val="28"/>
          <w:lang w:eastAsia="ru-RU"/>
        </w:rPr>
        <w:t xml:space="preserve">По общему мнению аналитиков, Океания - самый коррумпированный регион в мире без единого «чистого» правительства. В поисках дополнительных доходов правительства островных стран испробовали все возможные и невозможные методы. Например, меланезийский штат Вануату был включен в международный список стран, причастных к отмыванию денег в начале 2000-х годов. Это государство вместе с «полинезийскими братьями» - Самоа и Тонга также практиковало многомиллионное мошенничество </w:t>
      </w:r>
      <w:proofErr w:type="gramStart"/>
      <w:r w:rsidRPr="00504DF6">
        <w:rPr>
          <w:rFonts w:ascii="Times New Roman" w:eastAsia="Times New Roman" w:hAnsi="Times New Roman" w:cs="Times New Roman"/>
          <w:sz w:val="28"/>
          <w:szCs w:val="28"/>
          <w:lang w:eastAsia="ru-RU"/>
        </w:rPr>
        <w:t>с</w:t>
      </w:r>
      <w:proofErr w:type="gramEnd"/>
      <w:r w:rsidRPr="00504DF6">
        <w:rPr>
          <w:rFonts w:ascii="Times New Roman" w:eastAsia="Times New Roman" w:hAnsi="Times New Roman" w:cs="Times New Roman"/>
          <w:sz w:val="28"/>
          <w:szCs w:val="28"/>
          <w:lang w:eastAsia="ru-RU"/>
        </w:rPr>
        <w:t xml:space="preserve"> </w:t>
      </w:r>
      <w:proofErr w:type="gramStart"/>
      <w:r w:rsidRPr="00504DF6">
        <w:rPr>
          <w:rFonts w:ascii="Times New Roman" w:eastAsia="Times New Roman" w:hAnsi="Times New Roman" w:cs="Times New Roman"/>
          <w:sz w:val="28"/>
          <w:szCs w:val="28"/>
          <w:lang w:eastAsia="ru-RU"/>
        </w:rPr>
        <w:t>продажа</w:t>
      </w:r>
      <w:proofErr w:type="gramEnd"/>
      <w:r w:rsidRPr="00504DF6">
        <w:rPr>
          <w:rFonts w:ascii="Times New Roman" w:eastAsia="Times New Roman" w:hAnsi="Times New Roman" w:cs="Times New Roman"/>
          <w:sz w:val="28"/>
          <w:szCs w:val="28"/>
          <w:lang w:eastAsia="ru-RU"/>
        </w:rPr>
        <w:t xml:space="preserve"> паспортов из этих стран: местным гражданам разрешен въезд в Европу без визы, а также без уплаты доходов от бизнеса и налогов. Право на уплату государственного налога, налога на прирост капитала и других сборов.</w:t>
      </w:r>
    </w:p>
    <w:p w:rsidR="002455B4" w:rsidRPr="00504DF6" w:rsidRDefault="002455B4" w:rsidP="00CD2050">
      <w:pPr>
        <w:shd w:val="clear" w:color="auto" w:fill="FFFFFF"/>
        <w:spacing w:before="120" w:after="120" w:line="360" w:lineRule="auto"/>
        <w:ind w:firstLine="851"/>
        <w:jc w:val="both"/>
        <w:rPr>
          <w:rFonts w:ascii="Times New Roman" w:eastAsia="Times New Roman" w:hAnsi="Times New Roman" w:cs="Times New Roman"/>
          <w:sz w:val="28"/>
          <w:szCs w:val="28"/>
          <w:lang w:eastAsia="ru-RU"/>
        </w:rPr>
      </w:pPr>
      <w:r w:rsidRPr="00504DF6">
        <w:rPr>
          <w:rFonts w:ascii="Times New Roman" w:eastAsia="Times New Roman" w:hAnsi="Times New Roman" w:cs="Times New Roman"/>
          <w:sz w:val="28"/>
          <w:szCs w:val="28"/>
          <w:lang w:eastAsia="ru-RU"/>
        </w:rPr>
        <w:lastRenderedPageBreak/>
        <w:t xml:space="preserve">В 2000-х стоимость этого паспорта составляла 1 миллион евро. Данными услугами воспользовались все уважаемые мафии мира, в том числе и </w:t>
      </w:r>
      <w:proofErr w:type="gramStart"/>
      <w:r w:rsidRPr="00504DF6">
        <w:rPr>
          <w:rFonts w:ascii="Times New Roman" w:eastAsia="Times New Roman" w:hAnsi="Times New Roman" w:cs="Times New Roman"/>
          <w:sz w:val="28"/>
          <w:szCs w:val="28"/>
          <w:lang w:eastAsia="ru-RU"/>
        </w:rPr>
        <w:t>российская</w:t>
      </w:r>
      <w:proofErr w:type="gramEnd"/>
      <w:r w:rsidRPr="00504DF6">
        <w:rPr>
          <w:rFonts w:ascii="Times New Roman" w:eastAsia="Times New Roman" w:hAnsi="Times New Roman" w:cs="Times New Roman"/>
          <w:sz w:val="28"/>
          <w:szCs w:val="28"/>
          <w:lang w:eastAsia="ru-RU"/>
        </w:rPr>
        <w:t>. Помимо нескольких международных финансовых махинаций, страны Океании на законных основаниях продавали акции геостационарных спутников и регистрировали иностранные суда по минимальной цене.</w:t>
      </w:r>
    </w:p>
    <w:p w:rsidR="00213297" w:rsidRPr="00504DF6" w:rsidRDefault="00213297" w:rsidP="00CD2050">
      <w:pPr>
        <w:shd w:val="clear" w:color="auto" w:fill="FFFFFF"/>
        <w:spacing w:before="120" w:after="120" w:line="360" w:lineRule="auto"/>
        <w:ind w:firstLine="851"/>
        <w:jc w:val="both"/>
        <w:rPr>
          <w:rFonts w:ascii="Times New Roman" w:eastAsia="Times New Roman" w:hAnsi="Times New Roman" w:cs="Times New Roman"/>
          <w:sz w:val="28"/>
          <w:szCs w:val="28"/>
          <w:lang w:eastAsia="ru-RU"/>
        </w:rPr>
      </w:pPr>
      <w:r w:rsidRPr="00504DF6">
        <w:rPr>
          <w:rFonts w:ascii="Times New Roman" w:eastAsia="Times New Roman" w:hAnsi="Times New Roman" w:cs="Times New Roman"/>
          <w:sz w:val="28"/>
          <w:szCs w:val="28"/>
          <w:lang w:eastAsia="ru-RU"/>
        </w:rPr>
        <w:t>Но после событий 11 сентября 2001 года Австра</w:t>
      </w:r>
      <w:r w:rsidR="00186213" w:rsidRPr="00504DF6">
        <w:rPr>
          <w:rFonts w:ascii="Times New Roman" w:eastAsia="Times New Roman" w:hAnsi="Times New Roman" w:cs="Times New Roman"/>
          <w:sz w:val="28"/>
          <w:szCs w:val="28"/>
          <w:lang w:eastAsia="ru-RU"/>
        </w:rPr>
        <w:t xml:space="preserve">лия и США пришли к </w:t>
      </w:r>
      <w:r w:rsidRPr="00504DF6">
        <w:rPr>
          <w:rFonts w:ascii="Times New Roman" w:eastAsia="Times New Roman" w:hAnsi="Times New Roman" w:cs="Times New Roman"/>
          <w:sz w:val="28"/>
          <w:szCs w:val="28"/>
          <w:lang w:eastAsia="ru-RU"/>
        </w:rPr>
        <w:t>выводу, что коррумпированные правительства стран Океании являются главной угрозой их безопасности, и приняли соответствующие меры. В результате были закрыты сомнительные счета офшорных банков, действующих в Океании, и были</w:t>
      </w:r>
      <w:r w:rsidR="00186213" w:rsidRPr="00504DF6">
        <w:rPr>
          <w:rFonts w:ascii="Times New Roman" w:eastAsia="Times New Roman" w:hAnsi="Times New Roman" w:cs="Times New Roman"/>
          <w:sz w:val="28"/>
          <w:szCs w:val="28"/>
          <w:lang w:eastAsia="ru-RU"/>
        </w:rPr>
        <w:t xml:space="preserve"> предприняты меры по проверке</w:t>
      </w:r>
      <w:r w:rsidRPr="00504DF6">
        <w:rPr>
          <w:rFonts w:ascii="Times New Roman" w:eastAsia="Times New Roman" w:hAnsi="Times New Roman" w:cs="Times New Roman"/>
          <w:sz w:val="28"/>
          <w:szCs w:val="28"/>
          <w:lang w:eastAsia="ru-RU"/>
        </w:rPr>
        <w:t xml:space="preserve"> виз и паспортов, выданных океанскими государствами.</w:t>
      </w:r>
    </w:p>
    <w:p w:rsidR="00213297" w:rsidRPr="00504DF6" w:rsidRDefault="00213297" w:rsidP="00CD2050">
      <w:pPr>
        <w:shd w:val="clear" w:color="auto" w:fill="FFFFFF"/>
        <w:spacing w:before="120" w:after="120" w:line="360" w:lineRule="auto"/>
        <w:ind w:firstLine="851"/>
        <w:jc w:val="both"/>
        <w:rPr>
          <w:rFonts w:ascii="Times New Roman" w:eastAsia="Times New Roman" w:hAnsi="Times New Roman" w:cs="Times New Roman"/>
          <w:sz w:val="28"/>
          <w:szCs w:val="28"/>
          <w:lang w:eastAsia="ru-RU"/>
        </w:rPr>
      </w:pPr>
      <w:r w:rsidRPr="00504DF6">
        <w:rPr>
          <w:rFonts w:ascii="Times New Roman" w:eastAsia="Times New Roman" w:hAnsi="Times New Roman" w:cs="Times New Roman"/>
          <w:sz w:val="28"/>
          <w:szCs w:val="28"/>
          <w:lang w:eastAsia="ru-RU"/>
        </w:rPr>
        <w:t xml:space="preserve">После этих </w:t>
      </w:r>
      <w:proofErr w:type="gramStart"/>
      <w:r w:rsidRPr="00504DF6">
        <w:rPr>
          <w:rFonts w:ascii="Times New Roman" w:eastAsia="Times New Roman" w:hAnsi="Times New Roman" w:cs="Times New Roman"/>
          <w:sz w:val="28"/>
          <w:szCs w:val="28"/>
          <w:lang w:eastAsia="ru-RU"/>
        </w:rPr>
        <w:t>мер</w:t>
      </w:r>
      <w:proofErr w:type="gramEnd"/>
      <w:r w:rsidRPr="00504DF6">
        <w:rPr>
          <w:rFonts w:ascii="Times New Roman" w:eastAsia="Times New Roman" w:hAnsi="Times New Roman" w:cs="Times New Roman"/>
          <w:sz w:val="28"/>
          <w:szCs w:val="28"/>
          <w:lang w:eastAsia="ru-RU"/>
        </w:rPr>
        <w:t xml:space="preserve"> эмиграция стала для островитян надежным спасательным клапаном. В экономически благоприятный период середины 2000-х годов туристические потоки в страны Океании из Австралии, Новой Зеландии, Европейского Союза, Азии и США достигли своего пика. Следовательно, у островитян были деньги (хотя бы на билеты), и в результате около 1 миллиона океанических людей перебрались на постоянное место жительства в США, Новую Зеландию и Австралию. Считается, что в Соединенных Штатах поселилось больше </w:t>
      </w:r>
      <w:proofErr w:type="spellStart"/>
      <w:r w:rsidRPr="00504DF6">
        <w:rPr>
          <w:rFonts w:ascii="Times New Roman" w:eastAsia="Times New Roman" w:hAnsi="Times New Roman" w:cs="Times New Roman"/>
          <w:sz w:val="28"/>
          <w:szCs w:val="28"/>
          <w:lang w:eastAsia="ru-RU"/>
        </w:rPr>
        <w:t>самоанцев</w:t>
      </w:r>
      <w:proofErr w:type="spellEnd"/>
      <w:r w:rsidRPr="00504DF6">
        <w:rPr>
          <w:rFonts w:ascii="Times New Roman" w:eastAsia="Times New Roman" w:hAnsi="Times New Roman" w:cs="Times New Roman"/>
          <w:sz w:val="28"/>
          <w:szCs w:val="28"/>
          <w:lang w:eastAsia="ru-RU"/>
        </w:rPr>
        <w:t xml:space="preserve">, чем на их родных островах. Похожая ситуация наблюдается на Островах Кука и </w:t>
      </w:r>
      <w:proofErr w:type="spellStart"/>
      <w:r w:rsidRPr="00504DF6">
        <w:rPr>
          <w:rFonts w:ascii="Times New Roman" w:eastAsia="Times New Roman" w:hAnsi="Times New Roman" w:cs="Times New Roman"/>
          <w:sz w:val="28"/>
          <w:szCs w:val="28"/>
          <w:lang w:eastAsia="ru-RU"/>
        </w:rPr>
        <w:t>Ниуэ</w:t>
      </w:r>
      <w:proofErr w:type="spellEnd"/>
      <w:r w:rsidRPr="00504DF6">
        <w:rPr>
          <w:rFonts w:ascii="Times New Roman" w:eastAsia="Times New Roman" w:hAnsi="Times New Roman" w:cs="Times New Roman"/>
          <w:sz w:val="28"/>
          <w:szCs w:val="28"/>
          <w:lang w:eastAsia="ru-RU"/>
        </w:rPr>
        <w:t>, где более половины населения переехало в Новую Зеландию.</w:t>
      </w:r>
    </w:p>
    <w:p w:rsidR="000B1FA0" w:rsidRPr="00504DF6" w:rsidRDefault="00213297" w:rsidP="00CD2050">
      <w:pPr>
        <w:shd w:val="clear" w:color="auto" w:fill="FFFFFF"/>
        <w:spacing w:before="120" w:after="120" w:line="360" w:lineRule="auto"/>
        <w:ind w:firstLine="851"/>
        <w:jc w:val="both"/>
        <w:rPr>
          <w:rFonts w:ascii="Times New Roman" w:eastAsia="Times New Roman" w:hAnsi="Times New Roman" w:cs="Times New Roman"/>
          <w:sz w:val="28"/>
          <w:szCs w:val="28"/>
          <w:lang w:eastAsia="ru-RU"/>
        </w:rPr>
      </w:pPr>
      <w:r w:rsidRPr="00504DF6">
        <w:rPr>
          <w:rFonts w:ascii="Times New Roman" w:eastAsia="Times New Roman" w:hAnsi="Times New Roman" w:cs="Times New Roman"/>
          <w:sz w:val="28"/>
          <w:szCs w:val="28"/>
          <w:lang w:eastAsia="ru-RU"/>
        </w:rPr>
        <w:t xml:space="preserve">Фактически, единственными «чистыми» источниками дохода для островов являются разрешения на прибрежную рыбалку и экотуризм, </w:t>
      </w:r>
      <w:proofErr w:type="gramStart"/>
      <w:r w:rsidRPr="00504DF6">
        <w:rPr>
          <w:rFonts w:ascii="Times New Roman" w:eastAsia="Times New Roman" w:hAnsi="Times New Roman" w:cs="Times New Roman"/>
          <w:sz w:val="28"/>
          <w:szCs w:val="28"/>
          <w:lang w:eastAsia="ru-RU"/>
        </w:rPr>
        <w:t>который</w:t>
      </w:r>
      <w:proofErr w:type="gramEnd"/>
      <w:r w:rsidRPr="00504DF6">
        <w:rPr>
          <w:rFonts w:ascii="Times New Roman" w:eastAsia="Times New Roman" w:hAnsi="Times New Roman" w:cs="Times New Roman"/>
          <w:sz w:val="28"/>
          <w:szCs w:val="28"/>
          <w:lang w:eastAsia="ru-RU"/>
        </w:rPr>
        <w:t xml:space="preserve"> не требует больших первоначальных вложений. Прибыль приносит также продажа почтовых марок и выпуск эксклюзивных монет для состоятельных филателистов и нумизматов. </w:t>
      </w:r>
      <w:r w:rsidR="00B609E2" w:rsidRPr="00504DF6">
        <w:rPr>
          <w:rFonts w:ascii="Times New Roman" w:eastAsia="Times New Roman" w:hAnsi="Times New Roman" w:cs="Times New Roman"/>
          <w:sz w:val="28"/>
          <w:szCs w:val="28"/>
          <w:lang w:eastAsia="ru-RU"/>
        </w:rPr>
        <w:t>М</w:t>
      </w:r>
      <w:r w:rsidRPr="00504DF6">
        <w:rPr>
          <w:rFonts w:ascii="Times New Roman" w:eastAsia="Times New Roman" w:hAnsi="Times New Roman" w:cs="Times New Roman"/>
          <w:sz w:val="28"/>
          <w:szCs w:val="28"/>
          <w:lang w:eastAsia="ru-RU"/>
        </w:rPr>
        <w:t xml:space="preserve">ногие океанические страны иногда находят нетрадиционные решения своих экономических проблем, включая продажу дельфинов в Латинскую Америку и китов в Японию. Другой пример - государство Тувалу, которое проявило необычный, но совершенно честный </w:t>
      </w:r>
      <w:r w:rsidRPr="00504DF6">
        <w:rPr>
          <w:rFonts w:ascii="Times New Roman" w:eastAsia="Times New Roman" w:hAnsi="Times New Roman" w:cs="Times New Roman"/>
          <w:sz w:val="28"/>
          <w:szCs w:val="28"/>
          <w:lang w:eastAsia="ru-RU"/>
        </w:rPr>
        <w:lastRenderedPageBreak/>
        <w:t>подход и продало свой интернет-домен «</w:t>
      </w:r>
      <w:proofErr w:type="spellStart"/>
      <w:r w:rsidRPr="00504DF6">
        <w:rPr>
          <w:rFonts w:ascii="Times New Roman" w:eastAsia="Times New Roman" w:hAnsi="Times New Roman" w:cs="Times New Roman"/>
          <w:sz w:val="28"/>
          <w:szCs w:val="28"/>
          <w:lang w:eastAsia="ru-RU"/>
        </w:rPr>
        <w:t>tv</w:t>
      </w:r>
      <w:proofErr w:type="spellEnd"/>
      <w:r w:rsidRPr="00504DF6">
        <w:rPr>
          <w:rFonts w:ascii="Times New Roman" w:eastAsia="Times New Roman" w:hAnsi="Times New Roman" w:cs="Times New Roman"/>
          <w:sz w:val="28"/>
          <w:szCs w:val="28"/>
          <w:lang w:eastAsia="ru-RU"/>
        </w:rPr>
        <w:t>» американцам в 2002 году за 45 миллионов долларов. Для страны с населением 11 000 человек это огромная сумма.</w:t>
      </w:r>
    </w:p>
    <w:p w:rsidR="00213297" w:rsidRPr="00504DF6" w:rsidRDefault="00B609E2" w:rsidP="00CD2050">
      <w:pPr>
        <w:shd w:val="clear" w:color="auto" w:fill="FFFFFF"/>
        <w:spacing w:before="120" w:after="120" w:line="360" w:lineRule="auto"/>
        <w:ind w:firstLine="851"/>
        <w:jc w:val="both"/>
        <w:rPr>
          <w:rFonts w:ascii="Times New Roman" w:eastAsia="Times New Roman" w:hAnsi="Times New Roman" w:cs="Times New Roman"/>
          <w:sz w:val="28"/>
          <w:szCs w:val="28"/>
          <w:lang w:eastAsia="ru-RU"/>
        </w:rPr>
      </w:pPr>
      <w:r w:rsidRPr="00504DF6">
        <w:rPr>
          <w:rFonts w:ascii="Times New Roman" w:eastAsia="Times New Roman" w:hAnsi="Times New Roman" w:cs="Times New Roman"/>
          <w:sz w:val="28"/>
          <w:szCs w:val="28"/>
          <w:lang w:eastAsia="ru-RU"/>
        </w:rPr>
        <w:t>Однако никакие</w:t>
      </w:r>
      <w:r w:rsidR="00213297" w:rsidRPr="00504DF6">
        <w:rPr>
          <w:rFonts w:ascii="Times New Roman" w:eastAsia="Times New Roman" w:hAnsi="Times New Roman" w:cs="Times New Roman"/>
          <w:sz w:val="28"/>
          <w:szCs w:val="28"/>
          <w:lang w:eastAsia="ru-RU"/>
        </w:rPr>
        <w:t xml:space="preserve"> уловки не смогли значительно улучшить уровень жизни на островах и снизить зависимость от доноров.</w:t>
      </w:r>
    </w:p>
    <w:p w:rsidR="00213297" w:rsidRPr="00504DF6" w:rsidRDefault="00213297" w:rsidP="00CD2050">
      <w:pPr>
        <w:shd w:val="clear" w:color="auto" w:fill="FFFFFF"/>
        <w:spacing w:before="120" w:after="120" w:line="360" w:lineRule="auto"/>
        <w:ind w:firstLine="851"/>
        <w:jc w:val="both"/>
        <w:rPr>
          <w:rFonts w:ascii="Times New Roman" w:eastAsia="Times New Roman" w:hAnsi="Times New Roman" w:cs="Times New Roman"/>
          <w:sz w:val="28"/>
          <w:szCs w:val="28"/>
          <w:lang w:eastAsia="ru-RU"/>
        </w:rPr>
      </w:pPr>
      <w:r w:rsidRPr="00504DF6">
        <w:rPr>
          <w:rFonts w:ascii="Times New Roman" w:eastAsia="Times New Roman" w:hAnsi="Times New Roman" w:cs="Times New Roman"/>
          <w:sz w:val="28"/>
          <w:szCs w:val="28"/>
          <w:lang w:eastAsia="ru-RU"/>
        </w:rPr>
        <w:t>Несмотря на неуклонный рост экономической помощи, предоставляемой Океании каждый год Австралией, Новой Зеландией и Японией, Францией, США, Китаем и Тайванем, малые островные государства постоянно находятся на уровне поиск сре</w:t>
      </w:r>
      <w:proofErr w:type="gramStart"/>
      <w:r w:rsidRPr="00504DF6">
        <w:rPr>
          <w:rFonts w:ascii="Times New Roman" w:eastAsia="Times New Roman" w:hAnsi="Times New Roman" w:cs="Times New Roman"/>
          <w:sz w:val="28"/>
          <w:szCs w:val="28"/>
          <w:lang w:eastAsia="ru-RU"/>
        </w:rPr>
        <w:t>дств к с</w:t>
      </w:r>
      <w:proofErr w:type="gramEnd"/>
      <w:r w:rsidRPr="00504DF6">
        <w:rPr>
          <w:rFonts w:ascii="Times New Roman" w:eastAsia="Times New Roman" w:hAnsi="Times New Roman" w:cs="Times New Roman"/>
          <w:sz w:val="28"/>
          <w:szCs w:val="28"/>
          <w:lang w:eastAsia="ru-RU"/>
        </w:rPr>
        <w:t>уществованию.</w:t>
      </w:r>
    </w:p>
    <w:p w:rsidR="00213297" w:rsidRPr="00504DF6" w:rsidRDefault="00213297" w:rsidP="00CD2050">
      <w:pPr>
        <w:shd w:val="clear" w:color="auto" w:fill="FFFFFF"/>
        <w:spacing w:before="120" w:after="120" w:line="360" w:lineRule="auto"/>
        <w:ind w:firstLine="851"/>
        <w:jc w:val="both"/>
        <w:rPr>
          <w:rFonts w:ascii="Times New Roman" w:eastAsia="Times New Roman" w:hAnsi="Times New Roman" w:cs="Times New Roman"/>
          <w:sz w:val="28"/>
          <w:szCs w:val="28"/>
          <w:lang w:eastAsia="ru-RU"/>
        </w:rPr>
      </w:pPr>
      <w:r w:rsidRPr="00504DF6">
        <w:rPr>
          <w:rFonts w:ascii="Times New Roman" w:eastAsia="Times New Roman" w:hAnsi="Times New Roman" w:cs="Times New Roman"/>
          <w:sz w:val="28"/>
          <w:szCs w:val="28"/>
          <w:lang w:eastAsia="ru-RU"/>
        </w:rPr>
        <w:t>В 2008-2009 гг. эта проблема стала особенно актуальной в контексте мирового финансового кризиса. Какие ресурсы были использованы странами Океании и их донорами для поддержания баланса, сложившегося в докризисный период, будет рассмотрено ниже.</w:t>
      </w:r>
    </w:p>
    <w:p w:rsidR="000B1FA0" w:rsidRPr="00504DF6" w:rsidRDefault="000B1FA0" w:rsidP="00CD2050">
      <w:pPr>
        <w:shd w:val="clear" w:color="auto" w:fill="FFFFFF"/>
        <w:spacing w:before="120" w:after="120" w:line="360" w:lineRule="auto"/>
        <w:ind w:firstLine="851"/>
        <w:jc w:val="both"/>
        <w:rPr>
          <w:rFonts w:ascii="Times New Roman" w:eastAsia="Times New Roman" w:hAnsi="Times New Roman" w:cs="Times New Roman"/>
          <w:sz w:val="28"/>
          <w:szCs w:val="28"/>
          <w:lang w:eastAsia="ru-RU"/>
        </w:rPr>
      </w:pPr>
      <w:r w:rsidRPr="00504DF6">
        <w:rPr>
          <w:rFonts w:ascii="Times New Roman" w:eastAsia="Times New Roman" w:hAnsi="Times New Roman" w:cs="Times New Roman"/>
          <w:b/>
          <w:bCs/>
          <w:iCs/>
          <w:sz w:val="28"/>
          <w:szCs w:val="28"/>
          <w:lang w:eastAsia="ru-RU"/>
        </w:rPr>
        <w:t>Воздействие глобального кризиса 2008 г. на роль Австралии в ЮТР</w:t>
      </w:r>
    </w:p>
    <w:p w:rsidR="00E97B8A" w:rsidRPr="00504DF6" w:rsidRDefault="000B1FA0" w:rsidP="00CD2050">
      <w:pPr>
        <w:shd w:val="clear" w:color="auto" w:fill="FFFFFF"/>
        <w:spacing w:before="120" w:after="120" w:line="360" w:lineRule="auto"/>
        <w:ind w:firstLine="851"/>
        <w:jc w:val="both"/>
        <w:rPr>
          <w:rFonts w:ascii="Times New Roman" w:eastAsia="Times New Roman" w:hAnsi="Times New Roman" w:cs="Times New Roman"/>
          <w:sz w:val="28"/>
          <w:szCs w:val="28"/>
          <w:lang w:eastAsia="ru-RU"/>
        </w:rPr>
      </w:pPr>
      <w:r w:rsidRPr="00504DF6">
        <w:rPr>
          <w:rFonts w:ascii="Times New Roman" w:eastAsia="Times New Roman" w:hAnsi="Times New Roman" w:cs="Times New Roman"/>
          <w:sz w:val="28"/>
          <w:szCs w:val="28"/>
          <w:lang w:eastAsia="ru-RU"/>
        </w:rPr>
        <w:t>В 2000-х гг. Австралия стала лидером в ЮТР не только благодаря постоянно растущему объему экономической помощи странам Океании, но и т.н. дипломатии «чековой книжки» (англ. «</w:t>
      </w:r>
      <w:proofErr w:type="spellStart"/>
      <w:r w:rsidRPr="00504DF6">
        <w:rPr>
          <w:rFonts w:ascii="Times New Roman" w:eastAsia="Times New Roman" w:hAnsi="Times New Roman" w:cs="Times New Roman"/>
          <w:sz w:val="28"/>
          <w:szCs w:val="28"/>
          <w:lang w:eastAsia="ru-RU"/>
        </w:rPr>
        <w:t>chequebook</w:t>
      </w:r>
      <w:proofErr w:type="spellEnd"/>
      <w:r w:rsidRPr="00504DF6">
        <w:rPr>
          <w:rFonts w:ascii="Times New Roman" w:eastAsia="Times New Roman" w:hAnsi="Times New Roman" w:cs="Times New Roman"/>
          <w:sz w:val="28"/>
          <w:szCs w:val="28"/>
          <w:lang w:eastAsia="ru-RU"/>
        </w:rPr>
        <w:t xml:space="preserve"> </w:t>
      </w:r>
      <w:proofErr w:type="spellStart"/>
      <w:r w:rsidRPr="00504DF6">
        <w:rPr>
          <w:rFonts w:ascii="Times New Roman" w:eastAsia="Times New Roman" w:hAnsi="Times New Roman" w:cs="Times New Roman"/>
          <w:sz w:val="28"/>
          <w:szCs w:val="28"/>
          <w:lang w:eastAsia="ru-RU"/>
        </w:rPr>
        <w:t>diplomacy</w:t>
      </w:r>
      <w:proofErr w:type="spellEnd"/>
      <w:r w:rsidRPr="00504DF6">
        <w:rPr>
          <w:rFonts w:ascii="Times New Roman" w:eastAsia="Times New Roman" w:hAnsi="Times New Roman" w:cs="Times New Roman"/>
          <w:sz w:val="28"/>
          <w:szCs w:val="28"/>
          <w:lang w:eastAsia="ru-RU"/>
        </w:rPr>
        <w:t xml:space="preserve">»). Благодаря закулисным маневрам Австралия смогла провести своего представителя – австралийца </w:t>
      </w:r>
      <w:proofErr w:type="spellStart"/>
      <w:r w:rsidRPr="00504DF6">
        <w:rPr>
          <w:rFonts w:ascii="Times New Roman" w:eastAsia="Times New Roman" w:hAnsi="Times New Roman" w:cs="Times New Roman"/>
          <w:sz w:val="28"/>
          <w:szCs w:val="28"/>
          <w:lang w:eastAsia="ru-RU"/>
        </w:rPr>
        <w:t>Грега</w:t>
      </w:r>
      <w:proofErr w:type="spellEnd"/>
      <w:r w:rsidRPr="00504DF6">
        <w:rPr>
          <w:rFonts w:ascii="Times New Roman" w:eastAsia="Times New Roman" w:hAnsi="Times New Roman" w:cs="Times New Roman"/>
          <w:sz w:val="28"/>
          <w:szCs w:val="28"/>
          <w:lang w:eastAsia="ru-RU"/>
        </w:rPr>
        <w:t xml:space="preserve"> </w:t>
      </w:r>
      <w:proofErr w:type="spellStart"/>
      <w:r w:rsidRPr="00504DF6">
        <w:rPr>
          <w:rFonts w:ascii="Times New Roman" w:eastAsia="Times New Roman" w:hAnsi="Times New Roman" w:cs="Times New Roman"/>
          <w:sz w:val="28"/>
          <w:szCs w:val="28"/>
          <w:lang w:eastAsia="ru-RU"/>
        </w:rPr>
        <w:t>Урвина</w:t>
      </w:r>
      <w:proofErr w:type="spellEnd"/>
      <w:r w:rsidRPr="00504DF6">
        <w:rPr>
          <w:rFonts w:ascii="Times New Roman" w:eastAsia="Times New Roman" w:hAnsi="Times New Roman" w:cs="Times New Roman"/>
          <w:sz w:val="28"/>
          <w:szCs w:val="28"/>
          <w:lang w:eastAsia="ru-RU"/>
        </w:rPr>
        <w:t xml:space="preserve"> на пост генерального секретаря Форума в 2003-2008 гг. В этот период Г. </w:t>
      </w:r>
      <w:proofErr w:type="spellStart"/>
      <w:r w:rsidRPr="00504DF6">
        <w:rPr>
          <w:rFonts w:ascii="Times New Roman" w:eastAsia="Times New Roman" w:hAnsi="Times New Roman" w:cs="Times New Roman"/>
          <w:sz w:val="28"/>
          <w:szCs w:val="28"/>
          <w:lang w:eastAsia="ru-RU"/>
        </w:rPr>
        <w:t>Урвин</w:t>
      </w:r>
      <w:proofErr w:type="spellEnd"/>
      <w:r w:rsidRPr="00504DF6">
        <w:rPr>
          <w:rFonts w:ascii="Times New Roman" w:eastAsia="Times New Roman" w:hAnsi="Times New Roman" w:cs="Times New Roman"/>
          <w:sz w:val="28"/>
          <w:szCs w:val="28"/>
          <w:lang w:eastAsia="ru-RU"/>
        </w:rPr>
        <w:t xml:space="preserve"> способствовал подписанию странами-участницами Форума целого ряда важнейших договоров, которые оказались стратегически и экономически выгодными Канберре.</w:t>
      </w:r>
      <w:r w:rsidR="00213297" w:rsidRPr="00504DF6">
        <w:rPr>
          <w:sz w:val="28"/>
          <w:szCs w:val="28"/>
        </w:rPr>
        <w:t xml:space="preserve"> </w:t>
      </w:r>
      <w:r w:rsidR="00E97B8A" w:rsidRPr="00504DF6">
        <w:rPr>
          <w:rFonts w:ascii="Times New Roman" w:eastAsia="Times New Roman" w:hAnsi="Times New Roman" w:cs="Times New Roman"/>
          <w:sz w:val="28"/>
          <w:szCs w:val="28"/>
          <w:lang w:eastAsia="ru-RU"/>
        </w:rPr>
        <w:t>В результате Австралия расширила свое военное присутствие в регионе и в итоге получила право первенства не только в традиционной зоне влияния - Меланезии, но и во всей Океании.</w:t>
      </w:r>
    </w:p>
    <w:p w:rsidR="00E97B8A" w:rsidRPr="00504DF6" w:rsidRDefault="00E97B8A" w:rsidP="00CD2050">
      <w:pPr>
        <w:shd w:val="clear" w:color="auto" w:fill="FFFFFF"/>
        <w:spacing w:before="120" w:after="120" w:line="360" w:lineRule="auto"/>
        <w:ind w:firstLine="851"/>
        <w:jc w:val="both"/>
        <w:rPr>
          <w:rFonts w:ascii="Times New Roman" w:eastAsia="Times New Roman" w:hAnsi="Times New Roman" w:cs="Times New Roman"/>
          <w:sz w:val="28"/>
          <w:szCs w:val="28"/>
          <w:lang w:eastAsia="ru-RU"/>
        </w:rPr>
      </w:pPr>
      <w:r w:rsidRPr="00504DF6">
        <w:rPr>
          <w:rFonts w:ascii="Times New Roman" w:eastAsia="Times New Roman" w:hAnsi="Times New Roman" w:cs="Times New Roman"/>
          <w:sz w:val="28"/>
          <w:szCs w:val="28"/>
          <w:lang w:eastAsia="ru-RU"/>
        </w:rPr>
        <w:t xml:space="preserve">Но в 2008 году для Австралии началась «черная» полоса: Г. </w:t>
      </w:r>
      <w:proofErr w:type="spellStart"/>
      <w:r w:rsidRPr="00504DF6">
        <w:rPr>
          <w:rFonts w:ascii="Times New Roman" w:eastAsia="Times New Roman" w:hAnsi="Times New Roman" w:cs="Times New Roman"/>
          <w:sz w:val="28"/>
          <w:szCs w:val="28"/>
          <w:lang w:eastAsia="ru-RU"/>
        </w:rPr>
        <w:t>Урвин</w:t>
      </w:r>
      <w:proofErr w:type="spellEnd"/>
      <w:r w:rsidRPr="00504DF6">
        <w:rPr>
          <w:rFonts w:ascii="Times New Roman" w:eastAsia="Times New Roman" w:hAnsi="Times New Roman" w:cs="Times New Roman"/>
          <w:sz w:val="28"/>
          <w:szCs w:val="28"/>
          <w:lang w:eastAsia="ru-RU"/>
        </w:rPr>
        <w:t xml:space="preserve"> внезапно скончался, а нарастающий мировой кризис привел к экономическому спаду в Австралии. В декабре 2008 года рост ВВП Австралии не превышал 0,1%, что является самым низким показателем с 2000 года.</w:t>
      </w:r>
    </w:p>
    <w:p w:rsidR="000B1FA0" w:rsidRPr="00504DF6" w:rsidRDefault="00E97B8A" w:rsidP="00CD2050">
      <w:pPr>
        <w:shd w:val="clear" w:color="auto" w:fill="FFFFFF"/>
        <w:spacing w:before="120" w:after="120" w:line="360" w:lineRule="auto"/>
        <w:ind w:firstLine="851"/>
        <w:jc w:val="both"/>
        <w:rPr>
          <w:rFonts w:ascii="Times New Roman" w:eastAsia="Times New Roman" w:hAnsi="Times New Roman" w:cs="Times New Roman"/>
          <w:sz w:val="28"/>
          <w:szCs w:val="28"/>
          <w:lang w:eastAsia="ru-RU"/>
        </w:rPr>
      </w:pPr>
      <w:r w:rsidRPr="00504DF6">
        <w:rPr>
          <w:rFonts w:ascii="Times New Roman" w:eastAsia="Times New Roman" w:hAnsi="Times New Roman" w:cs="Times New Roman"/>
          <w:sz w:val="28"/>
          <w:szCs w:val="28"/>
          <w:lang w:eastAsia="ru-RU"/>
        </w:rPr>
        <w:lastRenderedPageBreak/>
        <w:t xml:space="preserve">Однако в 2009 году Австралия выделила на развитие стран южной части Тихого океана в общей сложности 3,7 </w:t>
      </w:r>
      <w:proofErr w:type="gramStart"/>
      <w:r w:rsidRPr="00504DF6">
        <w:rPr>
          <w:rFonts w:ascii="Times New Roman" w:eastAsia="Times New Roman" w:hAnsi="Times New Roman" w:cs="Times New Roman"/>
          <w:sz w:val="28"/>
          <w:szCs w:val="28"/>
          <w:lang w:eastAsia="ru-RU"/>
        </w:rPr>
        <w:t>млрд</w:t>
      </w:r>
      <w:proofErr w:type="gramEnd"/>
      <w:r w:rsidRPr="00504DF6">
        <w:rPr>
          <w:rFonts w:ascii="Times New Roman" w:eastAsia="Times New Roman" w:hAnsi="Times New Roman" w:cs="Times New Roman"/>
          <w:sz w:val="28"/>
          <w:szCs w:val="28"/>
          <w:lang w:eastAsia="ru-RU"/>
        </w:rPr>
        <w:t xml:space="preserve"> австралийских долларов, что почти в 1,5 раза превышает нормальный объем годовых субсидий. Это увеличение помощи было связано с тем, что мировой кризис поставил и без того бедные страны Океании на грань экономического коллапса. </w:t>
      </w:r>
      <w:proofErr w:type="gramStart"/>
      <w:r w:rsidRPr="00504DF6">
        <w:rPr>
          <w:rFonts w:ascii="Times New Roman" w:eastAsia="Times New Roman" w:hAnsi="Times New Roman" w:cs="Times New Roman"/>
          <w:sz w:val="28"/>
          <w:szCs w:val="28"/>
          <w:lang w:eastAsia="ru-RU"/>
        </w:rPr>
        <w:t>Во-первых, как упоминалось выше, пострадал сектор туризма, от которого зависят Фиджи, Французская Полинезия, Самоа, Палау, Гуам, Острова Кука, Вануату и ряд других стран.</w:t>
      </w:r>
      <w:proofErr w:type="gramEnd"/>
      <w:r w:rsidR="000B1FA0" w:rsidRPr="00504DF6">
        <w:rPr>
          <w:rFonts w:ascii="Times New Roman" w:eastAsia="Times New Roman" w:hAnsi="Times New Roman" w:cs="Times New Roman"/>
          <w:sz w:val="28"/>
          <w:szCs w:val="28"/>
          <w:lang w:eastAsia="ru-RU"/>
        </w:rPr>
        <w:t xml:space="preserve"> Следовательно, помощь Австралии была просто необходима для поддержания островных экономик. К тому же, кризис в странах Океании привел бы к массовой нелегальной миграции островитян в Австралию и Новую Зеландию в поисках сре</w:t>
      </w:r>
      <w:proofErr w:type="gramStart"/>
      <w:r w:rsidR="000B1FA0" w:rsidRPr="00504DF6">
        <w:rPr>
          <w:rFonts w:ascii="Times New Roman" w:eastAsia="Times New Roman" w:hAnsi="Times New Roman" w:cs="Times New Roman"/>
          <w:sz w:val="28"/>
          <w:szCs w:val="28"/>
          <w:lang w:eastAsia="ru-RU"/>
        </w:rPr>
        <w:t>дств к с</w:t>
      </w:r>
      <w:proofErr w:type="gramEnd"/>
      <w:r w:rsidR="000B1FA0" w:rsidRPr="00504DF6">
        <w:rPr>
          <w:rFonts w:ascii="Times New Roman" w:eastAsia="Times New Roman" w:hAnsi="Times New Roman" w:cs="Times New Roman"/>
          <w:sz w:val="28"/>
          <w:szCs w:val="28"/>
          <w:lang w:eastAsia="ru-RU"/>
        </w:rPr>
        <w:t>уществованию.</w:t>
      </w:r>
      <w:r w:rsidRPr="00504DF6">
        <w:rPr>
          <w:sz w:val="28"/>
          <w:szCs w:val="28"/>
        </w:rPr>
        <w:t xml:space="preserve"> </w:t>
      </w:r>
    </w:p>
    <w:p w:rsidR="000B1FA0" w:rsidRPr="00504DF6" w:rsidRDefault="00E97B8A" w:rsidP="00CD2050">
      <w:pPr>
        <w:shd w:val="clear" w:color="auto" w:fill="FFFFFF"/>
        <w:spacing w:before="120" w:after="120" w:line="360" w:lineRule="auto"/>
        <w:ind w:firstLine="851"/>
        <w:jc w:val="both"/>
        <w:rPr>
          <w:rFonts w:ascii="Times New Roman" w:eastAsia="Times New Roman" w:hAnsi="Times New Roman" w:cs="Times New Roman"/>
          <w:sz w:val="28"/>
          <w:szCs w:val="28"/>
          <w:lang w:eastAsia="ru-RU"/>
        </w:rPr>
      </w:pPr>
      <w:r w:rsidRPr="00504DF6">
        <w:rPr>
          <w:rFonts w:ascii="Times New Roman" w:eastAsia="Times New Roman" w:hAnsi="Times New Roman" w:cs="Times New Roman"/>
          <w:sz w:val="28"/>
          <w:szCs w:val="28"/>
          <w:lang w:eastAsia="ru-RU"/>
        </w:rPr>
        <w:t>Для борьбы с нелегальными иммигрантами правительство Австралии за пару лет до кризиса утвердило Программу приглашенных рабочи</w:t>
      </w:r>
      <w:proofErr w:type="gramStart"/>
      <w:r w:rsidRPr="00504DF6">
        <w:rPr>
          <w:rFonts w:ascii="Times New Roman" w:eastAsia="Times New Roman" w:hAnsi="Times New Roman" w:cs="Times New Roman"/>
          <w:sz w:val="28"/>
          <w:szCs w:val="28"/>
          <w:lang w:eastAsia="ru-RU"/>
        </w:rPr>
        <w:t>х</w:t>
      </w:r>
      <w:r w:rsidR="00B73718" w:rsidRPr="00504DF6">
        <w:rPr>
          <w:rFonts w:ascii="Times New Roman" w:eastAsia="Times New Roman" w:hAnsi="Times New Roman" w:cs="Times New Roman"/>
          <w:sz w:val="28"/>
          <w:szCs w:val="28"/>
          <w:lang w:eastAsia="ru-RU"/>
        </w:rPr>
        <w:t>(</w:t>
      </w:r>
      <w:proofErr w:type="gramEnd"/>
      <w:r w:rsidR="00B73718" w:rsidRPr="00504DF6">
        <w:rPr>
          <w:rFonts w:ascii="Times New Roman" w:eastAsia="Times New Roman" w:hAnsi="Times New Roman" w:cs="Times New Roman"/>
          <w:sz w:val="28"/>
          <w:szCs w:val="28"/>
          <w:lang w:eastAsia="ru-RU"/>
        </w:rPr>
        <w:t xml:space="preserve">англ. </w:t>
      </w:r>
      <w:proofErr w:type="spellStart"/>
      <w:r w:rsidR="00B73718" w:rsidRPr="00504DF6">
        <w:rPr>
          <w:rFonts w:ascii="Times New Roman" w:eastAsia="Times New Roman" w:hAnsi="Times New Roman" w:cs="Times New Roman"/>
          <w:sz w:val="28"/>
          <w:szCs w:val="28"/>
          <w:lang w:eastAsia="ru-RU"/>
        </w:rPr>
        <w:t>Guest</w:t>
      </w:r>
      <w:proofErr w:type="spellEnd"/>
      <w:r w:rsidR="00B73718" w:rsidRPr="00504DF6">
        <w:rPr>
          <w:rFonts w:ascii="Times New Roman" w:eastAsia="Times New Roman" w:hAnsi="Times New Roman" w:cs="Times New Roman"/>
          <w:sz w:val="28"/>
          <w:szCs w:val="28"/>
          <w:lang w:eastAsia="ru-RU"/>
        </w:rPr>
        <w:t xml:space="preserve"> </w:t>
      </w:r>
      <w:proofErr w:type="spellStart"/>
      <w:r w:rsidR="00B73718" w:rsidRPr="00504DF6">
        <w:rPr>
          <w:rFonts w:ascii="Times New Roman" w:eastAsia="Times New Roman" w:hAnsi="Times New Roman" w:cs="Times New Roman"/>
          <w:sz w:val="28"/>
          <w:szCs w:val="28"/>
          <w:lang w:eastAsia="ru-RU"/>
        </w:rPr>
        <w:t>Worker</w:t>
      </w:r>
      <w:proofErr w:type="spellEnd"/>
      <w:r w:rsidR="00B73718" w:rsidRPr="00504DF6">
        <w:rPr>
          <w:rFonts w:ascii="Times New Roman" w:eastAsia="Times New Roman" w:hAnsi="Times New Roman" w:cs="Times New Roman"/>
          <w:sz w:val="28"/>
          <w:szCs w:val="28"/>
          <w:lang w:eastAsia="ru-RU"/>
        </w:rPr>
        <w:t xml:space="preserve"> </w:t>
      </w:r>
      <w:proofErr w:type="spellStart"/>
      <w:r w:rsidR="00B73718" w:rsidRPr="00504DF6">
        <w:rPr>
          <w:rFonts w:ascii="Times New Roman" w:eastAsia="Times New Roman" w:hAnsi="Times New Roman" w:cs="Times New Roman"/>
          <w:sz w:val="28"/>
          <w:szCs w:val="28"/>
          <w:lang w:eastAsia="ru-RU"/>
        </w:rPr>
        <w:t>Program</w:t>
      </w:r>
      <w:proofErr w:type="spellEnd"/>
      <w:r w:rsidR="00B73718" w:rsidRPr="00504DF6">
        <w:rPr>
          <w:rFonts w:ascii="Times New Roman" w:eastAsia="Times New Roman" w:hAnsi="Times New Roman" w:cs="Times New Roman"/>
          <w:sz w:val="28"/>
          <w:szCs w:val="28"/>
          <w:lang w:eastAsia="ru-RU"/>
        </w:rPr>
        <w:t>)</w:t>
      </w:r>
      <w:r w:rsidRPr="00504DF6">
        <w:rPr>
          <w:rFonts w:ascii="Times New Roman" w:eastAsia="Times New Roman" w:hAnsi="Times New Roman" w:cs="Times New Roman"/>
          <w:sz w:val="28"/>
          <w:szCs w:val="28"/>
          <w:lang w:eastAsia="ru-RU"/>
        </w:rPr>
        <w:t>, в рамках которой островитянам из беднейших стран Океании - Кирибати, Папуа-Новой Гвинеи, Тонга и Вануату предлагалось контракты на различные виды неквалифицированной работы в Австралии на шесть месяцев. Но в 2009 году на фоне кризиса Австралия практически полностью свернула эту программу.</w:t>
      </w:r>
      <w:r w:rsidR="000B1FA0" w:rsidRPr="00504DF6">
        <w:rPr>
          <w:rFonts w:ascii="Times New Roman" w:eastAsia="Times New Roman" w:hAnsi="Times New Roman" w:cs="Times New Roman"/>
          <w:sz w:val="28"/>
          <w:szCs w:val="28"/>
          <w:lang w:eastAsia="ru-RU"/>
        </w:rPr>
        <w:t xml:space="preserve"> </w:t>
      </w:r>
      <w:r w:rsidRPr="00504DF6">
        <w:rPr>
          <w:rFonts w:ascii="Times New Roman" w:eastAsia="Times New Roman" w:hAnsi="Times New Roman" w:cs="Times New Roman"/>
          <w:sz w:val="28"/>
          <w:szCs w:val="28"/>
          <w:lang w:eastAsia="ru-RU"/>
        </w:rPr>
        <w:t>Это вызвало бурю негодования со стороны стран Океании, с одной стороны, а с другой - в самой Австралии в с</w:t>
      </w:r>
      <w:r w:rsidR="00B73718" w:rsidRPr="00504DF6">
        <w:rPr>
          <w:rFonts w:ascii="Times New Roman" w:eastAsia="Times New Roman" w:hAnsi="Times New Roman" w:cs="Times New Roman"/>
          <w:sz w:val="28"/>
          <w:szCs w:val="28"/>
          <w:lang w:eastAsia="ru-RU"/>
        </w:rPr>
        <w:t>вязи с сокращением рабочих мест, активизировались различные националистические</w:t>
      </w:r>
      <w:r w:rsidRPr="00504DF6">
        <w:rPr>
          <w:rFonts w:ascii="Times New Roman" w:eastAsia="Times New Roman" w:hAnsi="Times New Roman" w:cs="Times New Roman"/>
          <w:sz w:val="28"/>
          <w:szCs w:val="28"/>
          <w:lang w:eastAsia="ru-RU"/>
        </w:rPr>
        <w:t xml:space="preserve"> ор</w:t>
      </w:r>
      <w:r w:rsidR="00B73718" w:rsidRPr="00504DF6">
        <w:rPr>
          <w:rFonts w:ascii="Times New Roman" w:eastAsia="Times New Roman" w:hAnsi="Times New Roman" w:cs="Times New Roman"/>
          <w:sz w:val="28"/>
          <w:szCs w:val="28"/>
          <w:lang w:eastAsia="ru-RU"/>
        </w:rPr>
        <w:t>ганизации, выступающие</w:t>
      </w:r>
      <w:r w:rsidRPr="00504DF6">
        <w:rPr>
          <w:rFonts w:ascii="Times New Roman" w:eastAsia="Times New Roman" w:hAnsi="Times New Roman" w:cs="Times New Roman"/>
          <w:sz w:val="28"/>
          <w:szCs w:val="28"/>
          <w:lang w:eastAsia="ru-RU"/>
        </w:rPr>
        <w:t xml:space="preserve"> за возврат к концепции «белой Австралии»</w:t>
      </w:r>
      <w:proofErr w:type="gramStart"/>
      <w:r w:rsidRPr="00504DF6">
        <w:rPr>
          <w:rFonts w:ascii="Times New Roman" w:eastAsia="Times New Roman" w:hAnsi="Times New Roman" w:cs="Times New Roman"/>
          <w:sz w:val="28"/>
          <w:szCs w:val="28"/>
          <w:lang w:eastAsia="ru-RU"/>
        </w:rPr>
        <w:t>.</w:t>
      </w:r>
      <w:proofErr w:type="gramEnd"/>
      <w:r w:rsidRPr="00504DF6">
        <w:rPr>
          <w:rFonts w:ascii="Times New Roman" w:eastAsia="Times New Roman" w:hAnsi="Times New Roman" w:cs="Times New Roman"/>
          <w:sz w:val="28"/>
          <w:szCs w:val="28"/>
          <w:lang w:eastAsia="ru-RU"/>
        </w:rPr>
        <w:t xml:space="preserve"> "</w:t>
      </w:r>
      <w:proofErr w:type="gramStart"/>
      <w:r w:rsidRPr="00504DF6">
        <w:rPr>
          <w:rFonts w:ascii="Times New Roman" w:eastAsia="Times New Roman" w:hAnsi="Times New Roman" w:cs="Times New Roman"/>
          <w:sz w:val="28"/>
          <w:szCs w:val="28"/>
          <w:lang w:eastAsia="ru-RU"/>
        </w:rPr>
        <w:t>а</w:t>
      </w:r>
      <w:proofErr w:type="gramEnd"/>
      <w:r w:rsidRPr="00504DF6">
        <w:rPr>
          <w:rFonts w:ascii="Times New Roman" w:eastAsia="Times New Roman" w:hAnsi="Times New Roman" w:cs="Times New Roman"/>
          <w:sz w:val="28"/>
          <w:szCs w:val="28"/>
          <w:lang w:eastAsia="ru-RU"/>
        </w:rPr>
        <w:t xml:space="preserve">ктивизировался". Насколько серьезны эти движения, можно судить по тому факту, что одна из этих расистских группировок убила двух чернокожих индийских студентов, обучающихся в Австралии, в августе 2009 года. Это событие вызвало мировой резонанс и осложнило жизнь премьер-министру Австралии К. </w:t>
      </w:r>
      <w:proofErr w:type="spellStart"/>
      <w:r w:rsidRPr="00504DF6">
        <w:rPr>
          <w:rFonts w:ascii="Times New Roman" w:eastAsia="Times New Roman" w:hAnsi="Times New Roman" w:cs="Times New Roman"/>
          <w:sz w:val="28"/>
          <w:szCs w:val="28"/>
          <w:lang w:eastAsia="ru-RU"/>
        </w:rPr>
        <w:t>Радду</w:t>
      </w:r>
      <w:proofErr w:type="spellEnd"/>
      <w:r w:rsidRPr="00504DF6">
        <w:rPr>
          <w:rFonts w:ascii="Times New Roman" w:eastAsia="Times New Roman" w:hAnsi="Times New Roman" w:cs="Times New Roman"/>
          <w:sz w:val="28"/>
          <w:szCs w:val="28"/>
          <w:lang w:eastAsia="ru-RU"/>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
      </w:tblGrid>
      <w:tr w:rsidR="00213297" w:rsidRPr="00504DF6" w:rsidTr="000B1FA0">
        <w:trPr>
          <w:tblCellSpacing w:w="0" w:type="dxa"/>
        </w:trPr>
        <w:tc>
          <w:tcPr>
            <w:tcW w:w="0" w:type="auto"/>
            <w:shd w:val="clear" w:color="auto" w:fill="FFFFFF"/>
            <w:vAlign w:val="center"/>
            <w:hideMark/>
          </w:tcPr>
          <w:p w:rsidR="00213297" w:rsidRPr="00504DF6" w:rsidRDefault="00213297" w:rsidP="00CD2050">
            <w:pPr>
              <w:spacing w:line="360" w:lineRule="auto"/>
              <w:ind w:firstLine="851"/>
              <w:jc w:val="both"/>
              <w:rPr>
                <w:rFonts w:ascii="Times New Roman" w:eastAsia="Times New Roman" w:hAnsi="Times New Roman" w:cs="Times New Roman"/>
                <w:sz w:val="28"/>
                <w:szCs w:val="28"/>
                <w:lang w:eastAsia="ru-RU"/>
              </w:rPr>
            </w:pPr>
          </w:p>
        </w:tc>
      </w:tr>
    </w:tbl>
    <w:p w:rsidR="000B1FA0" w:rsidRPr="00504DF6" w:rsidRDefault="00544453" w:rsidP="00CD2050">
      <w:pPr>
        <w:shd w:val="clear" w:color="auto" w:fill="FFFFFF"/>
        <w:spacing w:before="120" w:after="120" w:line="360" w:lineRule="auto"/>
        <w:ind w:firstLine="851"/>
        <w:jc w:val="both"/>
        <w:rPr>
          <w:rFonts w:ascii="Times New Roman" w:eastAsia="Times New Roman" w:hAnsi="Times New Roman" w:cs="Times New Roman"/>
          <w:sz w:val="28"/>
          <w:szCs w:val="28"/>
          <w:lang w:eastAsia="ru-RU"/>
        </w:rPr>
      </w:pPr>
      <w:r w:rsidRPr="00504DF6">
        <w:rPr>
          <w:rFonts w:ascii="Times New Roman" w:eastAsia="Times New Roman" w:hAnsi="Times New Roman" w:cs="Times New Roman"/>
          <w:b/>
          <w:bCs/>
          <w:iCs/>
          <w:sz w:val="28"/>
          <w:szCs w:val="28"/>
          <w:lang w:eastAsia="ru-RU"/>
        </w:rPr>
        <w:t>Положение Океании</w:t>
      </w:r>
      <w:r w:rsidR="000B1FA0" w:rsidRPr="00504DF6">
        <w:rPr>
          <w:rFonts w:ascii="Times New Roman" w:eastAsia="Times New Roman" w:hAnsi="Times New Roman" w:cs="Times New Roman"/>
          <w:b/>
          <w:bCs/>
          <w:iCs/>
          <w:sz w:val="28"/>
          <w:szCs w:val="28"/>
          <w:lang w:eastAsia="ru-RU"/>
        </w:rPr>
        <w:t xml:space="preserve"> на 2010 год</w:t>
      </w:r>
    </w:p>
    <w:p w:rsidR="000B1FA0" w:rsidRPr="00504DF6" w:rsidRDefault="000B1FA0" w:rsidP="00CD2050">
      <w:pPr>
        <w:shd w:val="clear" w:color="auto" w:fill="FFFFFF"/>
        <w:spacing w:before="120" w:after="120" w:line="360" w:lineRule="auto"/>
        <w:ind w:firstLine="851"/>
        <w:jc w:val="both"/>
        <w:rPr>
          <w:rFonts w:ascii="Times New Roman" w:eastAsia="Times New Roman" w:hAnsi="Times New Roman" w:cs="Times New Roman"/>
          <w:sz w:val="28"/>
          <w:szCs w:val="28"/>
          <w:lang w:eastAsia="ru-RU"/>
        </w:rPr>
      </w:pPr>
      <w:r w:rsidRPr="00504DF6">
        <w:rPr>
          <w:rFonts w:ascii="Times New Roman" w:eastAsia="Times New Roman" w:hAnsi="Times New Roman" w:cs="Times New Roman"/>
          <w:sz w:val="28"/>
          <w:szCs w:val="28"/>
          <w:lang w:eastAsia="ru-RU"/>
        </w:rPr>
        <w:t xml:space="preserve">ОЭСР призвала своих членов увеличить в 2010 г. помощь, направляемую странам </w:t>
      </w:r>
      <w:r w:rsidR="00132B75" w:rsidRPr="00504DF6">
        <w:rPr>
          <w:rFonts w:ascii="Times New Roman" w:eastAsia="Times New Roman" w:hAnsi="Times New Roman" w:cs="Times New Roman"/>
          <w:sz w:val="28"/>
          <w:szCs w:val="28"/>
          <w:lang w:eastAsia="ru-RU"/>
        </w:rPr>
        <w:t xml:space="preserve">Океании, как минимум на 30% </w:t>
      </w:r>
      <w:r w:rsidRPr="00504DF6">
        <w:rPr>
          <w:rFonts w:ascii="Times New Roman" w:eastAsia="Times New Roman" w:hAnsi="Times New Roman" w:cs="Times New Roman"/>
          <w:sz w:val="28"/>
          <w:szCs w:val="28"/>
          <w:lang w:eastAsia="ru-RU"/>
        </w:rPr>
        <w:t xml:space="preserve">. Япония с готовностью поддержала это предложение, так как официальное увеличение финансовой </w:t>
      </w:r>
      <w:r w:rsidRPr="00504DF6">
        <w:rPr>
          <w:rFonts w:ascii="Times New Roman" w:eastAsia="Times New Roman" w:hAnsi="Times New Roman" w:cs="Times New Roman"/>
          <w:sz w:val="28"/>
          <w:szCs w:val="28"/>
          <w:lang w:eastAsia="ru-RU"/>
        </w:rPr>
        <w:lastRenderedPageBreak/>
        <w:t>поддержки странам Океании позволит ей неофициально требовать от них больше уступок по многим вопросам.</w:t>
      </w:r>
    </w:p>
    <w:p w:rsidR="00D3095C" w:rsidRPr="00504DF6" w:rsidRDefault="00D3095C" w:rsidP="00CD2050">
      <w:pPr>
        <w:shd w:val="clear" w:color="auto" w:fill="FFFFFF"/>
        <w:spacing w:before="120" w:after="120" w:line="360" w:lineRule="auto"/>
        <w:ind w:firstLine="851"/>
        <w:jc w:val="both"/>
        <w:rPr>
          <w:rFonts w:ascii="Times New Roman" w:eastAsia="Times New Roman" w:hAnsi="Times New Roman" w:cs="Times New Roman"/>
          <w:sz w:val="28"/>
          <w:szCs w:val="28"/>
          <w:lang w:eastAsia="ru-RU"/>
        </w:rPr>
      </w:pPr>
      <w:r w:rsidRPr="00504DF6">
        <w:rPr>
          <w:rFonts w:ascii="Times New Roman" w:eastAsia="Times New Roman" w:hAnsi="Times New Roman" w:cs="Times New Roman"/>
          <w:sz w:val="28"/>
          <w:szCs w:val="28"/>
          <w:lang w:eastAsia="ru-RU"/>
        </w:rPr>
        <w:t>Франция и США, не имея перспектив экономическ</w:t>
      </w:r>
      <w:r w:rsidR="00B73718" w:rsidRPr="00504DF6">
        <w:rPr>
          <w:rFonts w:ascii="Times New Roman" w:eastAsia="Times New Roman" w:hAnsi="Times New Roman" w:cs="Times New Roman"/>
          <w:sz w:val="28"/>
          <w:szCs w:val="28"/>
          <w:lang w:eastAsia="ru-RU"/>
        </w:rPr>
        <w:t>ого роста в 2010 году, продолжали</w:t>
      </w:r>
      <w:r w:rsidRPr="00504DF6">
        <w:rPr>
          <w:rFonts w:ascii="Times New Roman" w:eastAsia="Times New Roman" w:hAnsi="Times New Roman" w:cs="Times New Roman"/>
          <w:sz w:val="28"/>
          <w:szCs w:val="28"/>
          <w:lang w:eastAsia="ru-RU"/>
        </w:rPr>
        <w:t xml:space="preserve"> свою идеологическую пропаганду в странах Океании. Учитывая огромное давление на долл</w:t>
      </w:r>
      <w:r w:rsidR="00B73718" w:rsidRPr="00504DF6">
        <w:rPr>
          <w:rFonts w:ascii="Times New Roman" w:eastAsia="Times New Roman" w:hAnsi="Times New Roman" w:cs="Times New Roman"/>
          <w:sz w:val="28"/>
          <w:szCs w:val="28"/>
          <w:lang w:eastAsia="ru-RU"/>
        </w:rPr>
        <w:t>ары США со стороны правительства</w:t>
      </w:r>
      <w:r w:rsidRPr="00504DF6">
        <w:rPr>
          <w:rFonts w:ascii="Times New Roman" w:eastAsia="Times New Roman" w:hAnsi="Times New Roman" w:cs="Times New Roman"/>
          <w:sz w:val="28"/>
          <w:szCs w:val="28"/>
          <w:lang w:eastAsia="ru-RU"/>
        </w:rPr>
        <w:t>, поток</w:t>
      </w:r>
      <w:r w:rsidR="00B73718" w:rsidRPr="00504DF6">
        <w:rPr>
          <w:rFonts w:ascii="Times New Roman" w:eastAsia="Times New Roman" w:hAnsi="Times New Roman" w:cs="Times New Roman"/>
          <w:sz w:val="28"/>
          <w:szCs w:val="28"/>
          <w:lang w:eastAsia="ru-RU"/>
        </w:rPr>
        <w:t xml:space="preserve"> долларов США в Океанию увеличил</w:t>
      </w:r>
      <w:r w:rsidRPr="00504DF6">
        <w:rPr>
          <w:rFonts w:ascii="Times New Roman" w:eastAsia="Times New Roman" w:hAnsi="Times New Roman" w:cs="Times New Roman"/>
          <w:sz w:val="28"/>
          <w:szCs w:val="28"/>
          <w:lang w:eastAsia="ru-RU"/>
        </w:rPr>
        <w:t xml:space="preserve">ся. Самый важный сектор Океании - </w:t>
      </w:r>
      <w:r w:rsidR="00B73718" w:rsidRPr="00504DF6">
        <w:rPr>
          <w:rFonts w:ascii="Times New Roman" w:eastAsia="Times New Roman" w:hAnsi="Times New Roman" w:cs="Times New Roman"/>
          <w:sz w:val="28"/>
          <w:szCs w:val="28"/>
          <w:lang w:eastAsia="ru-RU"/>
        </w:rPr>
        <w:t>туризм - продолжал</w:t>
      </w:r>
      <w:r w:rsidRPr="00504DF6">
        <w:rPr>
          <w:rFonts w:ascii="Times New Roman" w:eastAsia="Times New Roman" w:hAnsi="Times New Roman" w:cs="Times New Roman"/>
          <w:sz w:val="28"/>
          <w:szCs w:val="28"/>
          <w:lang w:eastAsia="ru-RU"/>
        </w:rPr>
        <w:t xml:space="preserve"> стагнацию. В результате бедны</w:t>
      </w:r>
      <w:r w:rsidR="00B73718" w:rsidRPr="00504DF6">
        <w:rPr>
          <w:rFonts w:ascii="Times New Roman" w:eastAsia="Times New Roman" w:hAnsi="Times New Roman" w:cs="Times New Roman"/>
          <w:sz w:val="28"/>
          <w:szCs w:val="28"/>
          <w:lang w:eastAsia="ru-RU"/>
        </w:rPr>
        <w:t xml:space="preserve">е океанические страны продолжали </w:t>
      </w:r>
      <w:r w:rsidRPr="00504DF6">
        <w:rPr>
          <w:rFonts w:ascii="Times New Roman" w:eastAsia="Times New Roman" w:hAnsi="Times New Roman" w:cs="Times New Roman"/>
          <w:sz w:val="28"/>
          <w:szCs w:val="28"/>
          <w:lang w:eastAsia="ru-RU"/>
        </w:rPr>
        <w:t xml:space="preserve"> полагаться </w:t>
      </w:r>
      <w:r w:rsidR="00B73718" w:rsidRPr="00504DF6">
        <w:rPr>
          <w:rFonts w:ascii="Times New Roman" w:eastAsia="Times New Roman" w:hAnsi="Times New Roman" w:cs="Times New Roman"/>
          <w:sz w:val="28"/>
          <w:szCs w:val="28"/>
          <w:lang w:eastAsia="ru-RU"/>
        </w:rPr>
        <w:t>на доноров и легко удовлетворять</w:t>
      </w:r>
      <w:r w:rsidRPr="00504DF6">
        <w:rPr>
          <w:rFonts w:ascii="Times New Roman" w:eastAsia="Times New Roman" w:hAnsi="Times New Roman" w:cs="Times New Roman"/>
          <w:sz w:val="28"/>
          <w:szCs w:val="28"/>
          <w:lang w:eastAsia="ru-RU"/>
        </w:rPr>
        <w:t xml:space="preserve"> их потребности.</w:t>
      </w:r>
    </w:p>
    <w:p w:rsidR="00BD351A" w:rsidRPr="00504DF6" w:rsidRDefault="00BD351A" w:rsidP="00CD2050">
      <w:pPr>
        <w:shd w:val="clear" w:color="auto" w:fill="FFFFFF"/>
        <w:spacing w:before="120" w:after="120" w:line="360" w:lineRule="auto"/>
        <w:ind w:firstLine="851"/>
        <w:jc w:val="both"/>
        <w:rPr>
          <w:rFonts w:ascii="Times New Roman" w:eastAsia="Times New Roman" w:hAnsi="Times New Roman" w:cs="Times New Roman"/>
          <w:b/>
          <w:iCs/>
          <w:sz w:val="28"/>
          <w:szCs w:val="28"/>
          <w:lang w:val="en-US" w:eastAsia="ru-RU"/>
        </w:rPr>
      </w:pPr>
      <w:r w:rsidRPr="00504DF6">
        <w:rPr>
          <w:rFonts w:ascii="Times New Roman" w:eastAsia="Times New Roman" w:hAnsi="Times New Roman" w:cs="Times New Roman"/>
          <w:b/>
          <w:iCs/>
          <w:sz w:val="28"/>
          <w:szCs w:val="28"/>
          <w:lang w:eastAsia="ru-RU"/>
        </w:rPr>
        <w:t>Список</w:t>
      </w:r>
      <w:r w:rsidRPr="00504DF6">
        <w:rPr>
          <w:rFonts w:ascii="Times New Roman" w:eastAsia="Times New Roman" w:hAnsi="Times New Roman" w:cs="Times New Roman"/>
          <w:b/>
          <w:iCs/>
          <w:sz w:val="28"/>
          <w:szCs w:val="28"/>
          <w:lang w:val="en-US" w:eastAsia="ru-RU"/>
        </w:rPr>
        <w:t xml:space="preserve"> </w:t>
      </w:r>
      <w:r w:rsidRPr="00504DF6">
        <w:rPr>
          <w:rFonts w:ascii="Times New Roman" w:eastAsia="Times New Roman" w:hAnsi="Times New Roman" w:cs="Times New Roman"/>
          <w:b/>
          <w:iCs/>
          <w:sz w:val="28"/>
          <w:szCs w:val="28"/>
          <w:lang w:eastAsia="ru-RU"/>
        </w:rPr>
        <w:t>используемой</w:t>
      </w:r>
      <w:r w:rsidRPr="00504DF6">
        <w:rPr>
          <w:rFonts w:ascii="Times New Roman" w:eastAsia="Times New Roman" w:hAnsi="Times New Roman" w:cs="Times New Roman"/>
          <w:b/>
          <w:iCs/>
          <w:sz w:val="28"/>
          <w:szCs w:val="28"/>
          <w:lang w:val="en-US" w:eastAsia="ru-RU"/>
        </w:rPr>
        <w:t xml:space="preserve"> </w:t>
      </w:r>
      <w:r w:rsidRPr="00504DF6">
        <w:rPr>
          <w:rFonts w:ascii="Times New Roman" w:eastAsia="Times New Roman" w:hAnsi="Times New Roman" w:cs="Times New Roman"/>
          <w:b/>
          <w:iCs/>
          <w:sz w:val="28"/>
          <w:szCs w:val="28"/>
          <w:lang w:eastAsia="ru-RU"/>
        </w:rPr>
        <w:t>литературы</w:t>
      </w:r>
    </w:p>
    <w:p w:rsidR="000B1FA0" w:rsidRPr="00504DF6" w:rsidRDefault="000B1FA0" w:rsidP="00CD2050">
      <w:pPr>
        <w:shd w:val="clear" w:color="auto" w:fill="FFFFFF"/>
        <w:spacing w:before="120" w:after="120" w:line="240" w:lineRule="auto"/>
        <w:ind w:firstLine="851"/>
        <w:jc w:val="both"/>
        <w:rPr>
          <w:rFonts w:ascii="Times New Roman" w:eastAsia="Times New Roman" w:hAnsi="Times New Roman" w:cs="Times New Roman"/>
          <w:sz w:val="28"/>
          <w:szCs w:val="28"/>
          <w:lang w:val="en-US" w:eastAsia="ru-RU"/>
        </w:rPr>
      </w:pPr>
      <w:r w:rsidRPr="00504DF6">
        <w:rPr>
          <w:rFonts w:ascii="Times New Roman" w:eastAsia="Times New Roman" w:hAnsi="Times New Roman" w:cs="Times New Roman"/>
          <w:sz w:val="28"/>
          <w:szCs w:val="28"/>
          <w:lang w:val="en-US" w:eastAsia="ru-RU"/>
        </w:rPr>
        <w:t>1. Australian Government, Pacific Regional Aid Strategy 2004–2009 – http://www.ausaid.gov.au/publications/pdf/pacific_regional_strategy.pdf</w:t>
      </w:r>
    </w:p>
    <w:p w:rsidR="000B1FA0" w:rsidRPr="00504DF6" w:rsidRDefault="000B1FA0" w:rsidP="00CD2050">
      <w:pPr>
        <w:shd w:val="clear" w:color="auto" w:fill="FFFFFF"/>
        <w:spacing w:before="120" w:after="120" w:line="240" w:lineRule="auto"/>
        <w:ind w:firstLine="851"/>
        <w:jc w:val="both"/>
        <w:rPr>
          <w:rFonts w:ascii="Times New Roman" w:eastAsia="Times New Roman" w:hAnsi="Times New Roman" w:cs="Times New Roman"/>
          <w:sz w:val="28"/>
          <w:szCs w:val="28"/>
          <w:lang w:val="en-US" w:eastAsia="ru-RU"/>
        </w:rPr>
      </w:pPr>
      <w:r w:rsidRPr="00504DF6">
        <w:rPr>
          <w:rFonts w:ascii="Times New Roman" w:eastAsia="Times New Roman" w:hAnsi="Times New Roman" w:cs="Times New Roman"/>
          <w:sz w:val="28"/>
          <w:szCs w:val="28"/>
          <w:lang w:val="en-US" w:eastAsia="ru-RU"/>
        </w:rPr>
        <w:t xml:space="preserve">2. </w:t>
      </w:r>
      <w:r w:rsidRPr="00504DF6">
        <w:rPr>
          <w:rFonts w:ascii="Times New Roman" w:eastAsia="Times New Roman" w:hAnsi="Times New Roman" w:cs="Times New Roman"/>
          <w:sz w:val="28"/>
          <w:szCs w:val="28"/>
          <w:lang w:eastAsia="ru-RU"/>
        </w:rPr>
        <w:t>Там</w:t>
      </w:r>
      <w:r w:rsidRPr="00504DF6">
        <w:rPr>
          <w:rFonts w:ascii="Times New Roman" w:eastAsia="Times New Roman" w:hAnsi="Times New Roman" w:cs="Times New Roman"/>
          <w:sz w:val="28"/>
          <w:szCs w:val="28"/>
          <w:lang w:val="en-US" w:eastAsia="ru-RU"/>
        </w:rPr>
        <w:t xml:space="preserve"> </w:t>
      </w:r>
      <w:r w:rsidRPr="00504DF6">
        <w:rPr>
          <w:rFonts w:ascii="Times New Roman" w:eastAsia="Times New Roman" w:hAnsi="Times New Roman" w:cs="Times New Roman"/>
          <w:sz w:val="28"/>
          <w:szCs w:val="28"/>
          <w:lang w:eastAsia="ru-RU"/>
        </w:rPr>
        <w:t>же</w:t>
      </w:r>
    </w:p>
    <w:p w:rsidR="000B1FA0" w:rsidRPr="00504DF6" w:rsidRDefault="000B1FA0" w:rsidP="00CD2050">
      <w:pPr>
        <w:shd w:val="clear" w:color="auto" w:fill="FFFFFF"/>
        <w:spacing w:before="120" w:after="120" w:line="240" w:lineRule="auto"/>
        <w:ind w:firstLine="851"/>
        <w:jc w:val="both"/>
        <w:rPr>
          <w:rFonts w:ascii="Times New Roman" w:eastAsia="Times New Roman" w:hAnsi="Times New Roman" w:cs="Times New Roman"/>
          <w:sz w:val="28"/>
          <w:szCs w:val="28"/>
          <w:lang w:val="en-US" w:eastAsia="ru-RU"/>
        </w:rPr>
      </w:pPr>
      <w:r w:rsidRPr="00504DF6">
        <w:rPr>
          <w:rFonts w:ascii="Times New Roman" w:eastAsia="Times New Roman" w:hAnsi="Times New Roman" w:cs="Times New Roman"/>
          <w:sz w:val="28"/>
          <w:szCs w:val="28"/>
          <w:lang w:val="en-US" w:eastAsia="ru-RU"/>
        </w:rPr>
        <w:t>3. The Age, December 3, 2008 // Economy hits the skids – http://business.theage.com.au/business/economy-hits-the-skids-20081203-6q7e.html?page=-1</w:t>
      </w:r>
    </w:p>
    <w:p w:rsidR="000B1FA0" w:rsidRPr="00504DF6" w:rsidRDefault="000B1FA0" w:rsidP="00CD2050">
      <w:pPr>
        <w:shd w:val="clear" w:color="auto" w:fill="FFFFFF"/>
        <w:spacing w:before="120" w:after="120" w:line="240" w:lineRule="auto"/>
        <w:ind w:firstLine="851"/>
        <w:jc w:val="both"/>
        <w:rPr>
          <w:rFonts w:ascii="Times New Roman" w:eastAsia="Times New Roman" w:hAnsi="Times New Roman" w:cs="Times New Roman"/>
          <w:sz w:val="28"/>
          <w:szCs w:val="28"/>
          <w:lang w:val="en-US" w:eastAsia="ru-RU"/>
        </w:rPr>
      </w:pPr>
      <w:r w:rsidRPr="00504DF6">
        <w:rPr>
          <w:rFonts w:ascii="Times New Roman" w:eastAsia="Times New Roman" w:hAnsi="Times New Roman" w:cs="Times New Roman"/>
          <w:sz w:val="28"/>
          <w:szCs w:val="28"/>
          <w:lang w:val="en-US" w:eastAsia="ru-RU"/>
        </w:rPr>
        <w:t>4. Australian Government…</w:t>
      </w:r>
    </w:p>
    <w:p w:rsidR="000B1FA0" w:rsidRPr="00504DF6" w:rsidRDefault="000B1FA0" w:rsidP="00CD2050">
      <w:pPr>
        <w:shd w:val="clear" w:color="auto" w:fill="FFFFFF"/>
        <w:spacing w:before="120" w:after="120" w:line="240" w:lineRule="auto"/>
        <w:ind w:firstLine="851"/>
        <w:jc w:val="both"/>
        <w:rPr>
          <w:rFonts w:ascii="Times New Roman" w:eastAsia="Times New Roman" w:hAnsi="Times New Roman" w:cs="Times New Roman"/>
          <w:sz w:val="28"/>
          <w:szCs w:val="28"/>
          <w:lang w:val="en-US" w:eastAsia="ru-RU"/>
        </w:rPr>
      </w:pPr>
      <w:r w:rsidRPr="00504DF6">
        <w:rPr>
          <w:rFonts w:ascii="Times New Roman" w:eastAsia="Times New Roman" w:hAnsi="Times New Roman" w:cs="Times New Roman"/>
          <w:sz w:val="28"/>
          <w:szCs w:val="28"/>
          <w:lang w:val="en-US" w:eastAsia="ru-RU"/>
        </w:rPr>
        <w:t>5. 2009 DAC Report on Aid Predictability // Survey on Donors’ Forward Spending Plans 2009-2011 – http://www.oecd.org/dataoecd/46/19/43161677.pdf</w:t>
      </w:r>
    </w:p>
    <w:p w:rsidR="000B1FA0" w:rsidRPr="00504DF6" w:rsidRDefault="000B1FA0" w:rsidP="00CD2050">
      <w:pPr>
        <w:shd w:val="clear" w:color="auto" w:fill="FFFFFF"/>
        <w:spacing w:before="120" w:after="120" w:line="240" w:lineRule="auto"/>
        <w:ind w:firstLine="851"/>
        <w:jc w:val="both"/>
        <w:rPr>
          <w:rFonts w:ascii="Times New Roman" w:eastAsia="Times New Roman" w:hAnsi="Times New Roman" w:cs="Times New Roman"/>
          <w:sz w:val="28"/>
          <w:szCs w:val="28"/>
          <w:lang w:val="en-US" w:eastAsia="ru-RU"/>
        </w:rPr>
      </w:pPr>
      <w:r w:rsidRPr="00504DF6">
        <w:rPr>
          <w:rFonts w:ascii="Times New Roman" w:eastAsia="Times New Roman" w:hAnsi="Times New Roman" w:cs="Times New Roman"/>
          <w:sz w:val="28"/>
          <w:szCs w:val="28"/>
          <w:lang w:val="en-US" w:eastAsia="ru-RU"/>
        </w:rPr>
        <w:t xml:space="preserve">6. </w:t>
      </w:r>
      <w:proofErr w:type="spellStart"/>
      <w:r w:rsidRPr="00504DF6">
        <w:rPr>
          <w:rFonts w:ascii="Times New Roman" w:eastAsia="Times New Roman" w:hAnsi="Times New Roman" w:cs="Times New Roman"/>
          <w:sz w:val="28"/>
          <w:szCs w:val="28"/>
          <w:lang w:val="en-US" w:eastAsia="ru-RU"/>
        </w:rPr>
        <w:t>FijiLive</w:t>
      </w:r>
      <w:proofErr w:type="spellEnd"/>
      <w:r w:rsidRPr="00504DF6">
        <w:rPr>
          <w:rFonts w:ascii="Times New Roman" w:eastAsia="Times New Roman" w:hAnsi="Times New Roman" w:cs="Times New Roman"/>
          <w:sz w:val="28"/>
          <w:szCs w:val="28"/>
          <w:lang w:val="en-US" w:eastAsia="ru-RU"/>
        </w:rPr>
        <w:t>, 28/05/2008 // Sarkozy, Tong Sang finally sign deal – http://www.fijilive.com/news_new/index.php/news/show_news/5277</w:t>
      </w:r>
    </w:p>
    <w:p w:rsidR="000B1FA0" w:rsidRPr="00504DF6" w:rsidRDefault="000B1FA0" w:rsidP="00CD2050">
      <w:pPr>
        <w:shd w:val="clear" w:color="auto" w:fill="FFFFFF"/>
        <w:spacing w:before="120" w:after="120" w:line="240" w:lineRule="auto"/>
        <w:ind w:firstLine="851"/>
        <w:jc w:val="both"/>
        <w:rPr>
          <w:rFonts w:ascii="Times New Roman" w:eastAsia="Times New Roman" w:hAnsi="Times New Roman" w:cs="Times New Roman"/>
          <w:sz w:val="28"/>
          <w:szCs w:val="28"/>
          <w:lang w:val="en-US" w:eastAsia="ru-RU"/>
        </w:rPr>
      </w:pPr>
      <w:r w:rsidRPr="00504DF6">
        <w:rPr>
          <w:rFonts w:ascii="Times New Roman" w:eastAsia="Times New Roman" w:hAnsi="Times New Roman" w:cs="Times New Roman"/>
          <w:sz w:val="28"/>
          <w:szCs w:val="28"/>
          <w:lang w:val="en-US" w:eastAsia="ru-RU"/>
        </w:rPr>
        <w:t>7. Pacific Islands Report, Feb. 27, 2009 // France to subsidize Tahiti economy with $22 million – http://archives.pireport.org/archive/2009/march/03-05-03.htm</w:t>
      </w:r>
    </w:p>
    <w:p w:rsidR="000B1FA0" w:rsidRPr="00504DF6" w:rsidRDefault="000B1FA0" w:rsidP="00CD2050">
      <w:pPr>
        <w:shd w:val="clear" w:color="auto" w:fill="FFFFFF"/>
        <w:spacing w:before="120" w:after="120" w:line="240" w:lineRule="auto"/>
        <w:ind w:firstLine="851"/>
        <w:jc w:val="both"/>
        <w:rPr>
          <w:rFonts w:ascii="Times New Roman" w:eastAsia="Times New Roman" w:hAnsi="Times New Roman" w:cs="Times New Roman"/>
          <w:sz w:val="28"/>
          <w:szCs w:val="28"/>
          <w:lang w:val="en-US" w:eastAsia="ru-RU"/>
        </w:rPr>
      </w:pPr>
      <w:r w:rsidRPr="00504DF6">
        <w:rPr>
          <w:rFonts w:ascii="Times New Roman" w:eastAsia="Times New Roman" w:hAnsi="Times New Roman" w:cs="Times New Roman"/>
          <w:sz w:val="28"/>
          <w:szCs w:val="28"/>
          <w:lang w:val="en-US" w:eastAsia="ru-RU"/>
        </w:rPr>
        <w:t xml:space="preserve">8. Pacific Islands Report, March 10, 2009 // </w:t>
      </w:r>
      <w:proofErr w:type="spellStart"/>
      <w:r w:rsidRPr="00504DF6">
        <w:rPr>
          <w:rFonts w:ascii="Times New Roman" w:eastAsia="Times New Roman" w:hAnsi="Times New Roman" w:cs="Times New Roman"/>
          <w:sz w:val="28"/>
          <w:szCs w:val="28"/>
          <w:lang w:val="en-US" w:eastAsia="ru-RU"/>
        </w:rPr>
        <w:t>Flosse</w:t>
      </w:r>
      <w:proofErr w:type="spellEnd"/>
      <w:r w:rsidRPr="00504DF6">
        <w:rPr>
          <w:rFonts w:ascii="Times New Roman" w:eastAsia="Times New Roman" w:hAnsi="Times New Roman" w:cs="Times New Roman"/>
          <w:sz w:val="28"/>
          <w:szCs w:val="28"/>
          <w:lang w:val="en-US" w:eastAsia="ru-RU"/>
        </w:rPr>
        <w:t xml:space="preserve"> criticizes France’s overseas development plan – http://archives.pireport.org/archive/2009/march/03-12-10.htm</w:t>
      </w:r>
    </w:p>
    <w:p w:rsidR="000B1FA0" w:rsidRPr="00504DF6" w:rsidRDefault="000B1FA0" w:rsidP="00CD2050">
      <w:pPr>
        <w:shd w:val="clear" w:color="auto" w:fill="FFFFFF"/>
        <w:spacing w:before="120" w:after="120" w:line="240" w:lineRule="auto"/>
        <w:ind w:firstLine="851"/>
        <w:jc w:val="both"/>
        <w:rPr>
          <w:rFonts w:ascii="Times New Roman" w:eastAsia="Times New Roman" w:hAnsi="Times New Roman" w:cs="Times New Roman"/>
          <w:sz w:val="28"/>
          <w:szCs w:val="28"/>
          <w:lang w:val="en-US" w:eastAsia="ru-RU"/>
        </w:rPr>
      </w:pPr>
      <w:r w:rsidRPr="00504DF6">
        <w:rPr>
          <w:rFonts w:ascii="Times New Roman" w:eastAsia="Times New Roman" w:hAnsi="Times New Roman" w:cs="Times New Roman"/>
          <w:sz w:val="28"/>
          <w:szCs w:val="28"/>
          <w:lang w:val="en-US" w:eastAsia="ru-RU"/>
        </w:rPr>
        <w:t>9. Pacific Islands Report, July 17, 2009 // Obama wants full funding for Guam buildup – http://pidp.eastwestcenter.org/pireport/2009/July/07-17-02.htm</w:t>
      </w:r>
    </w:p>
    <w:p w:rsidR="000B1FA0" w:rsidRPr="00504DF6" w:rsidRDefault="000B1FA0" w:rsidP="00CD2050">
      <w:pPr>
        <w:shd w:val="clear" w:color="auto" w:fill="FFFFFF"/>
        <w:spacing w:before="120" w:after="120" w:line="240" w:lineRule="auto"/>
        <w:ind w:firstLine="851"/>
        <w:jc w:val="both"/>
        <w:rPr>
          <w:rFonts w:ascii="Times New Roman" w:eastAsia="Times New Roman" w:hAnsi="Times New Roman" w:cs="Times New Roman"/>
          <w:sz w:val="28"/>
          <w:szCs w:val="28"/>
          <w:lang w:val="en-US" w:eastAsia="ru-RU"/>
        </w:rPr>
      </w:pPr>
      <w:r w:rsidRPr="00504DF6">
        <w:rPr>
          <w:rFonts w:ascii="Times New Roman" w:eastAsia="Times New Roman" w:hAnsi="Times New Roman" w:cs="Times New Roman"/>
          <w:sz w:val="28"/>
          <w:szCs w:val="28"/>
          <w:lang w:val="en-US" w:eastAsia="ru-RU"/>
        </w:rPr>
        <w:t>10. US Embassy of Samoa, Opening Ceremony for Pacific Partnership 2009 – http://samoa.usembassy.gov/pac_part_opn.html</w:t>
      </w:r>
    </w:p>
    <w:p w:rsidR="000B1FA0" w:rsidRPr="00504DF6" w:rsidRDefault="000B1FA0" w:rsidP="00CD2050">
      <w:pPr>
        <w:shd w:val="clear" w:color="auto" w:fill="FFFFFF"/>
        <w:spacing w:before="120" w:after="120" w:line="240" w:lineRule="auto"/>
        <w:ind w:firstLine="851"/>
        <w:jc w:val="both"/>
        <w:rPr>
          <w:rFonts w:ascii="Times New Roman" w:eastAsia="Times New Roman" w:hAnsi="Times New Roman" w:cs="Times New Roman"/>
          <w:sz w:val="28"/>
          <w:szCs w:val="28"/>
          <w:lang w:val="en-US" w:eastAsia="ru-RU"/>
        </w:rPr>
      </w:pPr>
      <w:r w:rsidRPr="00504DF6">
        <w:rPr>
          <w:rFonts w:ascii="Times New Roman" w:eastAsia="Times New Roman" w:hAnsi="Times New Roman" w:cs="Times New Roman"/>
          <w:sz w:val="28"/>
          <w:szCs w:val="28"/>
          <w:lang w:val="en-US" w:eastAsia="ru-RU"/>
        </w:rPr>
        <w:t xml:space="preserve">11. </w:t>
      </w:r>
      <w:r w:rsidRPr="00504DF6">
        <w:rPr>
          <w:rFonts w:ascii="Times New Roman" w:eastAsia="Times New Roman" w:hAnsi="Times New Roman" w:cs="Times New Roman"/>
          <w:sz w:val="28"/>
          <w:szCs w:val="28"/>
          <w:lang w:eastAsia="ru-RU"/>
        </w:rPr>
        <w:t>Там</w:t>
      </w:r>
      <w:r w:rsidRPr="00504DF6">
        <w:rPr>
          <w:rFonts w:ascii="Times New Roman" w:eastAsia="Times New Roman" w:hAnsi="Times New Roman" w:cs="Times New Roman"/>
          <w:sz w:val="28"/>
          <w:szCs w:val="28"/>
          <w:lang w:val="en-US" w:eastAsia="ru-RU"/>
        </w:rPr>
        <w:t xml:space="preserve"> </w:t>
      </w:r>
      <w:r w:rsidRPr="00504DF6">
        <w:rPr>
          <w:rFonts w:ascii="Times New Roman" w:eastAsia="Times New Roman" w:hAnsi="Times New Roman" w:cs="Times New Roman"/>
          <w:sz w:val="28"/>
          <w:szCs w:val="28"/>
          <w:lang w:eastAsia="ru-RU"/>
        </w:rPr>
        <w:t>же</w:t>
      </w:r>
    </w:p>
    <w:p w:rsidR="000B1FA0" w:rsidRPr="00504DF6" w:rsidRDefault="000B1FA0" w:rsidP="00CD2050">
      <w:pPr>
        <w:shd w:val="clear" w:color="auto" w:fill="FFFFFF"/>
        <w:spacing w:before="120" w:after="120" w:line="240" w:lineRule="auto"/>
        <w:ind w:firstLine="851"/>
        <w:jc w:val="both"/>
        <w:rPr>
          <w:rFonts w:ascii="Times New Roman" w:eastAsia="Times New Roman" w:hAnsi="Times New Roman" w:cs="Times New Roman"/>
          <w:sz w:val="28"/>
          <w:szCs w:val="28"/>
          <w:lang w:val="en-US" w:eastAsia="ru-RU"/>
        </w:rPr>
      </w:pPr>
      <w:r w:rsidRPr="00504DF6">
        <w:rPr>
          <w:rFonts w:ascii="Times New Roman" w:eastAsia="Times New Roman" w:hAnsi="Times New Roman" w:cs="Times New Roman"/>
          <w:sz w:val="28"/>
          <w:szCs w:val="28"/>
          <w:lang w:val="en-US" w:eastAsia="ru-RU"/>
        </w:rPr>
        <w:t>12. U.S. Pacific Fleet News, 3/3/2009 // Pacific Fleet Announces Pacific Partnership 2009- http://www.navy.mil/search/display.asp?story_id=43115</w:t>
      </w:r>
    </w:p>
    <w:p w:rsidR="000B1FA0" w:rsidRPr="00504DF6" w:rsidRDefault="000B1FA0" w:rsidP="00CD2050">
      <w:pPr>
        <w:shd w:val="clear" w:color="auto" w:fill="FFFFFF"/>
        <w:spacing w:before="120" w:after="120" w:line="240" w:lineRule="auto"/>
        <w:ind w:firstLine="851"/>
        <w:jc w:val="both"/>
        <w:rPr>
          <w:rFonts w:ascii="Times New Roman" w:eastAsia="Times New Roman" w:hAnsi="Times New Roman" w:cs="Times New Roman"/>
          <w:sz w:val="28"/>
          <w:szCs w:val="28"/>
          <w:lang w:eastAsia="ru-RU"/>
        </w:rPr>
      </w:pPr>
      <w:r w:rsidRPr="00504DF6">
        <w:rPr>
          <w:rFonts w:ascii="Times New Roman" w:eastAsia="Times New Roman" w:hAnsi="Times New Roman" w:cs="Times New Roman"/>
          <w:sz w:val="28"/>
          <w:szCs w:val="28"/>
          <w:lang w:eastAsia="ru-RU"/>
        </w:rPr>
        <w:t>13. Ведомости, 16.04.2009 // Рост ВВП Китая в I квартале стал минимальным за 10 лет – http://www.vedomosti.ru/newsline/news/2009/04/16/759300</w:t>
      </w:r>
    </w:p>
    <w:p w:rsidR="000B1FA0" w:rsidRPr="00504DF6" w:rsidRDefault="000B1FA0" w:rsidP="00CD2050">
      <w:pPr>
        <w:shd w:val="clear" w:color="auto" w:fill="FFFFFF"/>
        <w:spacing w:before="120" w:after="120" w:line="240" w:lineRule="auto"/>
        <w:ind w:firstLine="851"/>
        <w:jc w:val="both"/>
        <w:rPr>
          <w:rFonts w:ascii="Times New Roman" w:eastAsia="Times New Roman" w:hAnsi="Times New Roman" w:cs="Times New Roman"/>
          <w:sz w:val="28"/>
          <w:szCs w:val="28"/>
          <w:lang w:eastAsia="ru-RU"/>
        </w:rPr>
      </w:pPr>
      <w:r w:rsidRPr="00504DF6">
        <w:rPr>
          <w:rFonts w:ascii="Times New Roman" w:eastAsia="Times New Roman" w:hAnsi="Times New Roman" w:cs="Times New Roman"/>
          <w:sz w:val="28"/>
          <w:szCs w:val="28"/>
          <w:lang w:eastAsia="ru-RU"/>
        </w:rPr>
        <w:lastRenderedPageBreak/>
        <w:t xml:space="preserve">14. Новости Тайваня, 24/02/2009 // В правительстве </w:t>
      </w:r>
      <w:proofErr w:type="gramStart"/>
      <w:r w:rsidRPr="00504DF6">
        <w:rPr>
          <w:rFonts w:ascii="Times New Roman" w:eastAsia="Times New Roman" w:hAnsi="Times New Roman" w:cs="Times New Roman"/>
          <w:sz w:val="28"/>
          <w:szCs w:val="28"/>
          <w:lang w:eastAsia="ru-RU"/>
        </w:rPr>
        <w:t>КР</w:t>
      </w:r>
      <w:proofErr w:type="gramEnd"/>
      <w:r w:rsidRPr="00504DF6">
        <w:rPr>
          <w:rFonts w:ascii="Times New Roman" w:eastAsia="Times New Roman" w:hAnsi="Times New Roman" w:cs="Times New Roman"/>
          <w:sz w:val="28"/>
          <w:szCs w:val="28"/>
          <w:lang w:eastAsia="ru-RU"/>
        </w:rPr>
        <w:t xml:space="preserve"> готовятся к худшим показателям ВВП в истории Тайваня – http://www.taivan.ru/taiwan/news/document23870.shtml</w:t>
      </w:r>
    </w:p>
    <w:p w:rsidR="000B1FA0" w:rsidRPr="00504DF6" w:rsidRDefault="000B1FA0" w:rsidP="00CD2050">
      <w:pPr>
        <w:shd w:val="clear" w:color="auto" w:fill="FFFFFF"/>
        <w:spacing w:before="120" w:after="120" w:line="240" w:lineRule="auto"/>
        <w:ind w:firstLine="851"/>
        <w:jc w:val="both"/>
        <w:rPr>
          <w:rFonts w:ascii="Times New Roman" w:eastAsia="Times New Roman" w:hAnsi="Times New Roman" w:cs="Times New Roman"/>
          <w:sz w:val="28"/>
          <w:szCs w:val="28"/>
          <w:lang w:val="en-US" w:eastAsia="ru-RU"/>
        </w:rPr>
      </w:pPr>
      <w:r w:rsidRPr="00504DF6">
        <w:rPr>
          <w:rFonts w:ascii="Times New Roman" w:eastAsia="Times New Roman" w:hAnsi="Times New Roman" w:cs="Times New Roman"/>
          <w:sz w:val="28"/>
          <w:szCs w:val="28"/>
          <w:lang w:val="en-US" w:eastAsia="ru-RU"/>
        </w:rPr>
        <w:t xml:space="preserve">15. Pacific Islands Report, January 9, 2009 // France to clean up nuke waste on </w:t>
      </w:r>
      <w:proofErr w:type="spellStart"/>
      <w:r w:rsidRPr="00504DF6">
        <w:rPr>
          <w:rFonts w:ascii="Times New Roman" w:eastAsia="Times New Roman" w:hAnsi="Times New Roman" w:cs="Times New Roman"/>
          <w:sz w:val="28"/>
          <w:szCs w:val="28"/>
          <w:lang w:val="en-US" w:eastAsia="ru-RU"/>
        </w:rPr>
        <w:t>Hao</w:t>
      </w:r>
      <w:proofErr w:type="spellEnd"/>
      <w:r w:rsidRPr="00504DF6">
        <w:rPr>
          <w:rFonts w:ascii="Times New Roman" w:eastAsia="Times New Roman" w:hAnsi="Times New Roman" w:cs="Times New Roman"/>
          <w:sz w:val="28"/>
          <w:szCs w:val="28"/>
          <w:lang w:val="en-US" w:eastAsia="ru-RU"/>
        </w:rPr>
        <w:t xml:space="preserve"> atoll – http://archives.pireport.org/archive/2009/january/01-12-05.htm</w:t>
      </w:r>
    </w:p>
    <w:p w:rsidR="000B1FA0" w:rsidRPr="00504DF6" w:rsidRDefault="000B1FA0" w:rsidP="00CD2050">
      <w:pPr>
        <w:shd w:val="clear" w:color="auto" w:fill="FFFFFF"/>
        <w:spacing w:before="120" w:after="120" w:line="240" w:lineRule="auto"/>
        <w:ind w:firstLine="851"/>
        <w:jc w:val="both"/>
        <w:rPr>
          <w:rFonts w:ascii="Times New Roman" w:eastAsia="Times New Roman" w:hAnsi="Times New Roman" w:cs="Times New Roman"/>
          <w:sz w:val="28"/>
          <w:szCs w:val="28"/>
          <w:lang w:val="en-US" w:eastAsia="ru-RU"/>
        </w:rPr>
      </w:pPr>
      <w:r w:rsidRPr="00504DF6">
        <w:rPr>
          <w:rFonts w:ascii="Times New Roman" w:eastAsia="Times New Roman" w:hAnsi="Times New Roman" w:cs="Times New Roman"/>
          <w:sz w:val="28"/>
          <w:szCs w:val="28"/>
          <w:lang w:val="en-US" w:eastAsia="ru-RU"/>
        </w:rPr>
        <w:t>16. 2009 DAC Report on Aid Predictability...</w:t>
      </w:r>
    </w:p>
    <w:p w:rsidR="00D05931" w:rsidRPr="00504DF6" w:rsidRDefault="00D05931" w:rsidP="00CD2050">
      <w:pPr>
        <w:spacing w:line="240" w:lineRule="auto"/>
        <w:ind w:firstLine="851"/>
        <w:jc w:val="both"/>
        <w:rPr>
          <w:rFonts w:ascii="Times New Roman" w:hAnsi="Times New Roman" w:cs="Times New Roman"/>
          <w:sz w:val="28"/>
          <w:szCs w:val="28"/>
          <w:lang w:val="en-US"/>
        </w:rPr>
      </w:pPr>
    </w:p>
    <w:p w:rsidR="00504DF6" w:rsidRPr="00504DF6" w:rsidRDefault="00504DF6" w:rsidP="00CD2050">
      <w:pPr>
        <w:spacing w:line="240" w:lineRule="auto"/>
        <w:ind w:firstLine="851"/>
        <w:jc w:val="both"/>
        <w:rPr>
          <w:rFonts w:ascii="Times New Roman" w:hAnsi="Times New Roman" w:cs="Times New Roman"/>
          <w:sz w:val="28"/>
          <w:szCs w:val="28"/>
          <w:lang w:val="en-US"/>
        </w:rPr>
      </w:pPr>
    </w:p>
    <w:sectPr w:rsidR="00504DF6" w:rsidRPr="00504DF6" w:rsidSect="00504DF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400"/>
    <w:rsid w:val="000B1FA0"/>
    <w:rsid w:val="00132B75"/>
    <w:rsid w:val="00186213"/>
    <w:rsid w:val="001A6BF0"/>
    <w:rsid w:val="00213297"/>
    <w:rsid w:val="002455B4"/>
    <w:rsid w:val="00322EBA"/>
    <w:rsid w:val="00367325"/>
    <w:rsid w:val="00474F59"/>
    <w:rsid w:val="004E1A4B"/>
    <w:rsid w:val="00504DF6"/>
    <w:rsid w:val="00544453"/>
    <w:rsid w:val="00592400"/>
    <w:rsid w:val="007F45D5"/>
    <w:rsid w:val="00896957"/>
    <w:rsid w:val="008B3DD8"/>
    <w:rsid w:val="008C0B45"/>
    <w:rsid w:val="00B609E2"/>
    <w:rsid w:val="00B73718"/>
    <w:rsid w:val="00BD351A"/>
    <w:rsid w:val="00BE326F"/>
    <w:rsid w:val="00CD2050"/>
    <w:rsid w:val="00CF0D00"/>
    <w:rsid w:val="00D05931"/>
    <w:rsid w:val="00D3095C"/>
    <w:rsid w:val="00DD10EB"/>
    <w:rsid w:val="00E97B8A"/>
    <w:rsid w:val="00F47186"/>
    <w:rsid w:val="00FE3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96957"/>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8"/>
      <w:szCs w:val="28"/>
      <w:lang w:eastAsia="ru-RU"/>
    </w:rPr>
  </w:style>
  <w:style w:type="paragraph" w:styleId="3">
    <w:name w:val="heading 3"/>
    <w:basedOn w:val="a"/>
    <w:next w:val="a"/>
    <w:link w:val="30"/>
    <w:uiPriority w:val="99"/>
    <w:qFormat/>
    <w:rsid w:val="00896957"/>
    <w:pPr>
      <w:keepNext/>
      <w:widowControl w:val="0"/>
      <w:autoSpaceDE w:val="0"/>
      <w:autoSpaceDN w:val="0"/>
      <w:adjustRightInd w:val="0"/>
      <w:spacing w:before="360" w:after="0" w:line="240" w:lineRule="auto"/>
      <w:jc w:val="center"/>
      <w:outlineLvl w:val="2"/>
    </w:pPr>
    <w:rPr>
      <w:rFonts w:ascii="Times New Roman" w:eastAsia="Times New Roman" w:hAnsi="Times New Roman" w:cs="Times New Roman"/>
      <w:sz w:val="32"/>
      <w:szCs w:val="32"/>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1F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1FA0"/>
    <w:rPr>
      <w:rFonts w:ascii="Tahoma" w:hAnsi="Tahoma" w:cs="Tahoma"/>
      <w:sz w:val="16"/>
      <w:szCs w:val="16"/>
    </w:rPr>
  </w:style>
  <w:style w:type="character" w:customStyle="1" w:styleId="10">
    <w:name w:val="Заголовок 1 Знак"/>
    <w:basedOn w:val="a0"/>
    <w:link w:val="1"/>
    <w:uiPriority w:val="99"/>
    <w:rsid w:val="00896957"/>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9"/>
    <w:rsid w:val="00896957"/>
    <w:rPr>
      <w:rFonts w:ascii="Times New Roman" w:eastAsia="Times New Roman" w:hAnsi="Times New Roman" w:cs="Times New Roman"/>
      <w:sz w:val="32"/>
      <w:szCs w:val="32"/>
      <w:lang w:val="en-US" w:eastAsia="ru-RU"/>
    </w:rPr>
  </w:style>
  <w:style w:type="paragraph" w:styleId="a5">
    <w:name w:val="Body Text"/>
    <w:basedOn w:val="a"/>
    <w:link w:val="a6"/>
    <w:uiPriority w:val="99"/>
    <w:rsid w:val="00896957"/>
    <w:pPr>
      <w:widowControl w:val="0"/>
      <w:autoSpaceDE w:val="0"/>
      <w:autoSpaceDN w:val="0"/>
      <w:adjustRightInd w:val="0"/>
      <w:spacing w:before="1200" w:after="0" w:line="240" w:lineRule="auto"/>
      <w:jc w:val="center"/>
    </w:pPr>
    <w:rPr>
      <w:rFonts w:ascii="Times New Roman" w:eastAsia="Times New Roman" w:hAnsi="Times New Roman" w:cs="Times New Roman"/>
      <w:sz w:val="28"/>
      <w:szCs w:val="28"/>
      <w:lang w:eastAsia="ru-RU"/>
    </w:rPr>
  </w:style>
  <w:style w:type="character" w:customStyle="1" w:styleId="a6">
    <w:name w:val="Основной текст Знак"/>
    <w:basedOn w:val="a0"/>
    <w:link w:val="a5"/>
    <w:uiPriority w:val="99"/>
    <w:rsid w:val="00896957"/>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96957"/>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8"/>
      <w:szCs w:val="28"/>
      <w:lang w:eastAsia="ru-RU"/>
    </w:rPr>
  </w:style>
  <w:style w:type="paragraph" w:styleId="3">
    <w:name w:val="heading 3"/>
    <w:basedOn w:val="a"/>
    <w:next w:val="a"/>
    <w:link w:val="30"/>
    <w:uiPriority w:val="99"/>
    <w:qFormat/>
    <w:rsid w:val="00896957"/>
    <w:pPr>
      <w:keepNext/>
      <w:widowControl w:val="0"/>
      <w:autoSpaceDE w:val="0"/>
      <w:autoSpaceDN w:val="0"/>
      <w:adjustRightInd w:val="0"/>
      <w:spacing w:before="360" w:after="0" w:line="240" w:lineRule="auto"/>
      <w:jc w:val="center"/>
      <w:outlineLvl w:val="2"/>
    </w:pPr>
    <w:rPr>
      <w:rFonts w:ascii="Times New Roman" w:eastAsia="Times New Roman" w:hAnsi="Times New Roman" w:cs="Times New Roman"/>
      <w:sz w:val="32"/>
      <w:szCs w:val="32"/>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1F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1FA0"/>
    <w:rPr>
      <w:rFonts w:ascii="Tahoma" w:hAnsi="Tahoma" w:cs="Tahoma"/>
      <w:sz w:val="16"/>
      <w:szCs w:val="16"/>
    </w:rPr>
  </w:style>
  <w:style w:type="character" w:customStyle="1" w:styleId="10">
    <w:name w:val="Заголовок 1 Знак"/>
    <w:basedOn w:val="a0"/>
    <w:link w:val="1"/>
    <w:uiPriority w:val="99"/>
    <w:rsid w:val="00896957"/>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9"/>
    <w:rsid w:val="00896957"/>
    <w:rPr>
      <w:rFonts w:ascii="Times New Roman" w:eastAsia="Times New Roman" w:hAnsi="Times New Roman" w:cs="Times New Roman"/>
      <w:sz w:val="32"/>
      <w:szCs w:val="32"/>
      <w:lang w:val="en-US" w:eastAsia="ru-RU"/>
    </w:rPr>
  </w:style>
  <w:style w:type="paragraph" w:styleId="a5">
    <w:name w:val="Body Text"/>
    <w:basedOn w:val="a"/>
    <w:link w:val="a6"/>
    <w:uiPriority w:val="99"/>
    <w:rsid w:val="00896957"/>
    <w:pPr>
      <w:widowControl w:val="0"/>
      <w:autoSpaceDE w:val="0"/>
      <w:autoSpaceDN w:val="0"/>
      <w:adjustRightInd w:val="0"/>
      <w:spacing w:before="1200" w:after="0" w:line="240" w:lineRule="auto"/>
      <w:jc w:val="center"/>
    </w:pPr>
    <w:rPr>
      <w:rFonts w:ascii="Times New Roman" w:eastAsia="Times New Roman" w:hAnsi="Times New Roman" w:cs="Times New Roman"/>
      <w:sz w:val="28"/>
      <w:szCs w:val="28"/>
      <w:lang w:eastAsia="ru-RU"/>
    </w:rPr>
  </w:style>
  <w:style w:type="character" w:customStyle="1" w:styleId="a6">
    <w:name w:val="Основной текст Знак"/>
    <w:basedOn w:val="a0"/>
    <w:link w:val="a5"/>
    <w:uiPriority w:val="99"/>
    <w:rsid w:val="00896957"/>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46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C86D6-4FD6-474C-9919-15B10EDEF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1388</TotalTime>
  <Pages>1</Pages>
  <Words>2372</Words>
  <Characters>13525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МУРИНО</dc:creator>
  <cp:keywords/>
  <dc:description/>
  <cp:lastModifiedBy>МУРИНО</cp:lastModifiedBy>
  <cp:revision>12</cp:revision>
  <dcterms:created xsi:type="dcterms:W3CDTF">2020-09-30T09:25:00Z</dcterms:created>
  <dcterms:modified xsi:type="dcterms:W3CDTF">2020-11-15T14:37:00Z</dcterms:modified>
</cp:coreProperties>
</file>