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5B" w:rsidRPr="00C84AD6" w:rsidRDefault="00D12F5B" w:rsidP="00D12F5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4AD6">
        <w:rPr>
          <w:rFonts w:ascii="Times New Roman" w:hAnsi="Times New Roman" w:cs="Times New Roman"/>
          <w:sz w:val="20"/>
          <w:szCs w:val="20"/>
        </w:rPr>
        <w:t>УДК 345.67</w:t>
      </w:r>
    </w:p>
    <w:p w:rsidR="00D12F5B" w:rsidRPr="00C84AD6" w:rsidRDefault="00C84AD6" w:rsidP="00D12F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AD6">
        <w:rPr>
          <w:rFonts w:ascii="Times New Roman" w:hAnsi="Times New Roman" w:cs="Times New Roman"/>
          <w:b/>
          <w:sz w:val="20"/>
          <w:szCs w:val="20"/>
        </w:rPr>
        <w:t>Каланча К.В</w:t>
      </w:r>
      <w:r>
        <w:rPr>
          <w:rFonts w:ascii="Times New Roman" w:hAnsi="Times New Roman" w:cs="Times New Roman"/>
          <w:sz w:val="20"/>
          <w:szCs w:val="20"/>
        </w:rPr>
        <w:t>., студент 1</w:t>
      </w:r>
      <w:r w:rsidR="00D12F5B" w:rsidRPr="00C84AD6">
        <w:rPr>
          <w:rFonts w:ascii="Times New Roman" w:hAnsi="Times New Roman" w:cs="Times New Roman"/>
          <w:sz w:val="20"/>
          <w:szCs w:val="20"/>
        </w:rPr>
        <w:t>-го курса</w:t>
      </w:r>
    </w:p>
    <w:p w:rsidR="00C84AD6" w:rsidRPr="00C84AD6" w:rsidRDefault="00C84AD6" w:rsidP="00D12F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4AD6">
        <w:rPr>
          <w:rFonts w:ascii="Times New Roman" w:hAnsi="Times New Roman" w:cs="Times New Roman"/>
          <w:b/>
          <w:sz w:val="20"/>
          <w:szCs w:val="20"/>
        </w:rPr>
        <w:t>КАДАСТРОВЫЕ РАБОТЫ</w:t>
      </w:r>
    </w:p>
    <w:p w:rsidR="00CF7CB6" w:rsidRPr="00C84AD6" w:rsidRDefault="00C84AD6" w:rsidP="00D12F5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4AD6">
        <w:rPr>
          <w:rFonts w:ascii="Times New Roman" w:hAnsi="Times New Roman" w:cs="Times New Roman"/>
          <w:b/>
          <w:sz w:val="20"/>
          <w:szCs w:val="20"/>
        </w:rPr>
        <w:t>ПРИ ОБРАЗОВАНИИ ЗЕМЕЛЬНЫХ УЧАСТКОВ</w:t>
      </w:r>
    </w:p>
    <w:p w:rsidR="00D12F5B" w:rsidRPr="00C84AD6" w:rsidRDefault="00C84AD6" w:rsidP="00D12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C84AD6">
        <w:rPr>
          <w:rFonts w:ascii="Times New Roman" w:hAnsi="Times New Roman" w:cs="Times New Roman"/>
          <w:b/>
          <w:sz w:val="20"/>
          <w:szCs w:val="20"/>
        </w:rPr>
        <w:t>Азиева И.А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D12F5B" w:rsidRPr="00C84AD6">
        <w:rPr>
          <w:rFonts w:ascii="Times New Roman" w:hAnsi="Times New Roman" w:cs="Times New Roman"/>
          <w:sz w:val="20"/>
          <w:szCs w:val="20"/>
        </w:rPr>
        <w:t xml:space="preserve"> С. С., д-р (канд.) с.-х. наук, профессор (доцент)</w:t>
      </w:r>
    </w:p>
    <w:p w:rsidR="00D12F5B" w:rsidRPr="00C84AD6" w:rsidRDefault="003458BB" w:rsidP="00D12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«Волгоградский Государственный Аграрный Университет</w:t>
      </w:r>
      <w:r w:rsidR="00D12F5B" w:rsidRPr="00C84AD6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D40077" w:rsidRDefault="003458BB" w:rsidP="003458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</w:t>
      </w:r>
      <w:r w:rsidR="00D12F5B" w:rsidRPr="00C84AD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Россия </w:t>
      </w:r>
    </w:p>
    <w:p w:rsidR="003458BB" w:rsidRPr="00C84AD6" w:rsidRDefault="003458BB" w:rsidP="003458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58BB" w:rsidRPr="003458BB" w:rsidRDefault="00D12F5B" w:rsidP="00366502">
      <w:pPr>
        <w:pStyle w:val="a7"/>
        <w:spacing w:line="192" w:lineRule="auto"/>
        <w:rPr>
          <w:bCs/>
        </w:rPr>
      </w:pPr>
      <w:r w:rsidRPr="00C84AD6">
        <w:rPr>
          <w:b/>
          <w:bCs/>
        </w:rPr>
        <w:t>Введение.</w:t>
      </w:r>
      <w:r w:rsidRPr="00C84AD6">
        <w:rPr>
          <w:bCs/>
        </w:rPr>
        <w:t xml:space="preserve"> </w:t>
      </w:r>
      <w:r w:rsidR="003458BB" w:rsidRPr="003458BB">
        <w:rPr>
          <w:bCs/>
        </w:rPr>
        <w:t xml:space="preserve">Главным и важным достоянием нашей страны является земельный ресурс. Земельный участок-это часть земельной поверхности, имеющая свои закрепленные границы на местности. Мы используем землю каждый день для различных предназначений и нужд. Являясь основой устойчивого социально-экономического развития, она имеет особенную важность и требует специальной системы пользования, распределения и учета. </w:t>
      </w:r>
    </w:p>
    <w:p w:rsidR="003458BB" w:rsidRPr="00C84AD6" w:rsidRDefault="003458BB" w:rsidP="00CF7CB6">
      <w:pPr>
        <w:pStyle w:val="a7"/>
        <w:spacing w:line="192" w:lineRule="auto"/>
        <w:rPr>
          <w:bCs/>
        </w:rPr>
      </w:pPr>
      <w:r w:rsidRPr="003458BB">
        <w:rPr>
          <w:bCs/>
        </w:rPr>
        <w:tab/>
        <w:t xml:space="preserve">Образование земельного участка – это образование нового объекта недвижимого имущества, устанавливающее местоположение границ, в итоге, этот земельный участок становится объектом государственного кадастрового учёта и объектом прав на землю. </w:t>
      </w:r>
    </w:p>
    <w:p w:rsidR="00D12F5B" w:rsidRPr="00C84AD6" w:rsidRDefault="00D12F5B" w:rsidP="00D12F5B">
      <w:pPr>
        <w:pStyle w:val="a7"/>
        <w:spacing w:line="192" w:lineRule="auto"/>
        <w:rPr>
          <w:bCs/>
        </w:rPr>
      </w:pPr>
      <w:r w:rsidRPr="00C84AD6">
        <w:rPr>
          <w:b/>
          <w:bCs/>
        </w:rPr>
        <w:t xml:space="preserve">Цель работы – </w:t>
      </w:r>
      <w:r w:rsidR="003458BB" w:rsidRPr="00366502">
        <w:rPr>
          <w:bCs/>
        </w:rPr>
        <w:t>является рассмотрение порядка образования земельного участка и оформление межевого плана на территории Котельниковского района Волгоградской области</w:t>
      </w:r>
      <w:r w:rsidR="00366502" w:rsidRPr="00366502">
        <w:rPr>
          <w:bCs/>
        </w:rPr>
        <w:t>.</w:t>
      </w:r>
    </w:p>
    <w:p w:rsidR="00366502" w:rsidRPr="00366502" w:rsidRDefault="00D12F5B" w:rsidP="00A77EF8">
      <w:pPr>
        <w:pStyle w:val="a7"/>
        <w:spacing w:line="192" w:lineRule="auto"/>
        <w:rPr>
          <w:bCs/>
        </w:rPr>
      </w:pPr>
      <w:r w:rsidRPr="00C84AD6">
        <w:rPr>
          <w:b/>
          <w:bCs/>
        </w:rPr>
        <w:t>Материалы и методика исследований.</w:t>
      </w:r>
      <w:r w:rsidRPr="00C84AD6">
        <w:rPr>
          <w:bCs/>
        </w:rPr>
        <w:t xml:space="preserve"> </w:t>
      </w:r>
      <w:r w:rsidR="00A77EF8">
        <w:rPr>
          <w:bCs/>
        </w:rPr>
        <w:t>Достижение поставленной цели р</w:t>
      </w:r>
      <w:r w:rsidR="00366502" w:rsidRPr="00366502">
        <w:rPr>
          <w:bCs/>
        </w:rPr>
        <w:t>ассмотреть порядок проведения кадастровых работ по образованию земельного участка в Котельниковском районе Волгоградской области.</w:t>
      </w:r>
    </w:p>
    <w:p w:rsidR="00366502" w:rsidRPr="00366502" w:rsidRDefault="00366502" w:rsidP="00366502">
      <w:pPr>
        <w:pStyle w:val="a7"/>
        <w:spacing w:line="192" w:lineRule="auto"/>
        <w:rPr>
          <w:bCs/>
        </w:rPr>
      </w:pPr>
      <w:r w:rsidRPr="00366502">
        <w:rPr>
          <w:bCs/>
        </w:rPr>
        <w:tab/>
        <w:t>Объектом работы является межевой план, подготовленный в результате проведения кадастровых работ по образованию земельного участка из земель, находящихся в муниципальной собственности.</w:t>
      </w:r>
    </w:p>
    <w:p w:rsidR="00366502" w:rsidRPr="00CF7CB6" w:rsidRDefault="00D12F5B" w:rsidP="00366502">
      <w:pPr>
        <w:pStyle w:val="a7"/>
        <w:spacing w:line="192" w:lineRule="auto"/>
      </w:pPr>
      <w:r w:rsidRPr="00C84AD6">
        <w:rPr>
          <w:b/>
        </w:rPr>
        <w:t>Результаты исследования и их обсуждение</w:t>
      </w:r>
      <w:r w:rsidRPr="00CF7CB6">
        <w:t>.</w:t>
      </w:r>
      <w:r w:rsidR="00366502" w:rsidRPr="00CF7CB6">
        <w:rPr>
          <w:bCs/>
          <w:color w:val="000000"/>
          <w:sz w:val="28"/>
          <w:szCs w:val="28"/>
        </w:rPr>
        <w:t xml:space="preserve"> </w:t>
      </w:r>
      <w:r w:rsidR="00366502" w:rsidRPr="00CF7CB6">
        <w:rPr>
          <w:bCs/>
        </w:rPr>
        <w:t>Основные этапы кадастровых работ являются:</w:t>
      </w:r>
    </w:p>
    <w:p w:rsidR="00366502" w:rsidRPr="00CF7CB6" w:rsidRDefault="00366502" w:rsidP="00CF7CB6">
      <w:pPr>
        <w:pStyle w:val="a7"/>
        <w:numPr>
          <w:ilvl w:val="0"/>
          <w:numId w:val="11"/>
        </w:numPr>
        <w:spacing w:line="192" w:lineRule="auto"/>
      </w:pPr>
      <w:r w:rsidRPr="00CF7CB6">
        <w:rPr>
          <w:bCs/>
        </w:rPr>
        <w:t>Подготовительные работы</w:t>
      </w:r>
      <w:r w:rsidRPr="00CF7CB6">
        <w:t> (сбор информации о земельном участке). числе:</w:t>
      </w:r>
    </w:p>
    <w:p w:rsidR="00366502" w:rsidRPr="00CF7CB6" w:rsidRDefault="00366502" w:rsidP="00CF7CB6">
      <w:pPr>
        <w:pStyle w:val="a7"/>
        <w:numPr>
          <w:ilvl w:val="0"/>
          <w:numId w:val="11"/>
        </w:numPr>
        <w:spacing w:line="192" w:lineRule="auto"/>
      </w:pPr>
      <w:r w:rsidRPr="00CF7CB6">
        <w:rPr>
          <w:bCs/>
        </w:rPr>
        <w:t>Полевые работы</w:t>
      </w:r>
      <w:r w:rsidR="00CF7CB6">
        <w:t>.</w:t>
      </w:r>
    </w:p>
    <w:p w:rsidR="00CF7CB6" w:rsidRDefault="00366502" w:rsidP="00CF7CB6">
      <w:pPr>
        <w:pStyle w:val="a7"/>
        <w:numPr>
          <w:ilvl w:val="0"/>
          <w:numId w:val="11"/>
        </w:numPr>
        <w:spacing w:line="192" w:lineRule="auto"/>
      </w:pPr>
      <w:r w:rsidRPr="00CF7CB6">
        <w:rPr>
          <w:bCs/>
        </w:rPr>
        <w:t>Камеральные работы</w:t>
      </w:r>
      <w:r w:rsidR="00CF7CB6">
        <w:t>.</w:t>
      </w:r>
    </w:p>
    <w:p w:rsidR="00366502" w:rsidRPr="00CF7CB6" w:rsidRDefault="00366502" w:rsidP="00366502">
      <w:pPr>
        <w:pStyle w:val="a7"/>
        <w:spacing w:line="192" w:lineRule="auto"/>
      </w:pPr>
      <w:r w:rsidRPr="00366502">
        <w:rPr>
          <w:b/>
        </w:rPr>
        <w:tab/>
      </w:r>
      <w:r w:rsidRPr="00CF7CB6">
        <w:t>Межевой план как мы уже знаем, делится на текстовую и графическую часть, которые в свою очередь делятся на разделы, обязательные для включения в состав межевого плана</w:t>
      </w:r>
      <w:r w:rsidR="00A57457">
        <w:t>.</w:t>
      </w:r>
      <w:r w:rsidRPr="00CF7CB6">
        <w:t>К текстовой части относятся следующие разделы:</w:t>
      </w:r>
    </w:p>
    <w:p w:rsidR="00366502" w:rsidRDefault="00366502" w:rsidP="00CF7CB6">
      <w:pPr>
        <w:pStyle w:val="a7"/>
        <w:spacing w:line="192" w:lineRule="auto"/>
      </w:pPr>
      <w:r w:rsidRPr="00366502">
        <w:lastRenderedPageBreak/>
        <w:t>Кадастровый инженер Дегтев А.А. (Номер аттестата кадастрового инженера № 34-11-11) заключил договор подряда с гражданкой Мельник И.В. на выполнение работ по образованию земельного участка из земель государственной собственности расположенного по адресу: 404353 Котельниковский район, Ко</w:t>
      </w:r>
      <w:r w:rsidR="00CF7CB6">
        <w:t>тельниково город, Чехова улица.</w:t>
      </w:r>
    </w:p>
    <w:p w:rsidR="00366502" w:rsidRDefault="00366502" w:rsidP="00366502">
      <w:pPr>
        <w:pStyle w:val="a7"/>
        <w:spacing w:line="192" w:lineRule="auto"/>
      </w:pPr>
      <w:r>
        <w:tab/>
        <w:t>Геодезические работы проводились с использованием прошедших в установленном порядке поверку геодезических измерений, а также в соответствии с сертифицированными требованиями законодательства об обеспечении единства методов измерений (методик) измерений, установленными требованиями к</w:t>
      </w:r>
      <w:r w:rsidR="00CF7CB6">
        <w:t xml:space="preserve"> выполнению геодезических работ. </w:t>
      </w:r>
      <w:r>
        <w:t>В нашем случае, это геодезические приборы:  EFT M3 GNSS з/н NA11802080, EFT H2 s/n 11454093 номером:66126-16, сроком действия: 21.12.2021г.</w:t>
      </w:r>
    </w:p>
    <w:p w:rsidR="00366502" w:rsidRPr="00366502" w:rsidRDefault="00366502" w:rsidP="00CF7CB6">
      <w:pPr>
        <w:pStyle w:val="a7"/>
        <w:spacing w:line="192" w:lineRule="auto"/>
      </w:pPr>
      <w:r w:rsidRPr="00366502">
        <w:t>Кадастровый инженер для определения координат характерных точек земельного участка использует - Метод спутниковых геодезических измерений (определений</w:t>
      </w:r>
      <w:r w:rsidR="00CF7CB6" w:rsidRPr="00366502">
        <w:t>)</w:t>
      </w:r>
      <w:r w:rsidR="00CF7CB6">
        <w:t>.</w:t>
      </w:r>
      <w:r w:rsidR="00CF7CB6" w:rsidRPr="00366502">
        <w:t xml:space="preserve"> Для</w:t>
      </w:r>
      <w:r w:rsidRPr="00366502">
        <w:t xml:space="preserve"> оценки точности определения координат характерных точек контура здания была рассчитана средняя квадратическая погрешность.</w:t>
      </w:r>
    </w:p>
    <w:p w:rsidR="00A57457" w:rsidRPr="00A57457" w:rsidRDefault="00366502" w:rsidP="00A57457">
      <w:pPr>
        <w:pStyle w:val="a7"/>
        <w:spacing w:line="192" w:lineRule="auto"/>
        <w:ind w:firstLine="0"/>
        <w:rPr>
          <w:sz w:val="16"/>
        </w:rPr>
      </w:pPr>
      <w:r w:rsidRPr="00366502">
        <w:t>Начальным пунктом для определения координат характерных точек геодезическим методом принимаются пункты государственной геодезической сети и геодезических сетей специального назначения</w:t>
      </w:r>
      <w:r w:rsidR="00A77EF8"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6"/>
      </w:tblGrid>
      <w:tr w:rsidR="00A57457" w:rsidRPr="00A57457" w:rsidTr="00A57457">
        <w:tc>
          <w:tcPr>
            <w:tcW w:w="9516" w:type="dxa"/>
          </w:tcPr>
          <w:p w:rsidR="00A57457" w:rsidRPr="00A57457" w:rsidRDefault="00A57457" w:rsidP="00275590">
            <w:pPr>
              <w:pStyle w:val="a7"/>
              <w:spacing w:line="192" w:lineRule="auto"/>
              <w:ind w:firstLine="0"/>
              <w:rPr>
                <w:sz w:val="16"/>
              </w:rPr>
            </w:pPr>
            <w:r w:rsidRPr="00A57457">
              <w:rPr>
                <w:sz w:val="16"/>
              </w:rPr>
              <w:t>Заключение кадастрового инженера</w:t>
            </w:r>
          </w:p>
        </w:tc>
      </w:tr>
      <w:tr w:rsidR="00A57457" w:rsidRPr="00A57457" w:rsidTr="00A57457">
        <w:tc>
          <w:tcPr>
            <w:tcW w:w="9516" w:type="dxa"/>
          </w:tcPr>
          <w:p w:rsidR="00A57457" w:rsidRPr="00A57457" w:rsidRDefault="00A57457" w:rsidP="00275590">
            <w:pPr>
              <w:pStyle w:val="a7"/>
              <w:spacing w:line="192" w:lineRule="auto"/>
              <w:ind w:firstLine="0"/>
              <w:rPr>
                <w:sz w:val="16"/>
              </w:rPr>
            </w:pPr>
            <w:r w:rsidRPr="00A57457">
              <w:rPr>
                <w:sz w:val="16"/>
              </w:rPr>
              <w:t>Межевой план подготовлен в связи с образованием земельного участка :ЗУ1 в границах кадастрового квартала 34:13:130029, 404353, Российская Федерация, Волгоградская область, Котельниковский р-н, Котельниково г, Чехова ул, из земель населенных пунктов, вид разрешенного использования – Для индивидуального жилищного строительства, на основании Постановления № 256 от 26.03.2019г. и утвержденной Схемы расположения земельного участка на кадастровом плане территории. Доступ к образуемому земельному участку обеспечен землями общего пользования по границе 8-9. Предельные минимальными и максимальные размеры земельного участка отражены согласно ПЗЗ Котельниковского  городского поселения Котельниковского муниципального района Волгоградской области в границах территориальной зоны Ж-1Б. Площадь образуемого земельного участка в размере 1300кв.м., его местоположения и вид разрешенного использования утверждены Постановлением №256 от 26.03.2019г. Схема расположения на кадастровом плане территории на образуемый земельный участок предоставлена в бумажном виде. Образуемый земельный участок предоставляется без проведения торгов. XML- схема версии МР_v06 не поддержит выгрузку сведений «Об обеспечении доступа (прохода или проезда от земель общего пользования земельных участков общего пользования, территории общего пользования) к образуемым или измененным земельным участком «для уточнения земельных участков, а так же сведения о состоянии наружного знака пункта, марки в XML-схема версии МР_v06 выгружается только в текстовую часть межевого плана для уточняемых земельных участков. В архиве межевого плана составе приложения находится текстовая часть МП Appliad_files/TextPrt и подписана усиленной квалификационной подписью кадастрового инженера. При подготовке межевого плана были использованы сведения о геодезической основе на основании выписки из списка координат и высот геодезических пунктов ГГС №11-1483ТХ/18 от 16.05.2018г., выданной Управлением Федеральной службы государственной регистрации, кадастра и картографии по Волгоградской области. В состав приложения включена копия Свидетельства о членстве в СРО кадастрового инженера. Подготовивший документ кадастровый инженер Дёгтев Андрей Анатольевич (СНИЛС: 020-640-763-08; № регистрации в государственном реестре лиц, осуществляющих кадастровую деятельность: 30999) является членом СРО 'Союз «Некоммерческое объединение кадастровых инженеров». Кадастровые работы выполнены по договору №683 от 15.04.2019.</w:t>
            </w:r>
          </w:p>
        </w:tc>
      </w:tr>
    </w:tbl>
    <w:p w:rsidR="00366502" w:rsidRPr="00366502" w:rsidRDefault="00366502" w:rsidP="00A57457">
      <w:pPr>
        <w:pStyle w:val="a7"/>
        <w:spacing w:line="192" w:lineRule="auto"/>
        <w:ind w:firstLine="0"/>
      </w:pPr>
    </w:p>
    <w:p w:rsidR="00D04AF3" w:rsidRDefault="00D12F5B" w:rsidP="00A77EF8">
      <w:pPr>
        <w:pStyle w:val="a7"/>
        <w:spacing w:line="192" w:lineRule="auto"/>
      </w:pPr>
      <w:r w:rsidRPr="00C84AD6">
        <w:rPr>
          <w:b/>
        </w:rPr>
        <w:t>Заключение.</w:t>
      </w:r>
      <w:r w:rsidRPr="00C84AD6">
        <w:t xml:space="preserve"> </w:t>
      </w:r>
      <w:r w:rsidR="00CF7CB6" w:rsidRPr="00CF7CB6">
        <w:t xml:space="preserve">Кадастровая деятельность кадастровых инженеров важна, прежде всего, для граждан. Проведя межевание и оформив участок в соответствии с государственными требованиями, владелец может быть спокоен за свои права на данную </w:t>
      </w:r>
      <w:r w:rsidR="00D04AF3" w:rsidRPr="00CF7CB6">
        <w:t>недвижимость</w:t>
      </w:r>
      <w:r w:rsidR="00D04AF3">
        <w:t>.</w:t>
      </w:r>
      <w:r w:rsidR="00D04AF3" w:rsidRPr="00D04AF3">
        <w:t xml:space="preserve"> </w:t>
      </w:r>
    </w:p>
    <w:p w:rsidR="00CF7CB6" w:rsidRPr="00CF7CB6" w:rsidRDefault="00D04AF3" w:rsidP="00A77EF8">
      <w:pPr>
        <w:pStyle w:val="a7"/>
        <w:spacing w:line="192" w:lineRule="auto"/>
      </w:pPr>
      <w:r w:rsidRPr="00D04AF3">
        <w:t>Кадастровые работы являются инструментом получения информации об объекте недвижимости. Проводя кадастровые работы, мы создаем объекты недвижимости в качестве объекта гражданского права.</w:t>
      </w:r>
    </w:p>
    <w:p w:rsidR="00CF7CB6" w:rsidRPr="00CF7CB6" w:rsidRDefault="00CF7CB6" w:rsidP="00CF7CB6">
      <w:pPr>
        <w:pStyle w:val="a7"/>
        <w:spacing w:line="192" w:lineRule="auto"/>
      </w:pPr>
      <w:r w:rsidRPr="00CF7CB6">
        <w:rPr>
          <w:bCs/>
        </w:rPr>
        <w:t xml:space="preserve">В процессе написания работы была проанализирована и систематизирована вся имеющаяся </w:t>
      </w:r>
      <w:r w:rsidRPr="00CF7CB6">
        <w:t xml:space="preserve">информация о кадастровых работах при образовании земельных участков. </w:t>
      </w:r>
    </w:p>
    <w:p w:rsidR="003458BB" w:rsidRDefault="00CF7CB6" w:rsidP="00A77EF8">
      <w:pPr>
        <w:pStyle w:val="a7"/>
        <w:spacing w:line="192" w:lineRule="auto"/>
      </w:pPr>
      <w:r w:rsidRPr="00CF7CB6">
        <w:t>В процессе работы поставленные задачи решались путем изучения процедуры образования земельных участков и проведением кадастровых работ по образованию земельного из земель в муниципальной собственности.</w:t>
      </w:r>
    </w:p>
    <w:p w:rsidR="00A57457" w:rsidRPr="00A77EF8" w:rsidRDefault="00A57457" w:rsidP="00A77EF8">
      <w:pPr>
        <w:pStyle w:val="a7"/>
        <w:spacing w:line="192" w:lineRule="auto"/>
      </w:pPr>
    </w:p>
    <w:p w:rsidR="00D12F5B" w:rsidRDefault="00D12F5B" w:rsidP="00D12F5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2F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ЛИТЕРАТУРА </w:t>
      </w:r>
    </w:p>
    <w:p w:rsidR="003458BB" w:rsidRPr="00D12F5B" w:rsidRDefault="003458BB" w:rsidP="00D12F5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77EF8" w:rsidRPr="00A77EF8" w:rsidRDefault="00D12F5B" w:rsidP="00A77EF8">
      <w:pPr>
        <w:numPr>
          <w:ilvl w:val="0"/>
          <w:numId w:val="12"/>
        </w:num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F5B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>1</w:t>
      </w:r>
      <w:r w:rsidR="00A77E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77EF8" w:rsidRPr="00A7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EF8" w:rsidRPr="00A7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Варламов А. А., Гальченко С. А. Земельный кадастр: </w:t>
      </w:r>
      <w:r w:rsidR="00A77EF8" w:rsidRPr="00A77E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="00A77EF8" w:rsidRPr="00A7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(54)Кадастр недвижимости, геодезия и картография. М.: КолосС, с. //Учебники и учеб. пособия для студентов высш. учеб. заведений.</w:t>
      </w:r>
    </w:p>
    <w:p w:rsidR="00A77EF8" w:rsidRPr="00A57457" w:rsidRDefault="00A77EF8" w:rsidP="00A57457">
      <w:pPr>
        <w:pStyle w:val="aa"/>
        <w:numPr>
          <w:ilvl w:val="0"/>
          <w:numId w:val="12"/>
        </w:numPr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5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Федерация. Законы. от 24.07.2007 N 221-ФЗ (ред. от 02.08.2019) "О кадастровой деятельности" (с изм. и доп., вступ. в силу с 16.09.2019) [Электронный ресурс]: федер. Закон Рос. Федерации " от– Справочно-правовая система « КонсультантПлюс».</w:t>
      </w:r>
    </w:p>
    <w:p w:rsidR="00A57457" w:rsidRPr="00A57457" w:rsidRDefault="00A57457" w:rsidP="00A57457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5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Земельное право: учебник / В. Х. Улюкаев, В. Э. Чуркин,В. В. Нахратов и др. – М.: Частное право, 2010. – 344 с.</w:t>
      </w:r>
    </w:p>
    <w:p w:rsidR="00A57457" w:rsidRPr="00A57457" w:rsidRDefault="00A57457" w:rsidP="00A57457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5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Нецветаев А. Г. Земельное право: учебно-методический комплекс.//  –М.: Изд. центр ЕАОИ, 2008. – 386 с.</w:t>
      </w:r>
    </w:p>
    <w:p w:rsidR="00A57457" w:rsidRDefault="00A57457" w:rsidP="00A57457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5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Боголюбов, С. А. Все о земельных отношениях: учеб.-практ. пособие / С. А. Боголюбов, Е. А. Галиновская, Е. Л. Минина, В. В. Устюкова – М.: Проспект, 2010</w:t>
      </w:r>
    </w:p>
    <w:p w:rsidR="00D40077" w:rsidRPr="00D04AF3" w:rsidRDefault="00D04AF3" w:rsidP="00D04AF3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AF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Сулин М.А. Основы землеустройства: учеб.пособие / М. А. Сулин. СПб.: Издательство «Лань», 2002. — 128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D40077" w:rsidRPr="00D04AF3" w:rsidSect="00C84AD6">
      <w:pgSz w:w="11907" w:h="8392" w:orient="landscape" w:code="9"/>
      <w:pgMar w:top="1134" w:right="1247" w:bottom="147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31" w:rsidRDefault="00F43031" w:rsidP="00D40077">
      <w:pPr>
        <w:spacing w:after="0" w:line="240" w:lineRule="auto"/>
      </w:pPr>
      <w:r>
        <w:separator/>
      </w:r>
    </w:p>
  </w:endnote>
  <w:endnote w:type="continuationSeparator" w:id="0">
    <w:p w:rsidR="00F43031" w:rsidRDefault="00F43031" w:rsidP="00D4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31" w:rsidRDefault="00F43031" w:rsidP="00D40077">
      <w:pPr>
        <w:spacing w:after="0" w:line="240" w:lineRule="auto"/>
      </w:pPr>
      <w:r>
        <w:separator/>
      </w:r>
    </w:p>
  </w:footnote>
  <w:footnote w:type="continuationSeparator" w:id="0">
    <w:p w:rsidR="00F43031" w:rsidRDefault="00F43031" w:rsidP="00D4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49D"/>
    <w:multiLevelType w:val="hybridMultilevel"/>
    <w:tmpl w:val="701C6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802"/>
    <w:multiLevelType w:val="hybridMultilevel"/>
    <w:tmpl w:val="5D1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0BDA"/>
    <w:multiLevelType w:val="hybridMultilevel"/>
    <w:tmpl w:val="C03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5E72"/>
    <w:multiLevelType w:val="multilevel"/>
    <w:tmpl w:val="27E6F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AD6B04"/>
    <w:multiLevelType w:val="hybridMultilevel"/>
    <w:tmpl w:val="6AF2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5DE7"/>
    <w:multiLevelType w:val="multilevel"/>
    <w:tmpl w:val="27E6F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AF617D"/>
    <w:multiLevelType w:val="hybridMultilevel"/>
    <w:tmpl w:val="8394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32E1"/>
    <w:multiLevelType w:val="hybridMultilevel"/>
    <w:tmpl w:val="31CA7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0D127F9"/>
    <w:multiLevelType w:val="hybridMultilevel"/>
    <w:tmpl w:val="FBB032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AFF1058"/>
    <w:multiLevelType w:val="hybridMultilevel"/>
    <w:tmpl w:val="7BB42E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7BD5FD5"/>
    <w:multiLevelType w:val="hybridMultilevel"/>
    <w:tmpl w:val="77CC68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574916"/>
    <w:multiLevelType w:val="hybridMultilevel"/>
    <w:tmpl w:val="4E687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77"/>
    <w:rsid w:val="000B3116"/>
    <w:rsid w:val="000E6F68"/>
    <w:rsid w:val="001F5337"/>
    <w:rsid w:val="002E5524"/>
    <w:rsid w:val="003458BB"/>
    <w:rsid w:val="00366502"/>
    <w:rsid w:val="00771AF9"/>
    <w:rsid w:val="00780305"/>
    <w:rsid w:val="00A57457"/>
    <w:rsid w:val="00A77EF8"/>
    <w:rsid w:val="00C84AD6"/>
    <w:rsid w:val="00CA2CB3"/>
    <w:rsid w:val="00CF7CB6"/>
    <w:rsid w:val="00D04AF3"/>
    <w:rsid w:val="00D12F5B"/>
    <w:rsid w:val="00D40077"/>
    <w:rsid w:val="00F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07AB-DFD2-431C-87F5-1109208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077"/>
  </w:style>
  <w:style w:type="paragraph" w:styleId="a5">
    <w:name w:val="footer"/>
    <w:basedOn w:val="a"/>
    <w:link w:val="a6"/>
    <w:uiPriority w:val="99"/>
    <w:unhideWhenUsed/>
    <w:rsid w:val="00D4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077"/>
  </w:style>
  <w:style w:type="paragraph" w:styleId="a7">
    <w:name w:val="Body Text Indent"/>
    <w:basedOn w:val="a"/>
    <w:link w:val="a8"/>
    <w:rsid w:val="00D12F5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12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6650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EF8"/>
    <w:pPr>
      <w:ind w:left="720"/>
      <w:contextualSpacing/>
    </w:pPr>
  </w:style>
  <w:style w:type="table" w:styleId="ab">
    <w:name w:val="Table Grid"/>
    <w:basedOn w:val="a1"/>
    <w:uiPriority w:val="39"/>
    <w:rsid w:val="00A5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1FED-7A80-4052-BAA5-C288854B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P5E-VM SE</cp:lastModifiedBy>
  <cp:revision>2</cp:revision>
  <dcterms:created xsi:type="dcterms:W3CDTF">2020-10-14T20:18:00Z</dcterms:created>
  <dcterms:modified xsi:type="dcterms:W3CDTF">2020-10-14T20:18:00Z</dcterms:modified>
</cp:coreProperties>
</file>