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6E3" w:rsidRDefault="009B26E3" w:rsidP="009B26E3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Секция 7</w:t>
      </w:r>
    </w:p>
    <w:p w:rsidR="009B26E3" w:rsidRDefault="009B26E3" w:rsidP="009B26E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Фазылова А.</w:t>
      </w: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B26E3" w:rsidRDefault="009B26E3" w:rsidP="009B26E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Научный руководитель: Анисимова А.Г.</w:t>
      </w:r>
    </w:p>
    <w:p w:rsidR="009B26E3" w:rsidRPr="009B26E3" w:rsidRDefault="009B26E3" w:rsidP="009B26E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6B64" w:rsidRPr="009B26E3" w:rsidRDefault="009B26E3" w:rsidP="009B26E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B26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ЭФИР</w:t>
      </w:r>
      <w:r w:rsidR="009F6F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</w:t>
      </w:r>
      <w:r w:rsidRPr="009B26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ОМАСЛИЧНЫЕ ЖЕЛЕЗКИ </w:t>
      </w:r>
      <w:r w:rsidR="0090438E" w:rsidRPr="009B26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</w:t>
      </w:r>
      <w:r w:rsidR="0090438E" w:rsidRPr="009B26E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ЖЕЛЕЗИСТЫЕ</w:t>
      </w:r>
      <w:r w:rsidR="006B28C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90438E" w:rsidRPr="009B26E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(ГОЛОВЧАТЫЕ</w:t>
      </w:r>
      <w:r w:rsidRPr="009B26E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)</w:t>
      </w:r>
      <w:r w:rsidR="0090438E" w:rsidRPr="009B26E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ВОЛОСКИ</w:t>
      </w:r>
      <w:r w:rsidR="0090438E" w:rsidRPr="009B26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НЕКО</w:t>
      </w:r>
      <w:r w:rsidRPr="009B26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ТОРЫХ ВИДОВ СЕМЕЙСТВА </w:t>
      </w:r>
      <w:r w:rsidRPr="009B26E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LAMIACEA</w:t>
      </w:r>
      <w:r w:rsidRPr="009B26E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E</w:t>
      </w:r>
      <w:r w:rsidRPr="009B26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0438E" w:rsidRPr="009B26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 ДИАГНОСТИЧЕСКИЙ ПРИЗНАК</w:t>
      </w:r>
    </w:p>
    <w:p w:rsidR="009B26E3" w:rsidRPr="009B26E3" w:rsidRDefault="009B26E3" w:rsidP="009B26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26E3">
        <w:rPr>
          <w:rFonts w:ascii="Times New Roman" w:hAnsi="Times New Roman" w:cs="Times New Roman"/>
          <w:sz w:val="24"/>
          <w:szCs w:val="24"/>
        </w:rPr>
        <w:t>ФГБОУ ВО ПГФА Минздрава России, г. Пермь, Россия</w:t>
      </w:r>
    </w:p>
    <w:p w:rsidR="009B26E3" w:rsidRPr="009B26E3" w:rsidRDefault="009B26E3" w:rsidP="009B26E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436B" w:rsidRPr="00965649" w:rsidRDefault="0054436B" w:rsidP="00AF3A9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Душица обыкновенная и мята полевая являются ценными эфирномасличными растениями</w:t>
      </w:r>
      <w:r w:rsidR="00965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относящимися к сем. </w:t>
      </w:r>
      <w:r w:rsidR="0096564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Lamiaceae</w:t>
      </w:r>
      <w:r w:rsidR="00965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5649" w:rsidRPr="00F97561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F9756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F97561" w:rsidRPr="00F97561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965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97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известно, эфирное масло </w:t>
      </w:r>
      <w:r w:rsidR="00BA62B7">
        <w:rPr>
          <w:rFonts w:ascii="Times New Roman" w:hAnsi="Times New Roman" w:cs="Times New Roman"/>
          <w:color w:val="000000" w:themeColor="text1"/>
          <w:sz w:val="24"/>
          <w:szCs w:val="24"/>
        </w:rPr>
        <w:t>у представителей сем. Яснотковы</w:t>
      </w:r>
      <w:r w:rsidR="00F97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располагается в экзогенных структурах: железках и волосках. Особенности их строения могут явиться одним из признаков, позволяющих проводить диагностику видов. </w:t>
      </w:r>
    </w:p>
    <w:p w:rsidR="00E16A67" w:rsidRPr="009B26E3" w:rsidRDefault="00E16A67" w:rsidP="00AF3A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>Цель нашей работы</w:t>
      </w:r>
      <w:r w:rsidR="00AF3A9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изучить особенности строения эфир</w:t>
      </w:r>
      <w:r w:rsidR="0066300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>омасличных железок и железистых</w:t>
      </w:r>
      <w:r w:rsidR="00887110"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>(головчатых</w:t>
      </w:r>
      <w:r w:rsidR="00AF3A95">
        <w:rPr>
          <w:rFonts w:ascii="Times New Roman" w:hAnsi="Times New Roman" w:cs="Times New Roman"/>
          <w:color w:val="000000" w:themeColor="text1"/>
          <w:sz w:val="24"/>
          <w:szCs w:val="24"/>
        </w:rPr>
        <w:t>) волосков</w:t>
      </w: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эпидермы листьев растений семейства </w:t>
      </w:r>
      <w:r w:rsidRPr="00AF3A9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Lamiaceae</w:t>
      </w: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AF3A9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Origanum vulgare </w:t>
      </w:r>
      <w:r w:rsidRPr="00AF3A9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L.</w:t>
      </w:r>
      <w:r w:rsidR="009D1982"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3E1A1B"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A9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Mentha arvensi</w:t>
      </w:r>
      <w:r w:rsidRPr="00AF3A9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AF3A9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F3A9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en-US"/>
        </w:rPr>
        <w:t>L</w:t>
      </w:r>
      <w:r w:rsidRPr="00AF3A9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.</w:t>
      </w:r>
      <w:r w:rsidR="00AF3A9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для уточнения диагностических признаков</w:t>
      </w: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3A95" w:rsidRPr="00AF3A95" w:rsidRDefault="00AF3A95" w:rsidP="009B26E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Материалы и методы: </w:t>
      </w:r>
      <w:r w:rsid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объектами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исследования явились листья душицы обыкновенной и мяты полевой. Трава </w:t>
      </w:r>
      <w:r w:rsidRPr="00AF3A9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Origanum</w:t>
      </w:r>
      <w:r w:rsidRPr="00AF3A9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Pr="00AF3A9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vulgare</w:t>
      </w:r>
      <w:r w:rsidRPr="00AF3A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была собрана в период </w:t>
      </w:r>
      <w:r w:rsidR="00E52C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массового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цветения в июле 2017 г. на суходольном лугу в Ильинском районе Пермского края. Трава </w:t>
      </w:r>
      <w:r w:rsidRPr="003D39F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Mentha</w:t>
      </w:r>
      <w:r w:rsidRPr="003D39F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Pr="003D39F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arvensis</w:t>
      </w:r>
      <w:r w:rsidRPr="00AF3A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собрана в период </w:t>
      </w:r>
      <w:r w:rsidR="00E52C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массового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цветения в августе 2017 г. на опушке смешанного леса в окрес</w:t>
      </w:r>
      <w:r w:rsidR="003D39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ностях с. </w:t>
      </w:r>
      <w:r w:rsidR="003D39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Ст. Ляды. </w:t>
      </w:r>
    </w:p>
    <w:p w:rsidR="00AF3A95" w:rsidRPr="00103E48" w:rsidRDefault="00AF3A95" w:rsidP="003D3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>Микроскопические исследования</w:t>
      </w:r>
      <w:r w:rsidR="003D39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проводили </w:t>
      </w:r>
      <w:r w:rsidR="00807F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требованиями ОФС.1.5.3.0003.15 </w:t>
      </w:r>
      <w:r w:rsidR="00807FCD" w:rsidRPr="00807FCD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7018C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807FCD" w:rsidRPr="00807FCD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807F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03E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Сухие листья </w:t>
      </w:r>
      <w:r w:rsidR="00103E48"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кипятили 2 минуты в </w:t>
      </w:r>
      <w:r w:rsidR="00452C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натрия гидроксида растворе </w:t>
      </w:r>
      <w:r w:rsidR="00103E48"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5 %, после чего они </w:t>
      </w:r>
      <w:r w:rsidR="00452C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размягчались и </w:t>
      </w:r>
      <w:r w:rsidR="00103E48"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обесцветились. </w:t>
      </w:r>
      <w:r w:rsidR="00DC2C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Временные микропреапараты готовили с использованием воды и хлоралгидрата. </w:t>
      </w:r>
      <w:r w:rsidR="00807F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Исследования образцов осуществляли методом световой микроскопии в проходящем свете с помощью микроскопа БИОМЕД 6 при увеличении х10, х40. </w:t>
      </w:r>
      <w:r w:rsidR="00E52C39" w:rsidRPr="00E52C39">
        <w:rPr>
          <w:rFonts w:ascii="Times New Roman" w:hAnsi="Times New Roman" w:cs="Times New Roman"/>
          <w:color w:val="000000" w:themeColor="text1"/>
          <w:sz w:val="24"/>
          <w:szCs w:val="24"/>
        </w:rPr>
        <w:t>Мик</w:t>
      </w:r>
      <w:r w:rsidR="00DC2C53">
        <w:rPr>
          <w:rFonts w:ascii="Times New Roman" w:hAnsi="Times New Roman" w:cs="Times New Roman"/>
          <w:color w:val="000000" w:themeColor="text1"/>
          <w:sz w:val="24"/>
          <w:szCs w:val="24"/>
        </w:rPr>
        <w:t>рофотографии выполняли</w:t>
      </w:r>
      <w:r w:rsidR="00E52C39" w:rsidRPr="00E52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цифро</w:t>
      </w:r>
      <w:r w:rsidR="00DC2C53">
        <w:rPr>
          <w:rFonts w:ascii="Times New Roman" w:hAnsi="Times New Roman" w:cs="Times New Roman"/>
          <w:color w:val="000000" w:themeColor="text1"/>
          <w:sz w:val="24"/>
          <w:szCs w:val="24"/>
        </w:rPr>
        <w:t>вой камерой</w:t>
      </w:r>
      <w:r w:rsidR="00E52C39" w:rsidRPr="00E52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2C39" w:rsidRPr="00E52C3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DCM</w:t>
      </w:r>
      <w:r w:rsidR="00E52C39" w:rsidRPr="00E52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510 </w:t>
      </w:r>
      <w:r w:rsidR="00E52C39" w:rsidRPr="00E52C3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SCOPE</w:t>
      </w:r>
      <w:r w:rsidR="00E52C39" w:rsidRPr="00E52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C2C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изображения </w:t>
      </w:r>
      <w:r w:rsidR="007F6503">
        <w:rPr>
          <w:rFonts w:ascii="Times New Roman" w:hAnsi="Times New Roman" w:cs="Times New Roman"/>
          <w:color w:val="000000" w:themeColor="text1"/>
          <w:sz w:val="24"/>
          <w:szCs w:val="24"/>
        </w:rPr>
        <w:t>обрабат</w:t>
      </w:r>
      <w:r w:rsidR="007F6503" w:rsidRPr="00E52C39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7F6503">
        <w:rPr>
          <w:rFonts w:ascii="Times New Roman" w:hAnsi="Times New Roman" w:cs="Times New Roman"/>
          <w:color w:val="000000" w:themeColor="text1"/>
          <w:sz w:val="24"/>
          <w:szCs w:val="24"/>
        </w:rPr>
        <w:t>вали</w:t>
      </w:r>
      <w:r w:rsidR="00E52C39" w:rsidRPr="00E52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E52C39" w:rsidRPr="00E52C39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программе "ScopePhoto"</w:t>
      </w:r>
      <w:r w:rsidR="00E52C39" w:rsidRPr="00E52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F4823">
        <w:rPr>
          <w:rFonts w:ascii="Times New Roman" w:hAnsi="Times New Roman" w:cs="Times New Roman"/>
          <w:color w:val="000000" w:themeColor="text1"/>
          <w:sz w:val="24"/>
          <w:szCs w:val="24"/>
        </w:rPr>
        <w:t>Размеры железок и железистых волосков определяли с помощью окуляр-микрометра</w:t>
      </w:r>
      <w:r w:rsidR="00CF72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результаты обработаны в программе </w:t>
      </w:r>
      <w:r w:rsidR="00CF72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STATISTICA</w:t>
      </w:r>
      <w:r w:rsidR="002F482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90887" w:rsidRPr="009B26E3" w:rsidRDefault="008B0B72" w:rsidP="007F650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Результаты и их обсуждение. </w:t>
      </w:r>
      <w:r w:rsidR="00FB57E3">
        <w:rPr>
          <w:rFonts w:ascii="Times New Roman" w:hAnsi="Times New Roman" w:cs="Times New Roman"/>
          <w:sz w:val="24"/>
          <w:szCs w:val="24"/>
        </w:rPr>
        <w:t>У мяты полевой на верхней и нижней эпидерме листа были обнаружены эфирномасличные железки и железистые волоски</w:t>
      </w:r>
      <w:r w:rsidR="00490887">
        <w:rPr>
          <w:rFonts w:ascii="Times New Roman" w:hAnsi="Times New Roman" w:cs="Times New Roman"/>
          <w:sz w:val="24"/>
          <w:szCs w:val="24"/>
        </w:rPr>
        <w:t xml:space="preserve"> (рис. 1). </w:t>
      </w:r>
      <w:r w:rsidR="00512453">
        <w:rPr>
          <w:rFonts w:ascii="Times New Roman" w:hAnsi="Times New Roman" w:cs="Times New Roman"/>
          <w:sz w:val="24"/>
          <w:szCs w:val="24"/>
        </w:rPr>
        <w:lastRenderedPageBreak/>
        <w:t xml:space="preserve">Железки имеют округлую форму, диаметром от 80 до 104 мкм, в среднем - 84,71±4,09 мкм. </w:t>
      </w:r>
      <w:r w:rsidR="00B07155">
        <w:rPr>
          <w:rFonts w:ascii="Times New Roman" w:hAnsi="Times New Roman" w:cs="Times New Roman"/>
          <w:sz w:val="24"/>
          <w:szCs w:val="24"/>
        </w:rPr>
        <w:t xml:space="preserve">Железистые волоски имеют 1-клеточную ножку и </w:t>
      </w:r>
      <w:r w:rsidR="009C72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продолговатую </w:t>
      </w:r>
      <w:r w:rsidR="00B07155">
        <w:rPr>
          <w:rFonts w:ascii="Times New Roman" w:hAnsi="Times New Roman" w:cs="Times New Roman"/>
          <w:sz w:val="24"/>
          <w:szCs w:val="24"/>
        </w:rPr>
        <w:t>головку, состоящую из одной или двух клеток (рис. 2). Длина</w:t>
      </w:r>
      <w:r w:rsidR="00490887" w:rsidRPr="009B26E3">
        <w:rPr>
          <w:rFonts w:ascii="Times New Roman" w:hAnsi="Times New Roman" w:cs="Times New Roman"/>
          <w:sz w:val="24"/>
          <w:szCs w:val="24"/>
        </w:rPr>
        <w:t xml:space="preserve"> волосков </w:t>
      </w:r>
      <w:r w:rsidR="00B07155">
        <w:rPr>
          <w:rFonts w:ascii="Times New Roman" w:hAnsi="Times New Roman" w:cs="Times New Roman"/>
          <w:sz w:val="24"/>
          <w:szCs w:val="24"/>
        </w:rPr>
        <w:t>от 32 до 48 мкм, что в среднем составляет 36,80±3,58</w:t>
      </w:r>
      <w:r w:rsidR="00A76495">
        <w:rPr>
          <w:rFonts w:ascii="Times New Roman" w:hAnsi="Times New Roman" w:cs="Times New Roman"/>
          <w:sz w:val="24"/>
          <w:szCs w:val="24"/>
        </w:rPr>
        <w:t xml:space="preserve"> </w:t>
      </w:r>
      <w:r w:rsidR="00B07155">
        <w:rPr>
          <w:rFonts w:ascii="Times New Roman" w:hAnsi="Times New Roman" w:cs="Times New Roman"/>
          <w:sz w:val="24"/>
          <w:szCs w:val="24"/>
        </w:rPr>
        <w:t>мкм.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286"/>
      </w:tblGrid>
      <w:tr w:rsidR="004332A1" w:rsidTr="00B7696E">
        <w:tc>
          <w:tcPr>
            <w:tcW w:w="9286" w:type="dxa"/>
          </w:tcPr>
          <w:p w:rsidR="006469B6" w:rsidRDefault="00610555" w:rsidP="00283D0F">
            <w:pPr>
              <w:tabs>
                <w:tab w:val="left" w:pos="626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94" style="position:absolute;left:0;text-align:left;margin-left:62.15pt;margin-top:48.35pt;width:322.85pt;height:143.25pt;z-index:251724800" coordorigin="2661,4020" coordsize="6457,2865">
                  <v:group id="_x0000_s1092" style="position:absolute;left:3053;top:4020;width:5607;height:2476" coordorigin="3053,4020" coordsize="5607,2476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086" type="#_x0000_t32" style="position:absolute;left:7750;top:4020;width:910;height:257;flip:x y" o:connectortype="straight" strokeweight="1.5pt">
                      <v:stroke endarrow="block"/>
                    </v:shape>
                    <v:shape id="_x0000_s1087" type="#_x0000_t32" style="position:absolute;left:3053;top:5930;width:1329;height:129" o:connectortype="straight" strokeweight="1.5pt">
                      <v:stroke endarrow="block"/>
                    </v:shape>
                    <v:shape id="_x0000_s1088" type="#_x0000_t32" style="position:absolute;left:6043;top:6496;width:2554;height:0;flip:x" o:connectortype="straight" strokeweight="1.5pt">
                      <v:stroke endarrow="block"/>
                    </v:shape>
                  </v:group>
                  <v:group id="_x0000_s1093" style="position:absolute;left:2661;top:4170;width:6457;height:2715" coordorigin="2661,4170" coordsize="6457,2715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89" type="#_x0000_t202" style="position:absolute;left:8597;top:4170;width:521;height:573" filled="f" stroked="f">
                      <v:textbox style="mso-next-textbox:#_x0000_s1089">
                        <w:txbxContent>
                          <w:p w:rsidR="00F2395F" w:rsidRPr="003710FE" w:rsidRDefault="00F2395F" w:rsidP="00F239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90" type="#_x0000_t202" style="position:absolute;left:2661;top:5739;width:521;height:573" filled="f" stroked="f">
                      <v:textbox style="mso-next-textbox:#_x0000_s1090">
                        <w:txbxContent>
                          <w:p w:rsidR="00F2395F" w:rsidRPr="003710FE" w:rsidRDefault="00F2395F" w:rsidP="00F239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91" type="#_x0000_t202" style="position:absolute;left:8484;top:6312;width:521;height:573" filled="f" stroked="f">
                      <v:textbox style="mso-next-textbox:#_x0000_s1091">
                        <w:txbxContent>
                          <w:p w:rsidR="00F2395F" w:rsidRPr="003710FE" w:rsidRDefault="00F2395F" w:rsidP="00F239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7F6503">
              <w:object w:dxaOrig="4800" w:dyaOrig="4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05pt;height:206.35pt" o:ole="">
                  <v:imagedata r:id="rId7" o:title="" gain="109227f" blacklevel="-6554f"/>
                </v:shape>
                <o:OLEObject Type="Embed" ProgID="PBrush" ShapeID="_x0000_i1025" DrawAspect="Content" ObjectID="_1584718536" r:id="rId8"/>
              </w:object>
            </w:r>
          </w:p>
        </w:tc>
      </w:tr>
      <w:tr w:rsidR="00283D0F" w:rsidTr="00B7696E">
        <w:tc>
          <w:tcPr>
            <w:tcW w:w="9286" w:type="dxa"/>
          </w:tcPr>
          <w:p w:rsidR="00283D0F" w:rsidRDefault="00283D0F" w:rsidP="00283D0F">
            <w:pPr>
              <w:tabs>
                <w:tab w:val="left" w:pos="626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1. Верхняя </w:t>
            </w:r>
            <w:r w:rsidR="008541F8">
              <w:rPr>
                <w:rFonts w:ascii="Times New Roman" w:hAnsi="Times New Roman" w:cs="Times New Roman"/>
                <w:sz w:val="24"/>
                <w:szCs w:val="24"/>
              </w:rPr>
              <w:t xml:space="preserve">эпидерма листа </w:t>
            </w:r>
            <w:r w:rsidR="008541F8" w:rsidRPr="008541F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Mentha</w:t>
            </w:r>
            <w:r w:rsidR="008541F8" w:rsidRPr="008541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541F8" w:rsidRPr="008541F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arvensis</w:t>
            </w:r>
            <w:r w:rsidR="008541F8" w:rsidRPr="008541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541F8" w:rsidRPr="008541F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8541F8" w:rsidRPr="008541F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1 - эфирномасличная железка, 2 - железистый волосок, 3 - простой одноклеточный волосок.</w:t>
            </w:r>
          </w:p>
        </w:tc>
      </w:tr>
    </w:tbl>
    <w:p w:rsidR="00283D0F" w:rsidRPr="007F6503" w:rsidRDefault="00283D0F" w:rsidP="009B26E3">
      <w:pPr>
        <w:shd w:val="clear" w:color="auto" w:fill="FFFFFF"/>
        <w:tabs>
          <w:tab w:val="left" w:pos="626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2977"/>
        <w:gridCol w:w="3082"/>
      </w:tblGrid>
      <w:tr w:rsidR="00B7696E" w:rsidTr="00490887">
        <w:trPr>
          <w:trHeight w:val="2825"/>
        </w:trPr>
        <w:tc>
          <w:tcPr>
            <w:tcW w:w="3227" w:type="dxa"/>
            <w:vAlign w:val="center"/>
          </w:tcPr>
          <w:p w:rsidR="00B7696E" w:rsidRDefault="00610555" w:rsidP="00CC3236">
            <w:pPr>
              <w:tabs>
                <w:tab w:val="left" w:pos="62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6" type="#_x0000_t202" style="position:absolute;left:0;text-align:left;margin-left:17.2pt;margin-top:120.25pt;width:16.3pt;height:16.45pt;z-index:251707392">
                  <v:textbox inset="1.5mm,.3mm,1.5mm,.3mm">
                    <w:txbxContent>
                      <w:p w:rsidR="00871172" w:rsidRPr="00871172" w:rsidRDefault="0087117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4A5BD3">
              <w:object w:dxaOrig="4710" w:dyaOrig="3810">
                <v:shape id="_x0000_i1026" type="#_x0000_t75" style="width:120.35pt;height:141.85pt" o:ole="">
                  <v:imagedata r:id="rId9" o:title="" croptop="3814f" cropleft="6162f" cropright="16695f"/>
                </v:shape>
                <o:OLEObject Type="Embed" ProgID="PBrush" ShapeID="_x0000_i1026" DrawAspect="Content" ObjectID="_1584718537" r:id="rId10"/>
              </w:object>
            </w:r>
          </w:p>
        </w:tc>
        <w:tc>
          <w:tcPr>
            <w:tcW w:w="2977" w:type="dxa"/>
            <w:vAlign w:val="center"/>
          </w:tcPr>
          <w:p w:rsidR="00B7696E" w:rsidRDefault="00610555" w:rsidP="00B7696E">
            <w:pPr>
              <w:tabs>
                <w:tab w:val="left" w:pos="62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9" type="#_x0000_t202" style="position:absolute;left:0;text-align:left;margin-left:18.15pt;margin-top:121.85pt;width:16.3pt;height:16.45pt;z-index:251710464;mso-position-horizontal-relative:text;mso-position-vertical-relative:text">
                  <v:textbox inset="1.5mm,.3mm,1.5mm,.3mm">
                    <w:txbxContent>
                      <w:p w:rsidR="00871172" w:rsidRPr="00871172" w:rsidRDefault="00871172" w:rsidP="0087117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4A5BD3">
              <w:object w:dxaOrig="2775" w:dyaOrig="3555">
                <v:shape id="_x0000_i1027" type="#_x0000_t75" style="width:113.9pt;height:145.05pt" o:ole="">
                  <v:imagedata r:id="rId11" o:title=""/>
                </v:shape>
                <o:OLEObject Type="Embed" ProgID="PBrush" ShapeID="_x0000_i1027" DrawAspect="Content" ObjectID="_1584718538" r:id="rId12"/>
              </w:object>
            </w:r>
          </w:p>
        </w:tc>
        <w:tc>
          <w:tcPr>
            <w:tcW w:w="3082" w:type="dxa"/>
          </w:tcPr>
          <w:p w:rsidR="00B7696E" w:rsidRDefault="00610555" w:rsidP="00CC3236">
            <w:pPr>
              <w:tabs>
                <w:tab w:val="left" w:pos="626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0" type="#_x0000_t202" style="position:absolute;left:0;text-align:left;margin-left:3.25pt;margin-top:123.15pt;width:16.3pt;height:16.45pt;z-index:251711488;mso-position-horizontal-relative:text;mso-position-vertical-relative:text">
                  <v:textbox inset="1.5mm,.3mm,1.5mm,.3mm">
                    <w:txbxContent>
                      <w:p w:rsidR="00871172" w:rsidRPr="00871172" w:rsidRDefault="00871172" w:rsidP="0087117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4A5BD3">
              <w:object w:dxaOrig="4350" w:dyaOrig="3915">
                <v:shape id="_x0000_i1028" type="#_x0000_t75" style="width:116.05pt;height:140.8pt" o:ole="">
                  <v:imagedata r:id="rId13" o:title="" cropbottom="9293f" cropleft="9932f" cropright="13845f"/>
                </v:shape>
                <o:OLEObject Type="Embed" ProgID="PBrush" ShapeID="_x0000_i1028" DrawAspect="Content" ObjectID="_1584718539" r:id="rId14"/>
              </w:object>
            </w:r>
          </w:p>
        </w:tc>
      </w:tr>
      <w:tr w:rsidR="00283D0F" w:rsidTr="00490887">
        <w:tc>
          <w:tcPr>
            <w:tcW w:w="9286" w:type="dxa"/>
            <w:gridSpan w:val="3"/>
          </w:tcPr>
          <w:p w:rsidR="00283D0F" w:rsidRDefault="00AA1293" w:rsidP="00AA1293">
            <w:pPr>
              <w:tabs>
                <w:tab w:val="left" w:pos="626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  <w:r w:rsidR="00283D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Эфирномасличные структуры </w:t>
            </w:r>
            <w:r w:rsidR="008541F8" w:rsidRPr="008541F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Mentha</w:t>
            </w:r>
            <w:r w:rsidR="008541F8" w:rsidRPr="008541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541F8" w:rsidRPr="008541F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arvensis</w:t>
            </w:r>
            <w:r w:rsidR="008541F8" w:rsidRPr="008541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541F8" w:rsidRPr="008541F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8541F8" w:rsidRPr="008541F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1- эфирномасличная железка, 2 - железистый волосок с 2-клеточной головкой, 3 - железистый волосок с 1-клеточной головкой.</w:t>
            </w:r>
          </w:p>
        </w:tc>
      </w:tr>
    </w:tbl>
    <w:p w:rsidR="008541F8" w:rsidRPr="009B26E3" w:rsidRDefault="008541F8" w:rsidP="003A445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Эфирномасличные железки у </w:t>
      </w:r>
      <w:r w:rsidRPr="008541F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O</w:t>
      </w:r>
      <w:r w:rsidRPr="008541F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. </w:t>
      </w:r>
      <w:r w:rsidRPr="008541F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vulgare</w:t>
      </w:r>
      <w:r w:rsidRPr="009B26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C72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округлой формы, </w:t>
      </w:r>
      <w:r w:rsidR="003A44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меют средний размер </w:t>
      </w:r>
      <w:r w:rsidR="003A44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73,78±2,75 мкм (от 64 до 80 мкм), располагаются на обеих сторонах листа. </w:t>
      </w:r>
      <w:r w:rsidR="009C72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Клетки эпидермы у места прикрепления железки образуют розетку из 14 - 15 клеток</w:t>
      </w:r>
      <w:r w:rsidR="00B458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(рис. 3)</w:t>
      </w:r>
      <w:r w:rsidR="009C72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3A44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Железистые волоски состоят из короткой 1-клеточной ножки и 1-клеточной </w:t>
      </w:r>
      <w:r w:rsidR="009C72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овальной </w:t>
      </w:r>
      <w:r w:rsidR="003A44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головки, их </w:t>
      </w:r>
      <w:r w:rsidR="003A4459">
        <w:rPr>
          <w:rFonts w:ascii="Times New Roman" w:hAnsi="Times New Roman" w:cs="Times New Roman"/>
          <w:color w:val="000000" w:themeColor="text1"/>
          <w:sz w:val="24"/>
          <w:szCs w:val="24"/>
        </w:rPr>
        <w:t>размер 24,00±3,20 мкм (от 16 до 32 мкм)</w:t>
      </w: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3366"/>
      </w:tblGrid>
      <w:tr w:rsidR="00811DDB" w:rsidTr="00D511B2">
        <w:tc>
          <w:tcPr>
            <w:tcW w:w="5920" w:type="dxa"/>
          </w:tcPr>
          <w:p w:rsidR="00811DDB" w:rsidRDefault="00610555" w:rsidP="00811DDB">
            <w:pPr>
              <w:tabs>
                <w:tab w:val="left" w:pos="626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555">
              <w:rPr>
                <w:noProof/>
                <w:lang w:eastAsia="ru-RU"/>
              </w:rPr>
              <w:lastRenderedPageBreak/>
              <w:pict>
                <v:shape id="_x0000_s1081" type="#_x0000_t202" style="position:absolute;left:0;text-align:left;margin-left:269.3pt;margin-top:99.05pt;width:26.05pt;height:28.65pt;z-index:251712512" filled="f" stroked="f">
                  <v:textbox>
                    <w:txbxContent>
                      <w:p w:rsidR="003710FE" w:rsidRPr="003710FE" w:rsidRDefault="00811D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610555">
              <w:rPr>
                <w:noProof/>
                <w:lang w:eastAsia="ru-RU"/>
              </w:rPr>
              <w:pict>
                <v:shape id="_x0000_s1083" type="#_x0000_t32" style="position:absolute;left:0;text-align:left;margin-left:181.45pt;margin-top:118.1pt;width:87.85pt;height:35.5pt;flip:x;z-index:251714560" o:connectortype="straight" strokeweight="1.5pt">
                  <v:stroke endarrow="block"/>
                </v:shape>
              </w:pict>
            </w:r>
            <w:r w:rsidRPr="00610555">
              <w:rPr>
                <w:noProof/>
                <w:lang w:eastAsia="ru-RU"/>
              </w:rPr>
              <w:pict>
                <v:shape id="_x0000_s1082" type="#_x0000_t32" style="position:absolute;left:0;text-align:left;margin-left:174.15pt;margin-top:72.25pt;width:95.15pt;height:29.7pt;flip:x y;z-index:251713536" o:connectortype="straight" strokeweight="1.5pt">
                  <v:stroke endarrow="block"/>
                </v:shape>
              </w:pict>
            </w:r>
            <w:r w:rsidR="006E65AF">
              <w:object w:dxaOrig="7740" w:dyaOrig="5955">
                <v:shape id="_x0000_i1029" type="#_x0000_t75" style="width:249.3pt;height:219.2pt" o:ole="">
                  <v:imagedata r:id="rId15" o:title="" croptop="8403f" cropleft="15719f"/>
                </v:shape>
                <o:OLEObject Type="Embed" ProgID="PBrush" ShapeID="_x0000_i1029" DrawAspect="Content" ObjectID="_1584718540" r:id="rId16"/>
              </w:object>
            </w:r>
          </w:p>
        </w:tc>
        <w:tc>
          <w:tcPr>
            <w:tcW w:w="3366" w:type="dxa"/>
            <w:vAlign w:val="center"/>
          </w:tcPr>
          <w:p w:rsidR="00811DDB" w:rsidRDefault="00610555" w:rsidP="00D511B2">
            <w:pPr>
              <w:tabs>
                <w:tab w:val="left" w:pos="626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4" type="#_x0000_t202" style="position:absolute;left:0;text-align:left;margin-left:95.75pt;margin-top:175.95pt;width:26.05pt;height:28.65pt;z-index:251715584;mso-position-horizontal-relative:text;mso-position-vertical-relative:text" filled="f" stroked="f">
                  <v:textbox style="mso-next-textbox:#_x0000_s1084">
                    <w:txbxContent>
                      <w:p w:rsidR="00D511B2" w:rsidRPr="003710FE" w:rsidRDefault="00D511B2" w:rsidP="00D511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610555">
              <w:rPr>
                <w:noProof/>
                <w:lang w:eastAsia="ru-RU"/>
              </w:rPr>
              <w:pict>
                <v:shape id="_x0000_s1085" type="#_x0000_t32" style="position:absolute;left:0;text-align:left;margin-left:83.85pt;margin-top:96.6pt;width:21.45pt;height:79.7pt;flip:x y;z-index:251716608;mso-position-horizontal-relative:text;mso-position-vertical-relative:text" o:connectortype="straight" strokeweight="1.5pt">
                  <v:stroke endarrow="block"/>
                </v:shape>
              </w:pict>
            </w:r>
            <w:r w:rsidR="00811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6095" cy="2077647"/>
                  <wp:effectExtent l="19050" t="0" r="0" b="0"/>
                  <wp:docPr id="20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 contrast="10000"/>
                          </a:blip>
                          <a:srcRect l="31667" t="23894" r="33085" b="26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76" cy="2078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DDB" w:rsidTr="008541F8">
        <w:tc>
          <w:tcPr>
            <w:tcW w:w="9286" w:type="dxa"/>
            <w:gridSpan w:val="2"/>
          </w:tcPr>
          <w:p w:rsidR="00811DDB" w:rsidRDefault="004D7DDD" w:rsidP="00811DDB">
            <w:pPr>
              <w:tabs>
                <w:tab w:val="left" w:pos="626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3</w:t>
            </w:r>
            <w:r w:rsidR="00811DDB">
              <w:rPr>
                <w:rFonts w:ascii="Times New Roman" w:hAnsi="Times New Roman" w:cs="Times New Roman"/>
                <w:sz w:val="24"/>
                <w:szCs w:val="24"/>
              </w:rPr>
              <w:t xml:space="preserve">. Эфирномасличные структуры </w:t>
            </w:r>
            <w:r w:rsidR="00811DDB" w:rsidRPr="007772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Origanum</w:t>
            </w:r>
            <w:r w:rsidR="00811DDB" w:rsidRPr="007772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11DDB" w:rsidRPr="007772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vulgare</w:t>
            </w:r>
            <w:r w:rsidR="00811DDB" w:rsidRPr="007772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11DDB" w:rsidRPr="007772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811DDB" w:rsidRPr="007772D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811DDB">
              <w:rPr>
                <w:rFonts w:ascii="Times New Roman" w:hAnsi="Times New Roman" w:cs="Times New Roman"/>
                <w:sz w:val="24"/>
                <w:szCs w:val="24"/>
              </w:rPr>
              <w:t xml:space="preserve">: 1- эфирномасличная железка, 2 - железистый волосок с </w:t>
            </w:r>
            <w:r w:rsidR="00811DDB" w:rsidRPr="00811D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1DDB">
              <w:rPr>
                <w:rFonts w:ascii="Times New Roman" w:hAnsi="Times New Roman" w:cs="Times New Roman"/>
                <w:sz w:val="24"/>
                <w:szCs w:val="24"/>
              </w:rPr>
              <w:t>-клеточной головкой.</w:t>
            </w:r>
          </w:p>
        </w:tc>
      </w:tr>
    </w:tbl>
    <w:p w:rsidR="00DE3F81" w:rsidRDefault="000274CD" w:rsidP="00DE3F81">
      <w:pPr>
        <w:tabs>
          <w:tab w:val="left" w:pos="466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>Таблица 1</w:t>
      </w:r>
    </w:p>
    <w:p w:rsidR="00AF2520" w:rsidRPr="00DE3F81" w:rsidRDefault="000274CD" w:rsidP="00DE3F81">
      <w:pPr>
        <w:tabs>
          <w:tab w:val="left" w:pos="4667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>Диагностические признаки</w:t>
      </w:r>
      <w:r w:rsidR="00DE3F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3F81" w:rsidRPr="008541F8">
        <w:rPr>
          <w:rFonts w:ascii="Times New Roman" w:hAnsi="Times New Roman" w:cs="Times New Roman"/>
          <w:i/>
          <w:sz w:val="24"/>
          <w:szCs w:val="24"/>
          <w:lang w:val="en-US"/>
        </w:rPr>
        <w:t>Mentha</w:t>
      </w:r>
      <w:r w:rsidR="00DE3F81" w:rsidRPr="008541F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E3F81" w:rsidRPr="008541F8">
        <w:rPr>
          <w:rFonts w:ascii="Times New Roman" w:hAnsi="Times New Roman" w:cs="Times New Roman"/>
          <w:i/>
          <w:sz w:val="24"/>
          <w:szCs w:val="24"/>
          <w:lang w:val="en-US"/>
        </w:rPr>
        <w:t>arvensis</w:t>
      </w:r>
      <w:r w:rsidR="00DE3F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B7FFD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2B7FFD" w:rsidRPr="002B7FF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E3F81" w:rsidRPr="00DE3F81">
        <w:rPr>
          <w:rFonts w:ascii="Times New Roman" w:hAnsi="Times New Roman" w:cs="Times New Roman"/>
          <w:sz w:val="24"/>
          <w:szCs w:val="24"/>
        </w:rPr>
        <w:t xml:space="preserve">и </w:t>
      </w:r>
      <w:r w:rsidR="00DE3F81" w:rsidRPr="007772DA">
        <w:rPr>
          <w:rFonts w:ascii="Times New Roman" w:hAnsi="Times New Roman" w:cs="Times New Roman"/>
          <w:i/>
          <w:sz w:val="24"/>
          <w:szCs w:val="24"/>
          <w:lang w:val="en-US"/>
        </w:rPr>
        <w:t>Origanum</w:t>
      </w:r>
      <w:r w:rsidR="00DE3F81" w:rsidRPr="007772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E3F81" w:rsidRPr="007772DA">
        <w:rPr>
          <w:rFonts w:ascii="Times New Roman" w:hAnsi="Times New Roman" w:cs="Times New Roman"/>
          <w:i/>
          <w:sz w:val="24"/>
          <w:szCs w:val="24"/>
          <w:lang w:val="en-US"/>
        </w:rPr>
        <w:t>vulgare</w:t>
      </w:r>
      <w:r w:rsidR="002B7FFD" w:rsidRPr="002B7F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B7FFD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2B7FFD" w:rsidRPr="002B7FFD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a"/>
        <w:tblW w:w="0" w:type="auto"/>
        <w:tblLook w:val="04A0"/>
      </w:tblPr>
      <w:tblGrid>
        <w:gridCol w:w="1809"/>
        <w:gridCol w:w="3686"/>
        <w:gridCol w:w="3791"/>
      </w:tblGrid>
      <w:tr w:rsidR="00DE3F81" w:rsidRPr="009B26E3" w:rsidTr="00DE3F81">
        <w:tc>
          <w:tcPr>
            <w:tcW w:w="1809" w:type="dxa"/>
          </w:tcPr>
          <w:p w:rsidR="00DE3F81" w:rsidRPr="009B26E3" w:rsidRDefault="00DE3F81" w:rsidP="00DE3F81">
            <w:pPr>
              <w:tabs>
                <w:tab w:val="left" w:pos="4667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26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вида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DE3F81" w:rsidRPr="009B26E3" w:rsidRDefault="000F794F" w:rsidP="00DE3F81">
            <w:pPr>
              <w:tabs>
                <w:tab w:val="left" w:pos="4667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Эфирномасличные железки</w:t>
            </w:r>
          </w:p>
        </w:tc>
        <w:tc>
          <w:tcPr>
            <w:tcW w:w="3791" w:type="dxa"/>
            <w:tcBorders>
              <w:left w:val="single" w:sz="4" w:space="0" w:color="auto"/>
            </w:tcBorders>
          </w:tcPr>
          <w:p w:rsidR="00DE3F81" w:rsidRPr="00DE3F81" w:rsidRDefault="00DE3F81" w:rsidP="00DE3F81">
            <w:pPr>
              <w:tabs>
                <w:tab w:val="left" w:pos="4667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Железистые волоски</w:t>
            </w:r>
          </w:p>
        </w:tc>
      </w:tr>
      <w:tr w:rsidR="00DE3F81" w:rsidRPr="009B26E3" w:rsidTr="00DE3F81">
        <w:tc>
          <w:tcPr>
            <w:tcW w:w="1809" w:type="dxa"/>
          </w:tcPr>
          <w:p w:rsidR="00DE3F81" w:rsidRPr="002B7FFD" w:rsidRDefault="00DE3F81" w:rsidP="009B26E3">
            <w:pPr>
              <w:tabs>
                <w:tab w:val="left" w:pos="4667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E3F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Mentha</w:t>
            </w:r>
            <w:r w:rsidRPr="00DE3F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DE3F81" w:rsidRPr="00DE3F81" w:rsidRDefault="00DE3F81" w:rsidP="009B26E3">
            <w:pPr>
              <w:tabs>
                <w:tab w:val="left" w:pos="4667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E3F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arvensis</w:t>
            </w:r>
            <w:r w:rsidRPr="00DE3F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DE3F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L</w:t>
            </w:r>
            <w:r w:rsidRPr="002B7FF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E15F85" w:rsidRDefault="00DE3F81" w:rsidP="00DE3F81">
            <w:pPr>
              <w:tabs>
                <w:tab w:val="left" w:pos="4667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9B26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круглой формы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DE3F81" w:rsidRPr="009B26E3" w:rsidRDefault="00E15F85" w:rsidP="00DE3F81">
            <w:pPr>
              <w:tabs>
                <w:tab w:val="left" w:pos="4667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 84,71±4,09 мкм</w:t>
            </w:r>
          </w:p>
        </w:tc>
        <w:tc>
          <w:tcPr>
            <w:tcW w:w="3791" w:type="dxa"/>
            <w:tcBorders>
              <w:left w:val="single" w:sz="4" w:space="0" w:color="auto"/>
            </w:tcBorders>
          </w:tcPr>
          <w:p w:rsidR="00DE3F81" w:rsidRDefault="00DE3F81" w:rsidP="009B26E3">
            <w:pPr>
              <w:tabs>
                <w:tab w:val="left" w:pos="4667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1- и 2-клеточной головкой</w:t>
            </w:r>
          </w:p>
          <w:p w:rsidR="009210A2" w:rsidRPr="009B26E3" w:rsidRDefault="009210A2" w:rsidP="009B26E3">
            <w:pPr>
              <w:tabs>
                <w:tab w:val="left" w:pos="4667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длиной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36,80±3,58 мкм</w:t>
            </w:r>
          </w:p>
        </w:tc>
      </w:tr>
      <w:tr w:rsidR="00DE3F81" w:rsidRPr="009B26E3" w:rsidTr="00DE3F81">
        <w:tc>
          <w:tcPr>
            <w:tcW w:w="1809" w:type="dxa"/>
          </w:tcPr>
          <w:p w:rsidR="00DE3F81" w:rsidRPr="00DE3F81" w:rsidRDefault="00DE3F81" w:rsidP="009B26E3">
            <w:pPr>
              <w:tabs>
                <w:tab w:val="left" w:pos="4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E3F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O</w:t>
            </w:r>
            <w:r w:rsidRPr="00DE3F8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 w:eastAsia="ru-RU"/>
              </w:rPr>
              <w:t>riganum</w:t>
            </w:r>
            <w:r w:rsidRPr="00DE3F8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DE3F81" w:rsidRPr="00DE3F81" w:rsidRDefault="00DE3F81" w:rsidP="009B26E3">
            <w:pPr>
              <w:tabs>
                <w:tab w:val="left" w:pos="4667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E3F8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 w:eastAsia="ru-RU"/>
              </w:rPr>
              <w:t>vulgare</w:t>
            </w:r>
            <w:r w:rsidRPr="00DE3F8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E3F8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 w:eastAsia="ru-RU"/>
              </w:rPr>
              <w:t>L</w:t>
            </w:r>
            <w:r w:rsidRPr="00DE3F8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E15F85" w:rsidRDefault="00E15F85" w:rsidP="009B26E3">
            <w:pPr>
              <w:tabs>
                <w:tab w:val="left" w:pos="4667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9B26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круглой формы</w:t>
            </w:r>
            <w:r w:rsidR="00CF71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DE3F81" w:rsidRPr="009B26E3" w:rsidRDefault="00E15F85" w:rsidP="009B26E3">
            <w:pPr>
              <w:tabs>
                <w:tab w:val="left" w:pos="4667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диаметр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73,78±2,75 мкм</w:t>
            </w:r>
          </w:p>
        </w:tc>
        <w:tc>
          <w:tcPr>
            <w:tcW w:w="3791" w:type="dxa"/>
            <w:tcBorders>
              <w:left w:val="single" w:sz="4" w:space="0" w:color="auto"/>
            </w:tcBorders>
          </w:tcPr>
          <w:p w:rsidR="00DE3F81" w:rsidRDefault="009210A2" w:rsidP="009B26E3">
            <w:pPr>
              <w:tabs>
                <w:tab w:val="left" w:pos="4667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1-клеточной головкой</w:t>
            </w:r>
          </w:p>
          <w:p w:rsidR="009210A2" w:rsidRPr="009B26E3" w:rsidRDefault="009210A2" w:rsidP="009B26E3">
            <w:pPr>
              <w:tabs>
                <w:tab w:val="left" w:pos="4667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длиной 24,00±3,20 мкм</w:t>
            </w:r>
          </w:p>
        </w:tc>
      </w:tr>
    </w:tbl>
    <w:p w:rsidR="00E15F85" w:rsidRDefault="00334872" w:rsidP="00E15F85">
      <w:pPr>
        <w:tabs>
          <w:tab w:val="left" w:pos="4667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результатам исследований можно сделать следующие выводы: </w:t>
      </w:r>
    </w:p>
    <w:p w:rsidR="00B458CA" w:rsidRDefault="00E15F85" w:rsidP="009B26E3">
      <w:pPr>
        <w:tabs>
          <w:tab w:val="left" w:pos="46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4A5BD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Эфирн</w:t>
      </w:r>
      <w:r w:rsidR="00D27243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масличные железки </w:t>
      </w:r>
      <w:r w:rsidR="00D272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изученных видов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имеют </w:t>
      </w:r>
      <w:r w:rsidR="00D272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типичное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строение, </w:t>
      </w:r>
      <w:r w:rsidR="00D27243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характерное для сем.</w:t>
      </w:r>
      <w:r w:rsidR="00334872"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4872" w:rsidRPr="00D2724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Lamiaceae</w:t>
      </w:r>
      <w:r w:rsidR="00334872"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L. </w:t>
      </w:r>
      <w:r w:rsidR="00D2724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4A5BD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272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34872"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основным диагностическим признакам </w:t>
      </w:r>
      <w:r w:rsidR="00D272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видов </w:t>
      </w:r>
      <w:r w:rsidR="00965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(табл. 1) </w:t>
      </w:r>
      <w:r w:rsidR="00D27243">
        <w:rPr>
          <w:rFonts w:ascii="Times New Roman" w:hAnsi="Times New Roman" w:cs="Times New Roman"/>
          <w:color w:val="000000" w:themeColor="text1"/>
          <w:sz w:val="24"/>
          <w:szCs w:val="24"/>
        </w:rPr>
        <w:t>относятся: особенность строения, размер, плотность расположения  железистых волосков</w:t>
      </w:r>
      <w:r w:rsidR="00D27243" w:rsidRPr="00D272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72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D27243" w:rsidRPr="009B26E3">
        <w:rPr>
          <w:rFonts w:ascii="Times New Roman" w:hAnsi="Times New Roman" w:cs="Times New Roman"/>
          <w:color w:val="000000" w:themeColor="text1"/>
          <w:sz w:val="24"/>
          <w:szCs w:val="24"/>
        </w:rPr>
        <w:t>эфир</w:t>
      </w:r>
      <w:r w:rsidR="00D272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номасличных железок. </w:t>
      </w:r>
      <w:r w:rsidR="00FB57E3" w:rsidRPr="009B26E3">
        <w:rPr>
          <w:rFonts w:ascii="Times New Roman" w:hAnsi="Times New Roman" w:cs="Times New Roman"/>
          <w:sz w:val="24"/>
          <w:szCs w:val="24"/>
        </w:rPr>
        <w:t xml:space="preserve">Установлено, что </w:t>
      </w:r>
      <w:r w:rsidR="00D27243">
        <w:rPr>
          <w:rFonts w:ascii="Times New Roman" w:hAnsi="Times New Roman" w:cs="Times New Roman"/>
          <w:sz w:val="24"/>
          <w:szCs w:val="24"/>
        </w:rPr>
        <w:t xml:space="preserve">более крупные эфирномасличные железки характерны для листьев </w:t>
      </w:r>
      <w:r w:rsidR="00D27243" w:rsidRPr="0029223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="00D27243" w:rsidRPr="0029223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27243" w:rsidRPr="00292230">
        <w:rPr>
          <w:rFonts w:ascii="Times New Roman" w:hAnsi="Times New Roman" w:cs="Times New Roman"/>
          <w:i/>
          <w:sz w:val="24"/>
          <w:szCs w:val="24"/>
          <w:lang w:val="en-US"/>
        </w:rPr>
        <w:t>arvensis</w:t>
      </w:r>
      <w:r w:rsidR="00D27243">
        <w:rPr>
          <w:rFonts w:ascii="Times New Roman" w:hAnsi="Times New Roman" w:cs="Times New Roman"/>
          <w:sz w:val="24"/>
          <w:szCs w:val="24"/>
        </w:rPr>
        <w:t xml:space="preserve">, однако у </w:t>
      </w:r>
      <w:r w:rsidR="00D27243" w:rsidRPr="00292230">
        <w:rPr>
          <w:rFonts w:ascii="Times New Roman" w:hAnsi="Times New Roman" w:cs="Times New Roman"/>
          <w:i/>
          <w:sz w:val="24"/>
          <w:szCs w:val="24"/>
          <w:lang w:val="en-US"/>
        </w:rPr>
        <w:t>O</w:t>
      </w:r>
      <w:r w:rsidR="00D27243" w:rsidRPr="00292230">
        <w:rPr>
          <w:rFonts w:ascii="Times New Roman" w:hAnsi="Times New Roman" w:cs="Times New Roman"/>
          <w:i/>
          <w:sz w:val="24"/>
          <w:szCs w:val="24"/>
        </w:rPr>
        <w:t>.</w:t>
      </w:r>
      <w:r w:rsidR="00D27243" w:rsidRPr="00292230">
        <w:rPr>
          <w:rFonts w:ascii="Times New Roman" w:hAnsi="Times New Roman" w:cs="Times New Roman"/>
          <w:i/>
          <w:sz w:val="24"/>
          <w:szCs w:val="24"/>
          <w:lang w:val="en-US"/>
        </w:rPr>
        <w:t>vulgare</w:t>
      </w:r>
      <w:r w:rsidR="000F794F">
        <w:rPr>
          <w:rFonts w:ascii="Times New Roman" w:hAnsi="Times New Roman" w:cs="Times New Roman"/>
          <w:sz w:val="24"/>
          <w:szCs w:val="24"/>
        </w:rPr>
        <w:t xml:space="preserve"> количество железок на единицу площади листа больше, чем у </w:t>
      </w:r>
      <w:r w:rsidR="000F794F" w:rsidRPr="0029223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="000F794F" w:rsidRPr="0029223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F794F" w:rsidRPr="00292230">
        <w:rPr>
          <w:rFonts w:ascii="Times New Roman" w:hAnsi="Times New Roman" w:cs="Times New Roman"/>
          <w:i/>
          <w:sz w:val="24"/>
          <w:szCs w:val="24"/>
          <w:lang w:val="en-US"/>
        </w:rPr>
        <w:t>arvensis</w:t>
      </w:r>
      <w:r w:rsidR="000F794F">
        <w:rPr>
          <w:rFonts w:ascii="Times New Roman" w:hAnsi="Times New Roman" w:cs="Times New Roman"/>
          <w:sz w:val="24"/>
          <w:szCs w:val="24"/>
        </w:rPr>
        <w:t>.</w:t>
      </w:r>
      <w:r w:rsidR="00292230">
        <w:rPr>
          <w:rFonts w:ascii="Times New Roman" w:hAnsi="Times New Roman" w:cs="Times New Roman"/>
          <w:sz w:val="24"/>
          <w:szCs w:val="24"/>
        </w:rPr>
        <w:t xml:space="preserve"> </w:t>
      </w:r>
      <w:r w:rsidR="00B458CA">
        <w:rPr>
          <w:rFonts w:ascii="Times New Roman" w:hAnsi="Times New Roman" w:cs="Times New Roman"/>
          <w:sz w:val="24"/>
          <w:szCs w:val="24"/>
        </w:rPr>
        <w:t>3</w:t>
      </w:r>
      <w:r w:rsidR="004A5BD3">
        <w:rPr>
          <w:rFonts w:ascii="Times New Roman" w:hAnsi="Times New Roman" w:cs="Times New Roman"/>
          <w:sz w:val="24"/>
          <w:szCs w:val="24"/>
        </w:rPr>
        <w:t>)</w:t>
      </w:r>
      <w:r w:rsidR="00B458CA">
        <w:rPr>
          <w:rFonts w:ascii="Times New Roman" w:hAnsi="Times New Roman" w:cs="Times New Roman"/>
          <w:sz w:val="24"/>
          <w:szCs w:val="24"/>
        </w:rPr>
        <w:t xml:space="preserve">. </w:t>
      </w:r>
      <w:r w:rsidR="00B458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Клетки эпидермы </w:t>
      </w:r>
      <w:r w:rsidR="009F2CD0" w:rsidRPr="00292230">
        <w:rPr>
          <w:rFonts w:ascii="Times New Roman" w:hAnsi="Times New Roman" w:cs="Times New Roman"/>
          <w:i/>
          <w:sz w:val="24"/>
          <w:szCs w:val="24"/>
          <w:lang w:val="en-US"/>
        </w:rPr>
        <w:t>O</w:t>
      </w:r>
      <w:r w:rsidR="009F2CD0" w:rsidRPr="00292230">
        <w:rPr>
          <w:rFonts w:ascii="Times New Roman" w:hAnsi="Times New Roman" w:cs="Times New Roman"/>
          <w:i/>
          <w:sz w:val="24"/>
          <w:szCs w:val="24"/>
        </w:rPr>
        <w:t>.</w:t>
      </w:r>
      <w:r w:rsidR="009F2CD0" w:rsidRPr="00292230">
        <w:rPr>
          <w:rFonts w:ascii="Times New Roman" w:hAnsi="Times New Roman" w:cs="Times New Roman"/>
          <w:i/>
          <w:sz w:val="24"/>
          <w:szCs w:val="24"/>
          <w:lang w:val="en-US"/>
        </w:rPr>
        <w:t>vulgare</w:t>
      </w:r>
      <w:r w:rsidR="009F2CD0">
        <w:rPr>
          <w:rFonts w:ascii="Times New Roman" w:hAnsi="Times New Roman" w:cs="Times New Roman"/>
          <w:sz w:val="24"/>
          <w:szCs w:val="24"/>
        </w:rPr>
        <w:t xml:space="preserve"> </w:t>
      </w:r>
      <w:r w:rsidR="00B458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места прикрепления железки образуют розетку из 14 - 15 клеток.</w:t>
      </w:r>
    </w:p>
    <w:p w:rsidR="00334872" w:rsidRPr="00663001" w:rsidRDefault="00334872" w:rsidP="00663001">
      <w:pPr>
        <w:tabs>
          <w:tab w:val="left" w:pos="2047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63001">
        <w:rPr>
          <w:rFonts w:ascii="Times New Roman" w:hAnsi="Times New Roman" w:cs="Times New Roman"/>
          <w:b/>
          <w:sz w:val="24"/>
          <w:szCs w:val="24"/>
        </w:rPr>
        <w:t>С</w:t>
      </w:r>
      <w:r w:rsidR="00663001" w:rsidRPr="00663001">
        <w:rPr>
          <w:rFonts w:ascii="Times New Roman" w:hAnsi="Times New Roman" w:cs="Times New Roman"/>
          <w:b/>
          <w:sz w:val="24"/>
          <w:szCs w:val="24"/>
        </w:rPr>
        <w:t>писок литературы:</w:t>
      </w:r>
    </w:p>
    <w:p w:rsidR="00E52C39" w:rsidRPr="00703613" w:rsidRDefault="004A5BD3" w:rsidP="009B26E3">
      <w:pPr>
        <w:tabs>
          <w:tab w:val="left" w:pos="2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E52C39" w:rsidRPr="00703613">
        <w:rPr>
          <w:rFonts w:ascii="Times New Roman" w:hAnsi="Times New Roman" w:cs="Times New Roman"/>
          <w:sz w:val="24"/>
          <w:szCs w:val="24"/>
        </w:rPr>
        <w:t>Государственная Фармакопея Российской Федерации. XIII издание / МЗ РФ. – Москва, 2015. – Том 2.</w:t>
      </w:r>
      <w:r w:rsidR="00703613">
        <w:rPr>
          <w:rFonts w:ascii="Times New Roman" w:hAnsi="Times New Roman" w:cs="Times New Roman"/>
          <w:sz w:val="24"/>
          <w:szCs w:val="24"/>
        </w:rPr>
        <w:t xml:space="preserve"> - 1040 с.</w:t>
      </w:r>
    </w:p>
    <w:p w:rsidR="0054436B" w:rsidRDefault="004A5BD3" w:rsidP="0054436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965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Растительные ресурсы СССР: Цветковые растения, их химический </w:t>
      </w:r>
      <w:r w:rsidR="0054436B" w:rsidRPr="00544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состав, использование. Семейства </w:t>
      </w:r>
      <w:r w:rsidR="00965649" w:rsidRPr="009656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Hippuridaceae</w:t>
      </w:r>
      <w:r w:rsidR="00965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54436B" w:rsidRPr="005443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Lobeliaceae</w:t>
      </w:r>
      <w:r w:rsidR="00965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436B" w:rsidRPr="0054436B">
        <w:rPr>
          <w:rFonts w:ascii="Times New Roman" w:eastAsia="Times New Roman" w:hAnsi="Times New Roman" w:cs="Times New Roman"/>
          <w:sz w:val="24"/>
          <w:szCs w:val="24"/>
          <w:lang w:eastAsia="ru-RU"/>
        </w:rPr>
        <w:t>/ Отв. ред. П.Д. Соколов. СПб.: Наука, 1991. – С. 10</w:t>
      </w:r>
      <w:r w:rsidR="00965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436B" w:rsidRPr="0054436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65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436B" w:rsidRPr="00544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112. </w:t>
      </w:r>
    </w:p>
    <w:sectPr w:rsidR="0054436B" w:rsidSect="009B26E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0E5" w:rsidRDefault="00A660E5" w:rsidP="00E16A67">
      <w:pPr>
        <w:spacing w:after="0" w:line="240" w:lineRule="auto"/>
      </w:pPr>
      <w:r>
        <w:separator/>
      </w:r>
    </w:p>
  </w:endnote>
  <w:endnote w:type="continuationSeparator" w:id="1">
    <w:p w:rsidR="00A660E5" w:rsidRDefault="00A660E5" w:rsidP="00E16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0E5" w:rsidRDefault="00A660E5" w:rsidP="00E16A67">
      <w:pPr>
        <w:spacing w:after="0" w:line="240" w:lineRule="auto"/>
      </w:pPr>
      <w:r>
        <w:separator/>
      </w:r>
    </w:p>
  </w:footnote>
  <w:footnote w:type="continuationSeparator" w:id="1">
    <w:p w:rsidR="00A660E5" w:rsidRDefault="00A660E5" w:rsidP="00E16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B95A71"/>
    <w:multiLevelType w:val="multilevel"/>
    <w:tmpl w:val="D79AD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C5150B"/>
    <w:multiLevelType w:val="hybridMultilevel"/>
    <w:tmpl w:val="6E761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438E"/>
    <w:rsid w:val="00017E05"/>
    <w:rsid w:val="000274CD"/>
    <w:rsid w:val="000C4E31"/>
    <w:rsid w:val="000F794F"/>
    <w:rsid w:val="00103E48"/>
    <w:rsid w:val="00153763"/>
    <w:rsid w:val="00166B64"/>
    <w:rsid w:val="001A4B64"/>
    <w:rsid w:val="00222935"/>
    <w:rsid w:val="00237F77"/>
    <w:rsid w:val="00256FE9"/>
    <w:rsid w:val="00283D0F"/>
    <w:rsid w:val="00292230"/>
    <w:rsid w:val="00297CF9"/>
    <w:rsid w:val="002A17C2"/>
    <w:rsid w:val="002B7FFD"/>
    <w:rsid w:val="002F4823"/>
    <w:rsid w:val="0032311B"/>
    <w:rsid w:val="00334872"/>
    <w:rsid w:val="00367320"/>
    <w:rsid w:val="003710FE"/>
    <w:rsid w:val="003A4459"/>
    <w:rsid w:val="003A71D8"/>
    <w:rsid w:val="003D39F1"/>
    <w:rsid w:val="003E1A1B"/>
    <w:rsid w:val="003F2C09"/>
    <w:rsid w:val="004332A1"/>
    <w:rsid w:val="00452C4B"/>
    <w:rsid w:val="0048620A"/>
    <w:rsid w:val="00490887"/>
    <w:rsid w:val="004A5BD3"/>
    <w:rsid w:val="004D6D50"/>
    <w:rsid w:val="004D7DDD"/>
    <w:rsid w:val="00512453"/>
    <w:rsid w:val="005278C4"/>
    <w:rsid w:val="0054436B"/>
    <w:rsid w:val="005459DD"/>
    <w:rsid w:val="00610555"/>
    <w:rsid w:val="006469B6"/>
    <w:rsid w:val="00663001"/>
    <w:rsid w:val="0069275C"/>
    <w:rsid w:val="00696B71"/>
    <w:rsid w:val="006A0355"/>
    <w:rsid w:val="006B28C8"/>
    <w:rsid w:val="006E65AF"/>
    <w:rsid w:val="007018C6"/>
    <w:rsid w:val="00703613"/>
    <w:rsid w:val="007042F3"/>
    <w:rsid w:val="00763CAE"/>
    <w:rsid w:val="007772DA"/>
    <w:rsid w:val="007F6503"/>
    <w:rsid w:val="00807FCD"/>
    <w:rsid w:val="00811DDB"/>
    <w:rsid w:val="008541F8"/>
    <w:rsid w:val="00871172"/>
    <w:rsid w:val="00887110"/>
    <w:rsid w:val="008B0B72"/>
    <w:rsid w:val="008D7748"/>
    <w:rsid w:val="008E19A5"/>
    <w:rsid w:val="0090438E"/>
    <w:rsid w:val="009210A2"/>
    <w:rsid w:val="009332CF"/>
    <w:rsid w:val="00965649"/>
    <w:rsid w:val="00966CB5"/>
    <w:rsid w:val="0097181C"/>
    <w:rsid w:val="00986C03"/>
    <w:rsid w:val="009B12FE"/>
    <w:rsid w:val="009B26E3"/>
    <w:rsid w:val="009C725A"/>
    <w:rsid w:val="009D1982"/>
    <w:rsid w:val="009F2CD0"/>
    <w:rsid w:val="009F6FFB"/>
    <w:rsid w:val="00A14615"/>
    <w:rsid w:val="00A25C2C"/>
    <w:rsid w:val="00A65330"/>
    <w:rsid w:val="00A660E5"/>
    <w:rsid w:val="00A76495"/>
    <w:rsid w:val="00AA1293"/>
    <w:rsid w:val="00AD4A2C"/>
    <w:rsid w:val="00AD7BA8"/>
    <w:rsid w:val="00AF2520"/>
    <w:rsid w:val="00AF3A95"/>
    <w:rsid w:val="00B07155"/>
    <w:rsid w:val="00B458CA"/>
    <w:rsid w:val="00B7696E"/>
    <w:rsid w:val="00BA62B7"/>
    <w:rsid w:val="00C003FA"/>
    <w:rsid w:val="00C13432"/>
    <w:rsid w:val="00CE2E08"/>
    <w:rsid w:val="00CF7155"/>
    <w:rsid w:val="00CF7267"/>
    <w:rsid w:val="00D17CA5"/>
    <w:rsid w:val="00D25F83"/>
    <w:rsid w:val="00D27243"/>
    <w:rsid w:val="00D32A09"/>
    <w:rsid w:val="00D511B2"/>
    <w:rsid w:val="00DC2C53"/>
    <w:rsid w:val="00DC2D41"/>
    <w:rsid w:val="00DE3F81"/>
    <w:rsid w:val="00E15F85"/>
    <w:rsid w:val="00E16A67"/>
    <w:rsid w:val="00E40495"/>
    <w:rsid w:val="00E44816"/>
    <w:rsid w:val="00E47294"/>
    <w:rsid w:val="00E51595"/>
    <w:rsid w:val="00E52C39"/>
    <w:rsid w:val="00E92CC4"/>
    <w:rsid w:val="00EE3BE0"/>
    <w:rsid w:val="00F2395F"/>
    <w:rsid w:val="00F97561"/>
    <w:rsid w:val="00FB57E3"/>
    <w:rsid w:val="00FD5931"/>
    <w:rsid w:val="00FE4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7" type="connector" idref="#_x0000_s1082"/>
        <o:r id="V:Rule8" type="connector" idref="#_x0000_s1085"/>
        <o:r id="V:Rule9" type="connector" idref="#_x0000_s1083"/>
        <o:r id="V:Rule10" type="connector" idref="#_x0000_s1088"/>
        <o:r id="V:Rule11" type="connector" idref="#_x0000_s1086"/>
        <o:r id="V:Rule12" type="connector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B64"/>
  </w:style>
  <w:style w:type="paragraph" w:styleId="1">
    <w:name w:val="heading 1"/>
    <w:basedOn w:val="a"/>
    <w:next w:val="a"/>
    <w:link w:val="10"/>
    <w:uiPriority w:val="9"/>
    <w:qFormat/>
    <w:rsid w:val="009D19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16A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438E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E16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16A67"/>
  </w:style>
  <w:style w:type="paragraph" w:styleId="a6">
    <w:name w:val="footer"/>
    <w:basedOn w:val="a"/>
    <w:link w:val="a7"/>
    <w:uiPriority w:val="99"/>
    <w:semiHidden/>
    <w:unhideWhenUsed/>
    <w:rsid w:val="00E16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16A67"/>
  </w:style>
  <w:style w:type="character" w:customStyle="1" w:styleId="link">
    <w:name w:val="link"/>
    <w:basedOn w:val="a0"/>
    <w:rsid w:val="00E16A67"/>
  </w:style>
  <w:style w:type="character" w:customStyle="1" w:styleId="20">
    <w:name w:val="Заголовок 2 Знак"/>
    <w:basedOn w:val="a0"/>
    <w:link w:val="2"/>
    <w:uiPriority w:val="9"/>
    <w:rsid w:val="00E16A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xtended-textshort">
    <w:name w:val="extended-text__short"/>
    <w:basedOn w:val="a0"/>
    <w:rsid w:val="00E16A67"/>
  </w:style>
  <w:style w:type="paragraph" w:styleId="a8">
    <w:name w:val="Balloon Text"/>
    <w:basedOn w:val="a"/>
    <w:link w:val="a9"/>
    <w:uiPriority w:val="99"/>
    <w:semiHidden/>
    <w:unhideWhenUsed/>
    <w:rsid w:val="00D1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7CA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274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F2C0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D19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68960">
              <w:marLeft w:val="0"/>
              <w:marRight w:val="0"/>
              <w:marTop w:val="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5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6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3190">
          <w:marLeft w:val="0"/>
          <w:marRight w:val="236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651">
              <w:marLeft w:val="0"/>
              <w:marRight w:val="0"/>
              <w:marTop w:val="0"/>
              <w:marBottom w:val="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45</cp:revision>
  <dcterms:created xsi:type="dcterms:W3CDTF">2018-04-08T01:15:00Z</dcterms:created>
  <dcterms:modified xsi:type="dcterms:W3CDTF">2018-04-08T14:19:00Z</dcterms:modified>
</cp:coreProperties>
</file>