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00" w:rsidRPr="00976314" w:rsidRDefault="00C4051E" w:rsidP="00664B00">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976314">
        <w:rPr>
          <w:rFonts w:ascii="Times New Roman" w:hAnsi="Times New Roman" w:cs="Times New Roman"/>
          <w:sz w:val="28"/>
          <w:szCs w:val="28"/>
        </w:rPr>
        <w:t xml:space="preserve">   </w:t>
      </w:r>
      <w:r w:rsidR="00664B00" w:rsidRPr="00976314">
        <w:rPr>
          <w:rFonts w:ascii="Times New Roman" w:eastAsia="Times New Roman" w:hAnsi="Times New Roman" w:cs="Times New Roman"/>
          <w:b/>
          <w:sz w:val="28"/>
          <w:szCs w:val="28"/>
          <w:lang w:eastAsia="ru-RU"/>
        </w:rPr>
        <w:t>МИНИСТЕРСТВО ТРАНСПОРТА РОССИЙСКОЙ ФЕДЕРАЦИИ</w:t>
      </w: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976314">
        <w:rPr>
          <w:rFonts w:ascii="Times New Roman" w:eastAsia="Times New Roman" w:hAnsi="Times New Roman" w:cs="Times New Roman"/>
          <w:b/>
          <w:sz w:val="28"/>
          <w:szCs w:val="28"/>
          <w:lang w:eastAsia="ru-RU"/>
        </w:rPr>
        <w:t>(МИНТРАНС РОССИИ)</w:t>
      </w: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976314">
        <w:rPr>
          <w:rFonts w:ascii="Times New Roman" w:eastAsia="Times New Roman" w:hAnsi="Times New Roman" w:cs="Times New Roman"/>
          <w:b/>
          <w:sz w:val="28"/>
          <w:szCs w:val="28"/>
          <w:lang w:eastAsia="ru-RU"/>
        </w:rPr>
        <w:t>ФЕДЕРАЛЬНОЕ АГЕНТСТВО ВОЗДУШНОГО ТРАНСПОРТА</w:t>
      </w: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976314">
        <w:rPr>
          <w:rFonts w:ascii="Times New Roman" w:eastAsia="Times New Roman" w:hAnsi="Times New Roman" w:cs="Times New Roman"/>
          <w:b/>
          <w:sz w:val="28"/>
          <w:szCs w:val="28"/>
          <w:lang w:eastAsia="ru-RU"/>
        </w:rPr>
        <w:t>(РОСАВИАЦИЯ)</w:t>
      </w: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976314">
        <w:rPr>
          <w:rFonts w:ascii="Times New Roman" w:eastAsia="Times New Roman" w:hAnsi="Times New Roman" w:cs="Times New Roman"/>
          <w:b/>
          <w:sz w:val="28"/>
          <w:szCs w:val="28"/>
          <w:lang w:eastAsia="ru-RU"/>
        </w:rPr>
        <w:t>ФГОУ ВО «САНКТ-ПЕТЕРБУРГСКИЙ ГОСУДАРСТВЕННЫЙ</w:t>
      </w: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b/>
          <w:sz w:val="28"/>
          <w:szCs w:val="28"/>
          <w:lang w:eastAsia="ru-RU"/>
        </w:rPr>
      </w:pPr>
      <w:r w:rsidRPr="00976314">
        <w:rPr>
          <w:rFonts w:ascii="Times New Roman" w:eastAsia="Times New Roman" w:hAnsi="Times New Roman" w:cs="Times New Roman"/>
          <w:b/>
          <w:sz w:val="28"/>
          <w:szCs w:val="28"/>
          <w:lang w:eastAsia="ru-RU"/>
        </w:rPr>
        <w:t>УНИВЕРСИТЕТ ГРАЖДАНСКОЙ АВИАЦИИ»</w:t>
      </w: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r w:rsidRPr="00976314">
        <w:rPr>
          <w:rFonts w:ascii="Times New Roman" w:eastAsia="Times New Roman" w:hAnsi="Times New Roman" w:cs="Times New Roman"/>
          <w:b/>
          <w:bCs/>
          <w:sz w:val="28"/>
          <w:szCs w:val="28"/>
          <w:lang w:eastAsia="ru-RU"/>
        </w:rPr>
        <w:t>Факультет</w:t>
      </w:r>
      <w:r w:rsidRPr="00976314">
        <w:rPr>
          <w:rFonts w:ascii="Times New Roman" w:eastAsia="Times New Roman" w:hAnsi="Times New Roman" w:cs="Times New Roman"/>
          <w:sz w:val="28"/>
          <w:szCs w:val="28"/>
          <w:lang w:eastAsia="ru-RU"/>
        </w:rPr>
        <w:t xml:space="preserve"> </w:t>
      </w:r>
      <w:r w:rsidRPr="00976314">
        <w:rPr>
          <w:rFonts w:ascii="Times New Roman" w:eastAsia="Times New Roman" w:hAnsi="Times New Roman" w:cs="Times New Roman"/>
          <w:sz w:val="28"/>
          <w:szCs w:val="28"/>
          <w:u w:val="single"/>
          <w:lang w:eastAsia="ru-RU"/>
        </w:rPr>
        <w:t>ЛЭ</w:t>
      </w:r>
      <w:r w:rsidRPr="00976314">
        <w:rPr>
          <w:rFonts w:ascii="Times New Roman" w:eastAsia="Times New Roman" w:hAnsi="Times New Roman" w:cs="Times New Roman"/>
          <w:sz w:val="28"/>
          <w:szCs w:val="28"/>
          <w:lang w:eastAsia="ru-RU"/>
        </w:rPr>
        <w:t xml:space="preserve"> </w:t>
      </w:r>
    </w:p>
    <w:p w:rsidR="00664B00" w:rsidRPr="00976314" w:rsidRDefault="00664B00" w:rsidP="004B326B">
      <w:pPr>
        <w:widowControl w:val="0"/>
        <w:spacing w:before="28" w:after="0" w:line="480" w:lineRule="auto"/>
        <w:contextualSpacing/>
        <w:rPr>
          <w:rFonts w:ascii="Times New Roman" w:eastAsia="Times New Roman" w:hAnsi="Times New Roman" w:cs="Times New Roman"/>
          <w:sz w:val="28"/>
          <w:szCs w:val="28"/>
          <w:lang w:eastAsia="ru-RU"/>
        </w:rPr>
      </w:pPr>
      <w:r w:rsidRPr="00976314">
        <w:rPr>
          <w:rFonts w:ascii="Times New Roman" w:eastAsia="Times New Roman" w:hAnsi="Times New Roman" w:cs="Times New Roman"/>
          <w:b/>
          <w:bCs/>
          <w:sz w:val="28"/>
          <w:szCs w:val="28"/>
          <w:lang w:eastAsia="ru-RU"/>
        </w:rPr>
        <w:t>Кафедра</w:t>
      </w:r>
      <w:r w:rsidRPr="00976314">
        <w:rPr>
          <w:rFonts w:ascii="Times New Roman" w:eastAsia="Times New Roman" w:hAnsi="Times New Roman" w:cs="Times New Roman"/>
          <w:sz w:val="28"/>
          <w:szCs w:val="28"/>
          <w:lang w:eastAsia="ru-RU"/>
        </w:rPr>
        <w:t xml:space="preserve"> </w:t>
      </w:r>
      <w:r w:rsidR="00573DC8" w:rsidRPr="00976314">
        <w:rPr>
          <w:rFonts w:ascii="Times New Roman" w:eastAsia="Times New Roman" w:hAnsi="Times New Roman" w:cs="Times New Roman"/>
          <w:sz w:val="28"/>
          <w:szCs w:val="28"/>
          <w:lang w:eastAsia="ru-RU"/>
        </w:rPr>
        <w:t>«</w:t>
      </w:r>
      <w:r w:rsidR="004B326B" w:rsidRPr="00976314">
        <w:rPr>
          <w:rFonts w:ascii="Times New Roman" w:eastAsia="Times New Roman" w:hAnsi="Times New Roman" w:cs="Times New Roman"/>
          <w:sz w:val="28"/>
          <w:szCs w:val="28"/>
          <w:lang w:eastAsia="ru-RU"/>
        </w:rPr>
        <w:t>Транспортного права»</w:t>
      </w: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r w:rsidRPr="00976314">
        <w:rPr>
          <w:rFonts w:ascii="Times New Roman" w:eastAsia="Times New Roman" w:hAnsi="Times New Roman" w:cs="Times New Roman"/>
          <w:b/>
          <w:bCs/>
          <w:sz w:val="28"/>
          <w:szCs w:val="28"/>
          <w:lang w:eastAsia="ru-RU"/>
        </w:rPr>
        <w:t>Научно-исследовательская работа</w:t>
      </w:r>
    </w:p>
    <w:p w:rsidR="00664B00" w:rsidRPr="00976314" w:rsidRDefault="00664B00" w:rsidP="00DD367D">
      <w:pPr>
        <w:pStyle w:val="a6"/>
        <w:jc w:val="center"/>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На тему «</w:t>
      </w:r>
      <w:r w:rsidR="007E6BD4" w:rsidRPr="00976314">
        <w:rPr>
          <w:rFonts w:ascii="Times New Roman" w:eastAsia="Times New Roman" w:hAnsi="Times New Roman" w:cs="Times New Roman"/>
          <w:sz w:val="28"/>
          <w:szCs w:val="28"/>
          <w:lang w:eastAsia="ru-RU"/>
        </w:rPr>
        <w:t xml:space="preserve">Соглашение </w:t>
      </w:r>
      <w:r w:rsidR="006C7C3A" w:rsidRPr="00976314">
        <w:rPr>
          <w:rFonts w:ascii="Times New Roman" w:eastAsia="Times New Roman" w:hAnsi="Times New Roman" w:cs="Times New Roman"/>
          <w:sz w:val="28"/>
          <w:szCs w:val="28"/>
          <w:lang w:eastAsia="ru-RU"/>
        </w:rPr>
        <w:t>Код-</w:t>
      </w:r>
      <w:r w:rsidR="00DD367D" w:rsidRPr="00976314">
        <w:rPr>
          <w:rFonts w:ascii="Times New Roman" w:eastAsia="Times New Roman" w:hAnsi="Times New Roman" w:cs="Times New Roman"/>
          <w:sz w:val="28"/>
          <w:szCs w:val="28"/>
          <w:lang w:eastAsia="ru-RU"/>
        </w:rPr>
        <w:t>шеринг</w:t>
      </w:r>
      <w:r w:rsidR="007E6BD4" w:rsidRPr="00976314">
        <w:rPr>
          <w:rFonts w:ascii="Times New Roman" w:eastAsia="Times New Roman" w:hAnsi="Times New Roman" w:cs="Times New Roman"/>
          <w:sz w:val="28"/>
          <w:szCs w:val="28"/>
          <w:lang w:eastAsia="ru-RU"/>
        </w:rPr>
        <w:t xml:space="preserve"> как один из видов сотрудничества между авиаперевозчиками</w:t>
      </w:r>
      <w:r w:rsidRPr="00976314">
        <w:rPr>
          <w:rFonts w:ascii="Times New Roman" w:eastAsia="Times New Roman" w:hAnsi="Times New Roman" w:cs="Times New Roman"/>
          <w:sz w:val="28"/>
          <w:szCs w:val="28"/>
          <w:lang w:eastAsia="ru-RU"/>
        </w:rPr>
        <w:t>»</w:t>
      </w:r>
    </w:p>
    <w:p w:rsidR="00664B00" w:rsidRPr="00976314" w:rsidRDefault="00664B00"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D843FD"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 Выполнили студентки</w:t>
      </w:r>
      <w:r w:rsidR="00664B00" w:rsidRPr="00976314">
        <w:rPr>
          <w:rFonts w:ascii="Times New Roman" w:eastAsia="Times New Roman" w:hAnsi="Times New Roman" w:cs="Times New Roman"/>
          <w:sz w:val="28"/>
          <w:szCs w:val="28"/>
          <w:lang w:eastAsia="ru-RU"/>
        </w:rPr>
        <w:t xml:space="preserve"> 195 группы: </w:t>
      </w:r>
    </w:p>
    <w:p w:rsidR="00664B00" w:rsidRPr="00976314" w:rsidRDefault="00573DC8"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Чемоданова А.Д.</w:t>
      </w:r>
    </w:p>
    <w:p w:rsidR="00D843FD" w:rsidRPr="00976314" w:rsidRDefault="00D843FD"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Сохбатова М.Э.</w:t>
      </w:r>
    </w:p>
    <w:p w:rsidR="00D843FD" w:rsidRPr="00976314" w:rsidRDefault="00D843FD"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right"/>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Научный руководитель:</w:t>
      </w:r>
    </w:p>
    <w:p w:rsidR="00573DC8" w:rsidRPr="00976314" w:rsidRDefault="00573DC8" w:rsidP="00573DC8">
      <w:pPr>
        <w:widowControl w:val="0"/>
        <w:spacing w:before="28" w:after="0" w:line="240" w:lineRule="auto"/>
        <w:contextualSpacing/>
        <w:jc w:val="right"/>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Жабин И.Ю.</w:t>
      </w: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664B00" w:rsidRPr="00976314" w:rsidRDefault="00664B00" w:rsidP="00664B00">
      <w:pPr>
        <w:widowControl w:val="0"/>
        <w:spacing w:before="28" w:after="0" w:line="240" w:lineRule="auto"/>
        <w:contextualSpacing/>
        <w:jc w:val="center"/>
        <w:rPr>
          <w:rFonts w:ascii="Times New Roman" w:eastAsia="Times New Roman" w:hAnsi="Times New Roman" w:cs="Times New Roman"/>
          <w:sz w:val="28"/>
          <w:szCs w:val="28"/>
          <w:lang w:eastAsia="ru-RU"/>
        </w:rPr>
      </w:pPr>
    </w:p>
    <w:p w:rsidR="000F7304" w:rsidRPr="00976314" w:rsidRDefault="000F7304" w:rsidP="000F7304">
      <w:pPr>
        <w:widowControl w:val="0"/>
        <w:spacing w:after="0" w:line="240" w:lineRule="auto"/>
        <w:contextualSpacing/>
        <w:jc w:val="center"/>
        <w:rPr>
          <w:rFonts w:ascii="Times New Roman" w:eastAsia="Times New Roman" w:hAnsi="Times New Roman" w:cs="Times New Roman"/>
          <w:sz w:val="28"/>
          <w:szCs w:val="28"/>
          <w:lang w:eastAsia="ru-RU"/>
        </w:rPr>
      </w:pPr>
      <w:r w:rsidRPr="00976314">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8752" behindDoc="0" locked="0" layoutInCell="1" allowOverlap="1" wp14:anchorId="4DB0876D" wp14:editId="08482D7A">
                <wp:simplePos x="0" y="0"/>
                <wp:positionH relativeFrom="column">
                  <wp:posOffset>5953791</wp:posOffset>
                </wp:positionH>
                <wp:positionV relativeFrom="paragraph">
                  <wp:posOffset>349801</wp:posOffset>
                </wp:positionV>
                <wp:extent cx="544106" cy="460979"/>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44106" cy="4609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D8D3C" id="Прямоугольник 3" o:spid="_x0000_s1026" style="position:absolute;margin-left:468.8pt;margin-top:27.55pt;width:42.85pt;height:36.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" fillcolor="white [3212]" strokecolor="white [3212]" strokeweight="2pt"/>
            </w:pict>
          </mc:Fallback>
        </mc:AlternateContent>
      </w:r>
      <w:r w:rsidR="00664B00" w:rsidRPr="00976314">
        <w:rPr>
          <w:rFonts w:ascii="Times New Roman" w:eastAsia="Times New Roman" w:hAnsi="Times New Roman" w:cs="Times New Roman"/>
          <w:bCs/>
          <w:sz w:val="28"/>
          <w:szCs w:val="28"/>
          <w:lang w:eastAsia="ru-RU"/>
        </w:rPr>
        <w:t>Санкт-Петербург</w:t>
      </w:r>
    </w:p>
    <w:p w:rsidR="00EC578D" w:rsidRPr="00515105" w:rsidRDefault="00664B00" w:rsidP="00515105">
      <w:pPr>
        <w:widowControl w:val="0"/>
        <w:spacing w:after="0" w:line="240" w:lineRule="auto"/>
        <w:contextualSpacing/>
        <w:jc w:val="center"/>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2020</w:t>
      </w:r>
      <w:bookmarkStart w:id="0" w:name="_GoBack"/>
      <w:bookmarkEnd w:id="0"/>
    </w:p>
    <w:p w:rsidR="00A112A9" w:rsidRPr="00847C4B" w:rsidRDefault="00DC28E6" w:rsidP="00976314">
      <w:pPr>
        <w:pStyle w:val="a7"/>
        <w:spacing w:line="360" w:lineRule="auto"/>
        <w:ind w:firstLine="851"/>
        <w:jc w:val="both"/>
        <w:rPr>
          <w:rFonts w:eastAsiaTheme="minorHAnsi"/>
          <w:b/>
          <w:sz w:val="28"/>
          <w:szCs w:val="28"/>
          <w:lang w:eastAsia="en-US"/>
        </w:rPr>
      </w:pPr>
      <w:r w:rsidRPr="00847C4B">
        <w:rPr>
          <w:rFonts w:eastAsiaTheme="minorHAnsi"/>
          <w:b/>
          <w:sz w:val="28"/>
          <w:szCs w:val="28"/>
          <w:lang w:eastAsia="en-US"/>
        </w:rPr>
        <w:lastRenderedPageBreak/>
        <w:t>В</w:t>
      </w:r>
      <w:r w:rsidR="008B1A6C" w:rsidRPr="00847C4B">
        <w:rPr>
          <w:rFonts w:eastAsiaTheme="minorHAnsi"/>
          <w:b/>
          <w:sz w:val="28"/>
          <w:szCs w:val="28"/>
          <w:lang w:eastAsia="en-US"/>
        </w:rPr>
        <w:t>ведение</w:t>
      </w:r>
    </w:p>
    <w:p w:rsidR="00D843FD" w:rsidRPr="00976314" w:rsidRDefault="00D843FD" w:rsidP="00976314">
      <w:pPr>
        <w:pStyle w:val="a7"/>
        <w:spacing w:line="360" w:lineRule="auto"/>
        <w:ind w:firstLine="851"/>
        <w:jc w:val="both"/>
        <w:rPr>
          <w:bCs/>
          <w:sz w:val="28"/>
          <w:szCs w:val="28"/>
        </w:rPr>
      </w:pPr>
      <w:r w:rsidRPr="00976314">
        <w:rPr>
          <w:bCs/>
          <w:sz w:val="28"/>
          <w:szCs w:val="28"/>
        </w:rPr>
        <w:t xml:space="preserve">Глядя на информационное табло в аэропорту, вы иногда замечали, что в одно и то же время по тому же маршруту летят еще несколько авиакомпаний. Но означает ли это, что в небо одновременно поднимутся несколько самолетов и полетят в одном направлении? </w:t>
      </w:r>
      <w:r w:rsidR="00B70F71" w:rsidRPr="00976314">
        <w:rPr>
          <w:bCs/>
          <w:sz w:val="28"/>
          <w:szCs w:val="28"/>
        </w:rPr>
        <w:t>Попробуем разобраться в этом вопросе.</w:t>
      </w:r>
    </w:p>
    <w:p w:rsidR="00D44EE5" w:rsidRPr="00976314" w:rsidRDefault="00D44EE5" w:rsidP="00976314">
      <w:pPr>
        <w:shd w:val="clear" w:color="auto" w:fill="FFFFFF"/>
        <w:spacing w:after="150" w:line="360" w:lineRule="auto"/>
        <w:ind w:firstLine="851"/>
        <w:jc w:val="both"/>
        <w:rPr>
          <w:rFonts w:ascii="Times New Roman" w:eastAsia="Times New Roman" w:hAnsi="Times New Roman" w:cs="Times New Roman"/>
          <w:bCs/>
          <w:sz w:val="28"/>
          <w:szCs w:val="28"/>
          <w:lang w:val="en-US" w:eastAsia="ru-RU"/>
        </w:rPr>
      </w:pPr>
      <w:r w:rsidRPr="00976314">
        <w:rPr>
          <w:rFonts w:ascii="Times New Roman" w:eastAsia="Times New Roman" w:hAnsi="Times New Roman" w:cs="Times New Roman"/>
          <w:bCs/>
          <w:sz w:val="28"/>
          <w:szCs w:val="28"/>
          <w:lang w:eastAsia="ru-RU"/>
        </w:rPr>
        <w:t>Каждая авиакомпания имеет особый код IATA — Международной ассоциации воздушного транспорта. Например</w:t>
      </w:r>
      <w:r w:rsidRPr="00976314">
        <w:rPr>
          <w:rFonts w:ascii="Times New Roman" w:eastAsia="Times New Roman" w:hAnsi="Times New Roman" w:cs="Times New Roman"/>
          <w:bCs/>
          <w:sz w:val="28"/>
          <w:szCs w:val="28"/>
          <w:lang w:val="en-US" w:eastAsia="ru-RU"/>
        </w:rPr>
        <w:t xml:space="preserve">, </w:t>
      </w:r>
      <w:r w:rsidRPr="00976314">
        <w:rPr>
          <w:rFonts w:ascii="Times New Roman" w:eastAsia="Times New Roman" w:hAnsi="Times New Roman" w:cs="Times New Roman"/>
          <w:bCs/>
          <w:sz w:val="28"/>
          <w:szCs w:val="28"/>
          <w:lang w:eastAsia="ru-RU"/>
        </w:rPr>
        <w:t>Аэрофлота</w:t>
      </w:r>
      <w:r w:rsidRPr="00976314">
        <w:rPr>
          <w:rFonts w:ascii="Times New Roman" w:eastAsia="Times New Roman" w:hAnsi="Times New Roman" w:cs="Times New Roman"/>
          <w:bCs/>
          <w:sz w:val="28"/>
          <w:szCs w:val="28"/>
          <w:lang w:val="en-US" w:eastAsia="ru-RU"/>
        </w:rPr>
        <w:t xml:space="preserve"> </w:t>
      </w:r>
      <w:r w:rsidRPr="00976314">
        <w:rPr>
          <w:rFonts w:ascii="Times New Roman" w:eastAsia="Times New Roman" w:hAnsi="Times New Roman" w:cs="Times New Roman"/>
          <w:bCs/>
          <w:sz w:val="28"/>
          <w:szCs w:val="28"/>
          <w:lang w:eastAsia="ru-RU"/>
        </w:rPr>
        <w:t>это</w:t>
      </w:r>
      <w:r w:rsidRPr="00976314">
        <w:rPr>
          <w:rFonts w:ascii="Times New Roman" w:eastAsia="Times New Roman" w:hAnsi="Times New Roman" w:cs="Times New Roman"/>
          <w:bCs/>
          <w:sz w:val="28"/>
          <w:szCs w:val="28"/>
          <w:lang w:val="en-US" w:eastAsia="ru-RU"/>
        </w:rPr>
        <w:t xml:space="preserve"> - SU, </w:t>
      </w:r>
      <w:r w:rsidRPr="00976314">
        <w:rPr>
          <w:rFonts w:ascii="Times New Roman" w:eastAsia="Times New Roman" w:hAnsi="Times New Roman" w:cs="Times New Roman"/>
          <w:bCs/>
          <w:sz w:val="28"/>
          <w:szCs w:val="28"/>
          <w:lang w:eastAsia="ru-RU"/>
        </w:rPr>
        <w:t>у</w:t>
      </w:r>
      <w:r w:rsidR="008B1A6C" w:rsidRPr="00976314">
        <w:rPr>
          <w:rFonts w:ascii="Times New Roman" w:eastAsia="Times New Roman" w:hAnsi="Times New Roman" w:cs="Times New Roman"/>
          <w:bCs/>
          <w:sz w:val="28"/>
          <w:szCs w:val="28"/>
          <w:lang w:val="en-US" w:eastAsia="ru-RU"/>
        </w:rPr>
        <w:t xml:space="preserve"> Air France</w:t>
      </w:r>
      <w:r w:rsidR="00B70F71" w:rsidRPr="00976314">
        <w:rPr>
          <w:rFonts w:ascii="Times New Roman" w:eastAsia="Times New Roman" w:hAnsi="Times New Roman" w:cs="Times New Roman"/>
          <w:bCs/>
          <w:sz w:val="28"/>
          <w:szCs w:val="28"/>
          <w:lang w:val="en-US" w:eastAsia="ru-RU"/>
        </w:rPr>
        <w:t xml:space="preserve"> - AF</w:t>
      </w:r>
      <w:r w:rsidRPr="00976314">
        <w:rPr>
          <w:rFonts w:ascii="Times New Roman" w:eastAsia="Times New Roman" w:hAnsi="Times New Roman" w:cs="Times New Roman"/>
          <w:bCs/>
          <w:sz w:val="28"/>
          <w:szCs w:val="28"/>
          <w:lang w:val="en-US" w:eastAsia="ru-RU"/>
        </w:rPr>
        <w:t xml:space="preserve">, </w:t>
      </w:r>
      <w:r w:rsidRPr="00976314">
        <w:rPr>
          <w:rFonts w:ascii="Times New Roman" w:eastAsia="Times New Roman" w:hAnsi="Times New Roman" w:cs="Times New Roman"/>
          <w:bCs/>
          <w:sz w:val="28"/>
          <w:szCs w:val="28"/>
          <w:lang w:eastAsia="ru-RU"/>
        </w:rPr>
        <w:t>у</w:t>
      </w:r>
      <w:r w:rsidRPr="00976314">
        <w:rPr>
          <w:rFonts w:ascii="Times New Roman" w:eastAsia="Times New Roman" w:hAnsi="Times New Roman" w:cs="Times New Roman"/>
          <w:bCs/>
          <w:sz w:val="28"/>
          <w:szCs w:val="28"/>
          <w:lang w:val="en-US" w:eastAsia="ru-RU"/>
        </w:rPr>
        <w:t xml:space="preserve"> British Airways – BA.</w:t>
      </w:r>
    </w:p>
    <w:p w:rsidR="00CB4C2D" w:rsidRPr="00976314" w:rsidRDefault="00D44EE5" w:rsidP="00976314">
      <w:pPr>
        <w:shd w:val="clear" w:color="auto" w:fill="FFFFFF"/>
        <w:spacing w:after="150"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 xml:space="preserve">Код-шеринг (Codeshare agreement) – </w:t>
      </w:r>
      <w:r w:rsidR="00CB4C2D" w:rsidRPr="00976314">
        <w:rPr>
          <w:rFonts w:ascii="Times New Roman" w:eastAsia="Times New Roman" w:hAnsi="Times New Roman" w:cs="Times New Roman"/>
          <w:bCs/>
          <w:sz w:val="28"/>
          <w:szCs w:val="28"/>
          <w:lang w:eastAsia="ru-RU"/>
        </w:rPr>
        <w:t>это «обмен кодами», соглашение о совместной коммерческой эксплуатации </w:t>
      </w:r>
      <w:hyperlink r:id="rId8" w:tooltip="Авиарейс" w:history="1">
        <w:r w:rsidR="00CB4C2D" w:rsidRPr="00976314">
          <w:rPr>
            <w:rFonts w:ascii="Times New Roman" w:eastAsia="Times New Roman" w:hAnsi="Times New Roman" w:cs="Times New Roman"/>
            <w:bCs/>
            <w:sz w:val="28"/>
            <w:szCs w:val="28"/>
            <w:lang w:eastAsia="ru-RU"/>
          </w:rPr>
          <w:t>авиарейса</w:t>
        </w:r>
      </w:hyperlink>
      <w:r w:rsidR="00EC578D" w:rsidRPr="00976314">
        <w:rPr>
          <w:rFonts w:ascii="Times New Roman" w:eastAsia="Times New Roman" w:hAnsi="Times New Roman" w:cs="Times New Roman"/>
          <w:bCs/>
          <w:sz w:val="28"/>
          <w:szCs w:val="28"/>
          <w:lang w:eastAsia="ru-RU"/>
        </w:rPr>
        <w:t xml:space="preserve">  двумя </w:t>
      </w:r>
      <w:r w:rsidR="00CB4C2D" w:rsidRPr="00976314">
        <w:rPr>
          <w:rFonts w:ascii="Times New Roman" w:eastAsia="Times New Roman" w:hAnsi="Times New Roman" w:cs="Times New Roman"/>
          <w:bCs/>
          <w:sz w:val="28"/>
          <w:szCs w:val="28"/>
          <w:lang w:eastAsia="ru-RU"/>
        </w:rPr>
        <w:t>и более </w:t>
      </w:r>
      <w:hyperlink r:id="rId9" w:tooltip="Авиакомпания" w:history="1">
        <w:r w:rsidR="00CB4C2D" w:rsidRPr="00976314">
          <w:rPr>
            <w:rFonts w:ascii="Times New Roman" w:eastAsia="Times New Roman" w:hAnsi="Times New Roman" w:cs="Times New Roman"/>
            <w:bCs/>
            <w:sz w:val="28"/>
            <w:szCs w:val="28"/>
            <w:lang w:eastAsia="ru-RU"/>
          </w:rPr>
          <w:t>авиакомпаниями</w:t>
        </w:r>
      </w:hyperlink>
      <w:r w:rsidR="00CB4C2D" w:rsidRPr="00976314">
        <w:rPr>
          <w:rFonts w:ascii="Times New Roman" w:eastAsia="Times New Roman" w:hAnsi="Times New Roman" w:cs="Times New Roman"/>
          <w:bCs/>
          <w:sz w:val="28"/>
          <w:szCs w:val="28"/>
          <w:lang w:eastAsia="ru-RU"/>
        </w:rPr>
        <w:t>, одна из которых является оператором (то есть исполняет полеты по этому рейсу и продает </w:t>
      </w:r>
      <w:hyperlink r:id="rId10" w:tooltip="Билет (документ)" w:history="1">
        <w:r w:rsidR="00CB4C2D" w:rsidRPr="00976314">
          <w:rPr>
            <w:rFonts w:ascii="Times New Roman" w:eastAsia="Times New Roman" w:hAnsi="Times New Roman" w:cs="Times New Roman"/>
            <w:bCs/>
            <w:sz w:val="28"/>
            <w:szCs w:val="28"/>
            <w:lang w:eastAsia="ru-RU"/>
          </w:rPr>
          <w:t>билеты</w:t>
        </w:r>
      </w:hyperlink>
      <w:r w:rsidR="00CB4C2D" w:rsidRPr="00976314">
        <w:rPr>
          <w:rFonts w:ascii="Times New Roman" w:eastAsia="Times New Roman" w:hAnsi="Times New Roman" w:cs="Times New Roman"/>
          <w:bCs/>
          <w:sz w:val="28"/>
          <w:szCs w:val="28"/>
          <w:lang w:eastAsia="ru-RU"/>
        </w:rPr>
        <w:t> на эти рейсы от своего имени), а остальные —</w:t>
      </w:r>
      <w:hyperlink r:id="rId11" w:tooltip="Маркетинг" w:history="1">
        <w:r w:rsidR="00CB4C2D" w:rsidRPr="00976314">
          <w:rPr>
            <w:rFonts w:ascii="Times New Roman" w:eastAsia="Times New Roman" w:hAnsi="Times New Roman" w:cs="Times New Roman"/>
            <w:bCs/>
            <w:sz w:val="28"/>
            <w:szCs w:val="28"/>
            <w:lang w:eastAsia="ru-RU"/>
          </w:rPr>
          <w:t>маркетинговыми</w:t>
        </w:r>
      </w:hyperlink>
      <w:r w:rsidR="00CB4C2D" w:rsidRPr="00976314">
        <w:rPr>
          <w:rFonts w:ascii="Times New Roman" w:eastAsia="Times New Roman" w:hAnsi="Times New Roman" w:cs="Times New Roman"/>
          <w:bCs/>
          <w:sz w:val="28"/>
          <w:szCs w:val="28"/>
          <w:lang w:eastAsia="ru-RU"/>
        </w:rPr>
        <w:t> партнерами (то есть продают билеты на рейс компании-оператора от своего имени).</w:t>
      </w:r>
    </w:p>
    <w:p w:rsidR="000F7304" w:rsidRPr="00847C4B" w:rsidRDefault="007E6BD4" w:rsidP="00847C4B">
      <w:pPr>
        <w:shd w:val="clear" w:color="auto" w:fill="FFFFFF"/>
        <w:spacing w:after="150"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 xml:space="preserve">Практика код-шеринговых соглашений достаточно широко распространена среди авиакомпаний. </w:t>
      </w:r>
    </w:p>
    <w:p w:rsidR="00DD6798" w:rsidRPr="00847C4B" w:rsidRDefault="00DD6798" w:rsidP="00976314">
      <w:pPr>
        <w:pStyle w:val="a7"/>
        <w:spacing w:line="360" w:lineRule="auto"/>
        <w:ind w:firstLine="851"/>
        <w:jc w:val="both"/>
        <w:rPr>
          <w:rFonts w:eastAsiaTheme="minorHAnsi"/>
          <w:b/>
          <w:sz w:val="28"/>
          <w:szCs w:val="28"/>
          <w:lang w:eastAsia="en-US"/>
        </w:rPr>
      </w:pPr>
      <w:r w:rsidRPr="00847C4B">
        <w:rPr>
          <w:rFonts w:eastAsiaTheme="minorHAnsi"/>
          <w:b/>
          <w:sz w:val="28"/>
          <w:szCs w:val="28"/>
          <w:lang w:eastAsia="en-US"/>
        </w:rPr>
        <w:t>История возникновения</w:t>
      </w:r>
    </w:p>
    <w:p w:rsidR="00DD6798" w:rsidRPr="00976314" w:rsidRDefault="00DD6798" w:rsidP="00976314">
      <w:pPr>
        <w:pStyle w:val="a7"/>
        <w:shd w:val="clear" w:color="auto" w:fill="FFFFFF"/>
        <w:spacing w:after="360" w:afterAutospacing="0" w:line="360" w:lineRule="auto"/>
        <w:ind w:firstLine="851"/>
        <w:jc w:val="both"/>
        <w:rPr>
          <w:bCs/>
          <w:sz w:val="28"/>
          <w:szCs w:val="28"/>
        </w:rPr>
      </w:pPr>
      <w:r w:rsidRPr="00976314">
        <w:rPr>
          <w:bCs/>
          <w:sz w:val="28"/>
          <w:szCs w:val="28"/>
        </w:rPr>
        <w:t>Первый код-шеринговый рейс был выполнен в 1967 году в США. Тогда Ричард А. Хенсон договорился с компанией Allegheny Airlines (предшественник US Airways) о первых совместных перелетах.</w:t>
      </w:r>
    </w:p>
    <w:p w:rsidR="009C14BC" w:rsidRPr="00976314" w:rsidRDefault="00DD6798" w:rsidP="00976314">
      <w:pPr>
        <w:pStyle w:val="a7"/>
        <w:shd w:val="clear" w:color="auto" w:fill="FFFFFF"/>
        <w:spacing w:after="360" w:afterAutospacing="0" w:line="360" w:lineRule="auto"/>
        <w:ind w:firstLine="851"/>
        <w:jc w:val="both"/>
        <w:rPr>
          <w:bCs/>
          <w:sz w:val="28"/>
          <w:szCs w:val="28"/>
        </w:rPr>
      </w:pPr>
      <w:r w:rsidRPr="00976314">
        <w:rPr>
          <w:bCs/>
          <w:sz w:val="28"/>
          <w:szCs w:val="28"/>
        </w:rPr>
        <w:t xml:space="preserve">Термин «совместное использование кода» или «код-шеринг» был придуман в 1989 году компаниями Qantas и American Airlines, а в 1990 году оба перевозчика предоставили свои первые код-шеринговые регулярные рейсы между Австралией и США. Спустя некоторое время, все авиакомпании оценили преимущества код-шеринга, и обмен кодами стал широко </w:t>
      </w:r>
      <w:r w:rsidRPr="00976314">
        <w:rPr>
          <w:bCs/>
          <w:sz w:val="28"/>
          <w:szCs w:val="28"/>
        </w:rPr>
        <w:lastRenderedPageBreak/>
        <w:t>распространенным явлением в авиационной отрасли. Особенно популярным он стал с того момента, как авиакомпании стали объединяться в альянсы.</w:t>
      </w:r>
    </w:p>
    <w:p w:rsidR="00DF16EC" w:rsidRPr="00976314" w:rsidRDefault="004140FA" w:rsidP="00847C4B">
      <w:pPr>
        <w:pStyle w:val="a7"/>
        <w:shd w:val="clear" w:color="auto" w:fill="FFFFFF"/>
        <w:spacing w:after="360" w:afterAutospacing="0" w:line="360" w:lineRule="auto"/>
        <w:ind w:firstLine="851"/>
        <w:jc w:val="both"/>
        <w:rPr>
          <w:bCs/>
          <w:sz w:val="28"/>
          <w:szCs w:val="28"/>
        </w:rPr>
      </w:pPr>
      <w:r w:rsidRPr="00976314">
        <w:rPr>
          <w:bCs/>
          <w:sz w:val="28"/>
          <w:szCs w:val="28"/>
        </w:rPr>
        <w:t>Авиационный альянс – это партнерское соглашение между несколькими авиаперевозчиками. Авиакомпании, которые входят в альянс, полностью сохраняют свою юридическую самостоятельность, но соблюдают ряд определенных общих правил, которые касаются расписания рейсов, продаж билетов, программ лояльности и некоторых других аспектов. </w:t>
      </w:r>
    </w:p>
    <w:p w:rsidR="00CB4C2D" w:rsidRPr="00847C4B" w:rsidRDefault="00CB4C2D" w:rsidP="00976314">
      <w:pPr>
        <w:spacing w:line="360" w:lineRule="auto"/>
        <w:ind w:firstLine="851"/>
        <w:jc w:val="both"/>
        <w:rPr>
          <w:rFonts w:ascii="Times New Roman" w:hAnsi="Times New Roman" w:cs="Times New Roman"/>
          <w:b/>
          <w:sz w:val="28"/>
          <w:szCs w:val="28"/>
        </w:rPr>
      </w:pPr>
      <w:r w:rsidRPr="00847C4B">
        <w:rPr>
          <w:rFonts w:ascii="Times New Roman" w:hAnsi="Times New Roman" w:cs="Times New Roman"/>
          <w:b/>
          <w:sz w:val="28"/>
          <w:szCs w:val="28"/>
        </w:rPr>
        <w:t>Правовая основа</w:t>
      </w:r>
    </w:p>
    <w:p w:rsidR="00CB4C2D" w:rsidRPr="00976314" w:rsidRDefault="00CB4C2D"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Правовая  база для заключения соглашений код-шеринга впервые была закреплен</w:t>
      </w:r>
      <w:r w:rsidR="001807A6" w:rsidRPr="00976314">
        <w:rPr>
          <w:rFonts w:ascii="Times New Roman" w:eastAsia="Times New Roman" w:hAnsi="Times New Roman" w:cs="Times New Roman"/>
          <w:bCs/>
          <w:sz w:val="28"/>
          <w:szCs w:val="28"/>
          <w:lang w:eastAsia="ru-RU"/>
        </w:rPr>
        <w:t>а</w:t>
      </w:r>
      <w:r w:rsidRPr="00976314">
        <w:rPr>
          <w:rFonts w:ascii="Times New Roman" w:eastAsia="Times New Roman" w:hAnsi="Times New Roman" w:cs="Times New Roman"/>
          <w:bCs/>
          <w:sz w:val="28"/>
          <w:szCs w:val="28"/>
          <w:lang w:eastAsia="ru-RU"/>
        </w:rPr>
        <w:t xml:space="preserve"> в нормах </w:t>
      </w:r>
      <w:r w:rsidRPr="00976314">
        <w:rPr>
          <w:rFonts w:ascii="Times New Roman" w:eastAsia="Times New Roman" w:hAnsi="Times New Roman" w:cs="Times New Roman"/>
          <w:b/>
          <w:sz w:val="28"/>
          <w:szCs w:val="28"/>
          <w:lang w:eastAsia="ru-RU"/>
        </w:rPr>
        <w:t>Конвенция  для унификации некоторых правил, касающихся международных воздушных перевозок, осуществляемых лицом, не являющимся перевозчиком по договору</w:t>
      </w:r>
      <w:r w:rsidRPr="00976314">
        <w:rPr>
          <w:rFonts w:ascii="Times New Roman" w:eastAsia="Times New Roman" w:hAnsi="Times New Roman" w:cs="Times New Roman"/>
          <w:bCs/>
          <w:sz w:val="28"/>
          <w:szCs w:val="28"/>
          <w:lang w:eastAsia="ru-RU"/>
        </w:rPr>
        <w:t xml:space="preserve">, подписана в г. Гвадалахара (Мексика) 18 сентября 1961 г. (далее, Гвадалахарская конвенция). </w:t>
      </w:r>
      <w:r w:rsidRPr="00976314">
        <w:rPr>
          <w:rFonts w:ascii="Times New Roman" w:eastAsia="Times New Roman" w:hAnsi="Times New Roman" w:cs="Times New Roman"/>
          <w:b/>
          <w:sz w:val="28"/>
          <w:szCs w:val="28"/>
          <w:lang w:eastAsia="ru-RU"/>
        </w:rPr>
        <w:t xml:space="preserve">   </w:t>
      </w:r>
    </w:p>
    <w:p w:rsidR="00CB4C2D" w:rsidRPr="00976314" w:rsidRDefault="00CB4C2D" w:rsidP="00976314">
      <w:pPr>
        <w:pStyle w:val="a7"/>
        <w:spacing w:line="360" w:lineRule="auto"/>
        <w:ind w:firstLine="851"/>
        <w:jc w:val="both"/>
        <w:rPr>
          <w:bCs/>
          <w:sz w:val="28"/>
          <w:szCs w:val="28"/>
        </w:rPr>
      </w:pPr>
      <w:r w:rsidRPr="00976314">
        <w:rPr>
          <w:bCs/>
          <w:sz w:val="28"/>
          <w:szCs w:val="28"/>
        </w:rPr>
        <w:t xml:space="preserve">       Конвенция вступила в силу с 1 мая 1964 г.; для России (СССР) — с 21 декабря 1983 г. Всего в ней участвует около 70 государств.</w:t>
      </w:r>
    </w:p>
    <w:p w:rsidR="00CB4C2D" w:rsidRPr="00976314" w:rsidRDefault="00CB4C2D" w:rsidP="00976314">
      <w:pPr>
        <w:spacing w:before="100" w:beforeAutospacing="1" w:after="100" w:afterAutospacing="1"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Конвенция наряду с понятием о собственно перевозчике — лице, заключившем договор перевозки, — вводит понятие «фактический перевозчик», имея в виду перевозчика, уполномоченного им осуществлять всю перевозку или ее часть.</w:t>
      </w:r>
    </w:p>
    <w:p w:rsidR="00CB4C2D" w:rsidRPr="00976314" w:rsidRDefault="00CB4C2D"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Согласно ст.1 Гвадалахарской конвенции 1961 г</w:t>
      </w:r>
    </w:p>
    <w:p w:rsidR="00CB4C2D" w:rsidRPr="00976314" w:rsidRDefault="00CB4C2D"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«b) "перевозчик по договору" означает лицо, заключающее в качестве стороны договор перевозки, … с пассажиром или отправителем либо с лицом, действующим от имени пассажира или отправителя;</w:t>
      </w:r>
    </w:p>
    <w:p w:rsidR="00CB4C2D" w:rsidRPr="00976314" w:rsidRDefault="00CB4C2D" w:rsidP="00976314">
      <w:pPr>
        <w:spacing w:line="360" w:lineRule="auto"/>
        <w:ind w:firstLine="851"/>
        <w:jc w:val="both"/>
        <w:rPr>
          <w:rFonts w:ascii="Times New Roman" w:eastAsia="Times New Roman" w:hAnsi="Times New Roman" w:cs="Times New Roman"/>
          <w:bCs/>
          <w:sz w:val="28"/>
          <w:szCs w:val="28"/>
          <w:lang w:eastAsia="ru-RU"/>
        </w:rPr>
      </w:pPr>
      <w:bookmarkStart w:id="1" w:name="dst100012"/>
      <w:bookmarkEnd w:id="1"/>
      <w:r w:rsidRPr="00976314">
        <w:rPr>
          <w:rFonts w:ascii="Times New Roman" w:eastAsia="Times New Roman" w:hAnsi="Times New Roman" w:cs="Times New Roman"/>
          <w:bCs/>
          <w:sz w:val="28"/>
          <w:szCs w:val="28"/>
          <w:lang w:eastAsia="ru-RU"/>
        </w:rPr>
        <w:t xml:space="preserve">c) "фактический перевозчик" означает лицо, не являющееся перевозчиком по договору, которое, будучи уполномочено перевозчиком по </w:t>
      </w:r>
      <w:r w:rsidRPr="00976314">
        <w:rPr>
          <w:rFonts w:ascii="Times New Roman" w:eastAsia="Times New Roman" w:hAnsi="Times New Roman" w:cs="Times New Roman"/>
          <w:bCs/>
          <w:sz w:val="28"/>
          <w:szCs w:val="28"/>
          <w:lang w:eastAsia="ru-RU"/>
        </w:rPr>
        <w:lastRenderedPageBreak/>
        <w:t xml:space="preserve">договору, осуществляет полностью или частично перевозку, предусмотренную в </w:t>
      </w:r>
      <w:hyperlink r:id="rId12" w:anchor="dst100011" w:history="1">
        <w:r w:rsidRPr="00976314">
          <w:rPr>
            <w:rFonts w:ascii="Times New Roman" w:eastAsia="Times New Roman" w:hAnsi="Times New Roman" w:cs="Times New Roman"/>
            <w:bCs/>
            <w:sz w:val="28"/>
            <w:szCs w:val="28"/>
            <w:lang w:eastAsia="ru-RU"/>
          </w:rPr>
          <w:t>пункте b</w:t>
        </w:r>
      </w:hyperlink>
      <w:r w:rsidRPr="00976314">
        <w:rPr>
          <w:rFonts w:ascii="Times New Roman" w:eastAsia="Times New Roman" w:hAnsi="Times New Roman" w:cs="Times New Roman"/>
          <w:bCs/>
          <w:sz w:val="28"/>
          <w:szCs w:val="28"/>
          <w:lang w:eastAsia="ru-RU"/>
        </w:rPr>
        <w:t>), но который в отношении этой части не является последовательным перевозчиком …..»</w:t>
      </w:r>
    </w:p>
    <w:p w:rsidR="00CB4C2D" w:rsidRPr="00976314" w:rsidRDefault="00CB4C2D" w:rsidP="00976314">
      <w:pPr>
        <w:pStyle w:val="a7"/>
        <w:spacing w:line="360" w:lineRule="auto"/>
        <w:ind w:firstLine="851"/>
        <w:jc w:val="both"/>
        <w:rPr>
          <w:bCs/>
          <w:sz w:val="28"/>
          <w:szCs w:val="28"/>
        </w:rPr>
      </w:pPr>
      <w:r w:rsidRPr="00976314">
        <w:rPr>
          <w:bCs/>
          <w:sz w:val="28"/>
          <w:szCs w:val="28"/>
        </w:rPr>
        <w:t xml:space="preserve">       В ст. 2 указанной конвенции предусматривается, что «в тех случаях, когда фактический перевозчик осуществляет полностью или частично перевозку, которая, согласно указанному в </w:t>
      </w:r>
      <w:hyperlink r:id="rId13" w:anchor="dst100011" w:history="1">
        <w:r w:rsidRPr="00976314">
          <w:rPr>
            <w:bCs/>
            <w:sz w:val="28"/>
            <w:szCs w:val="28"/>
          </w:rPr>
          <w:t>пункте b) статьи I</w:t>
        </w:r>
      </w:hyperlink>
      <w:r w:rsidRPr="00976314">
        <w:rPr>
          <w:bCs/>
          <w:sz w:val="28"/>
          <w:szCs w:val="28"/>
        </w:rPr>
        <w:t xml:space="preserve"> договору, регулируется Варшавской конвенцией, как перевозчик по договору, так и фактический перевозчик подпадают под действие правил Варшавской конвенции; первый из них - в отношении всей перевозки, предусмотренной в договоре, второй - лишь в отношении той перевозки, которую он осуществляет.</w:t>
      </w:r>
    </w:p>
    <w:p w:rsidR="00CB4C2D" w:rsidRPr="00976314" w:rsidRDefault="00CB4C2D"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 xml:space="preserve">    Таким образом, Конвенция устанавливает возможность осуществления перевозки пассажира, грузов одной компанией (фактическим оператором), с которым другой авиакомпанией заключен договор об этой перевозке.  Иными словами, возможность осуществления воздушной перевозки в одном направлении двумя или несколькими авиаперевозчиками.</w:t>
      </w:r>
    </w:p>
    <w:p w:rsidR="00CB4C2D" w:rsidRPr="00976314" w:rsidRDefault="00CB4C2D" w:rsidP="00976314">
      <w:pPr>
        <w:pStyle w:val="a7"/>
        <w:spacing w:line="360" w:lineRule="auto"/>
        <w:ind w:firstLine="851"/>
        <w:jc w:val="both"/>
        <w:rPr>
          <w:bCs/>
          <w:sz w:val="28"/>
          <w:szCs w:val="28"/>
        </w:rPr>
      </w:pPr>
      <w:r w:rsidRPr="00976314">
        <w:rPr>
          <w:bCs/>
          <w:sz w:val="28"/>
          <w:szCs w:val="28"/>
        </w:rPr>
        <w:t xml:space="preserve">     В 2017 году Российская Федерация ратифицировала, а с 21 августа 2017 года на ее территории действует</w:t>
      </w:r>
      <w:r w:rsidRPr="00976314">
        <w:rPr>
          <w:b/>
          <w:sz w:val="28"/>
          <w:szCs w:val="28"/>
        </w:rPr>
        <w:t xml:space="preserve"> Конвенция для унификации некоторых правил, касающихся международных воздушных перевозок</w:t>
      </w:r>
      <w:r w:rsidRPr="00976314">
        <w:rPr>
          <w:bCs/>
          <w:sz w:val="28"/>
          <w:szCs w:val="28"/>
        </w:rPr>
        <w:t>, подписанная в г. Монреаль (Канада) 28 мая 1999 г.. Монреальская конвенция  заменила систему документов Варшавской Конвенции.</w:t>
      </w:r>
    </w:p>
    <w:p w:rsidR="00CB4C2D" w:rsidRPr="00976314" w:rsidRDefault="00CB4C2D"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 xml:space="preserve">   Но Конвенция с точки зрения своей предметной сферы — определения международной перевозки (п. 2 ст. 1) и распространения ее как на договорного, так и на фактического перевозчика (достаточно сравнить. гл. I—IV </w:t>
      </w:r>
      <w:r w:rsidR="004B4536" w:rsidRPr="00976314">
        <w:rPr>
          <w:rFonts w:ascii="Times New Roman" w:eastAsia="Times New Roman" w:hAnsi="Times New Roman" w:cs="Times New Roman"/>
          <w:bCs/>
          <w:sz w:val="28"/>
          <w:szCs w:val="28"/>
          <w:lang w:eastAsia="ru-RU"/>
        </w:rPr>
        <w:t>с гл. V) —базируется на нормах  Конвенции</w:t>
      </w:r>
      <w:r w:rsidRPr="00976314">
        <w:rPr>
          <w:rFonts w:ascii="Times New Roman" w:eastAsia="Times New Roman" w:hAnsi="Times New Roman" w:cs="Times New Roman"/>
          <w:bCs/>
          <w:sz w:val="28"/>
          <w:szCs w:val="28"/>
          <w:lang w:eastAsia="ru-RU"/>
        </w:rPr>
        <w:t xml:space="preserve"> для унификации некоторых правил, касающихся международных воздушных перевозок (Варшава, 12 октября 1929 г.), и  Гвадалахарской конвенции 1961 г.</w:t>
      </w:r>
    </w:p>
    <w:p w:rsidR="00EF35D7" w:rsidRPr="00976314" w:rsidRDefault="00541F15"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lastRenderedPageBreak/>
        <w:t>В качестве вспомогательных правовых источников следует рассматриват</w:t>
      </w:r>
      <w:r w:rsidR="00390798" w:rsidRPr="00976314">
        <w:rPr>
          <w:rFonts w:ascii="Times New Roman" w:eastAsia="Times New Roman" w:hAnsi="Times New Roman" w:cs="Times New Roman"/>
          <w:bCs/>
          <w:sz w:val="28"/>
          <w:szCs w:val="28"/>
          <w:lang w:eastAsia="ru-RU"/>
        </w:rPr>
        <w:t>ь официальные документы ICAO</w:t>
      </w:r>
      <w:r w:rsidRPr="00976314">
        <w:rPr>
          <w:rFonts w:ascii="Times New Roman" w:eastAsia="Times New Roman" w:hAnsi="Times New Roman" w:cs="Times New Roman"/>
          <w:bCs/>
          <w:sz w:val="28"/>
          <w:szCs w:val="28"/>
          <w:lang w:eastAsia="ru-RU"/>
        </w:rPr>
        <w:t>, к числу которых относятся Руководство по регулированию междунар</w:t>
      </w:r>
      <w:r w:rsidR="00390798" w:rsidRPr="00976314">
        <w:rPr>
          <w:rFonts w:ascii="Times New Roman" w:eastAsia="Times New Roman" w:hAnsi="Times New Roman" w:cs="Times New Roman"/>
          <w:bCs/>
          <w:sz w:val="28"/>
          <w:szCs w:val="28"/>
          <w:lang w:eastAsia="ru-RU"/>
        </w:rPr>
        <w:t xml:space="preserve">одного воздушного транспорта </w:t>
      </w:r>
      <w:r w:rsidRPr="00976314">
        <w:rPr>
          <w:rFonts w:ascii="Times New Roman" w:eastAsia="Times New Roman" w:hAnsi="Times New Roman" w:cs="Times New Roman"/>
          <w:bCs/>
          <w:sz w:val="28"/>
          <w:szCs w:val="28"/>
          <w:lang w:eastAsia="ru-RU"/>
        </w:rPr>
        <w:t xml:space="preserve"> (Руководство </w:t>
      </w:r>
      <w:r w:rsidR="00390798" w:rsidRPr="00976314">
        <w:rPr>
          <w:rFonts w:ascii="Times New Roman" w:eastAsia="Times New Roman" w:hAnsi="Times New Roman" w:cs="Times New Roman"/>
          <w:bCs/>
          <w:sz w:val="28"/>
          <w:szCs w:val="28"/>
          <w:lang w:eastAsia="ru-RU"/>
        </w:rPr>
        <w:t xml:space="preserve">ICAO </w:t>
      </w:r>
      <w:r w:rsidRPr="00976314">
        <w:rPr>
          <w:rFonts w:ascii="Times New Roman" w:eastAsia="Times New Roman" w:hAnsi="Times New Roman" w:cs="Times New Roman"/>
          <w:bCs/>
          <w:sz w:val="28"/>
          <w:szCs w:val="28"/>
          <w:lang w:eastAsia="ru-RU"/>
        </w:rPr>
        <w:t>N 9626), а так</w:t>
      </w:r>
      <w:r w:rsidR="00390798" w:rsidRPr="00976314">
        <w:rPr>
          <w:rFonts w:ascii="Times New Roman" w:eastAsia="Times New Roman" w:hAnsi="Times New Roman" w:cs="Times New Roman"/>
          <w:bCs/>
          <w:sz w:val="28"/>
          <w:szCs w:val="28"/>
          <w:lang w:eastAsia="ru-RU"/>
        </w:rPr>
        <w:t>же Циркуляр ICAO 269-АТ/110</w:t>
      </w:r>
      <w:r w:rsidR="00E034F3" w:rsidRPr="00976314">
        <w:rPr>
          <w:rFonts w:ascii="Times New Roman" w:eastAsia="Times New Roman" w:hAnsi="Times New Roman" w:cs="Times New Roman"/>
          <w:bCs/>
          <w:sz w:val="28"/>
          <w:szCs w:val="28"/>
          <w:lang w:eastAsia="ru-RU"/>
        </w:rPr>
        <w:t xml:space="preserve"> </w:t>
      </w:r>
      <w:r w:rsidRPr="00976314">
        <w:rPr>
          <w:rFonts w:ascii="Times New Roman" w:eastAsia="Times New Roman" w:hAnsi="Times New Roman" w:cs="Times New Roman"/>
          <w:bCs/>
          <w:sz w:val="28"/>
          <w:szCs w:val="28"/>
          <w:lang w:eastAsia="ru-RU"/>
        </w:rPr>
        <w:t>"Последствия совместного испо</w:t>
      </w:r>
      <w:r w:rsidR="00390798" w:rsidRPr="00976314">
        <w:rPr>
          <w:rFonts w:ascii="Times New Roman" w:eastAsia="Times New Roman" w:hAnsi="Times New Roman" w:cs="Times New Roman"/>
          <w:bCs/>
          <w:sz w:val="28"/>
          <w:szCs w:val="28"/>
          <w:lang w:eastAsia="ru-RU"/>
        </w:rPr>
        <w:t>льзования кодов авиакомпаниями", которые</w:t>
      </w:r>
      <w:r w:rsidRPr="00976314">
        <w:rPr>
          <w:rFonts w:ascii="Times New Roman" w:eastAsia="Times New Roman" w:hAnsi="Times New Roman" w:cs="Times New Roman"/>
          <w:bCs/>
          <w:sz w:val="28"/>
          <w:szCs w:val="28"/>
          <w:lang w:eastAsia="ru-RU"/>
        </w:rPr>
        <w:t xml:space="preserve"> содержат статистический и информационно-инструктивный материал по экономическим аспектам регулирования в области международного воздушного транспорта</w:t>
      </w:r>
      <w:r w:rsidR="00390798" w:rsidRPr="00976314">
        <w:rPr>
          <w:rFonts w:ascii="Times New Roman" w:eastAsia="Times New Roman" w:hAnsi="Times New Roman" w:cs="Times New Roman"/>
          <w:bCs/>
          <w:sz w:val="28"/>
          <w:szCs w:val="28"/>
          <w:lang w:eastAsia="ru-RU"/>
        </w:rPr>
        <w:t>.</w:t>
      </w:r>
    </w:p>
    <w:p w:rsidR="00EF35D7" w:rsidRPr="00976314" w:rsidRDefault="00E034F3"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 xml:space="preserve">В соответствии со ст. 784 ГК условия перевозки пассажиров отдельными видами транспорта определяются транспортными уставами и кодексами. Применительно к отношениям на воздушном транспорте таким законодательным кодифицированным актом является ВзК. Согласно ст. 2 ВзК воздушное законодательство Российской Федерации состоит из названного Кодекса, других федеральных законов, указов Президента РФ, постановлений Правительства РФ, федеральных правил использования воздушного пространства, федеральных авиационных правил и издаваемых в соответствии с ними иных нормативных правовых актов Российской Федерации. </w:t>
      </w:r>
    </w:p>
    <w:p w:rsidR="00DF16EC" w:rsidRPr="00976314" w:rsidRDefault="00E034F3" w:rsidP="00976314">
      <w:pPr>
        <w:spacing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 xml:space="preserve">Таким образом, федеральные авиационные правила являются составной частью законодательного регулирования отношений, рассматриваемых нами. Так в пункте 6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 </w:t>
      </w:r>
      <w:r w:rsidRPr="00976314">
        <w:rPr>
          <w:rFonts w:ascii="Times New Roman" w:hAnsi="Times New Roman" w:cs="Times New Roman"/>
          <w:bCs/>
          <w:sz w:val="28"/>
          <w:szCs w:val="28"/>
        </w:rPr>
        <w:t>Приказом Минтранса России от 28.06.2007 N 82) сказано, что п</w:t>
      </w:r>
      <w:r w:rsidRPr="00976314">
        <w:rPr>
          <w:rFonts w:ascii="Times New Roman" w:eastAsia="Times New Roman" w:hAnsi="Times New Roman" w:cs="Times New Roman"/>
          <w:bCs/>
          <w:sz w:val="28"/>
          <w:szCs w:val="28"/>
          <w:lang w:eastAsia="ru-RU"/>
        </w:rPr>
        <w:t xml:space="preserve">еревозчик вправе передать обязанности или их часть по договору воздушной перевозки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w:t>
      </w:r>
      <w:r w:rsidR="006670AF" w:rsidRPr="00976314">
        <w:rPr>
          <w:rFonts w:ascii="Times New Roman" w:eastAsia="Times New Roman" w:hAnsi="Times New Roman" w:cs="Times New Roman"/>
          <w:bCs/>
          <w:sz w:val="28"/>
          <w:szCs w:val="28"/>
          <w:lang w:eastAsia="ru-RU"/>
        </w:rPr>
        <w:t xml:space="preserve">и </w:t>
      </w:r>
      <w:r w:rsidRPr="00976314">
        <w:rPr>
          <w:rFonts w:ascii="Times New Roman" w:eastAsia="Times New Roman" w:hAnsi="Times New Roman" w:cs="Times New Roman"/>
          <w:bCs/>
          <w:sz w:val="28"/>
          <w:szCs w:val="28"/>
          <w:lang w:eastAsia="ru-RU"/>
        </w:rPr>
        <w:t>груза.</w:t>
      </w:r>
    </w:p>
    <w:p w:rsidR="00A638FB" w:rsidRPr="00976314" w:rsidRDefault="001C0BE2" w:rsidP="00976314">
      <w:pPr>
        <w:shd w:val="clear" w:color="auto" w:fill="FFFFFF"/>
        <w:spacing w:after="75" w:line="360" w:lineRule="auto"/>
        <w:ind w:firstLine="851"/>
        <w:rPr>
          <w:rFonts w:ascii="Times New Roman" w:hAnsi="Times New Roman" w:cs="Times New Roman"/>
          <w:sz w:val="28"/>
          <w:szCs w:val="28"/>
        </w:rPr>
      </w:pPr>
      <w:r w:rsidRPr="00976314">
        <w:rPr>
          <w:rFonts w:ascii="Times New Roman" w:hAnsi="Times New Roman" w:cs="Times New Roman"/>
          <w:sz w:val="28"/>
          <w:szCs w:val="28"/>
        </w:rPr>
        <w:t xml:space="preserve">Виды </w:t>
      </w:r>
      <w:r w:rsidR="004140FA" w:rsidRPr="00976314">
        <w:rPr>
          <w:rFonts w:ascii="Times New Roman" w:hAnsi="Times New Roman" w:cs="Times New Roman"/>
          <w:sz w:val="28"/>
          <w:szCs w:val="28"/>
        </w:rPr>
        <w:t>код-шеринговых соглашений</w:t>
      </w:r>
    </w:p>
    <w:p w:rsidR="00EC1E64" w:rsidRPr="00976314" w:rsidRDefault="00EC1E64" w:rsidP="00976314">
      <w:pPr>
        <w:shd w:val="clear" w:color="auto" w:fill="FFFFFF"/>
        <w:spacing w:after="75" w:line="360" w:lineRule="auto"/>
        <w:ind w:firstLine="851"/>
        <w:rPr>
          <w:rFonts w:ascii="Times New Roman" w:hAnsi="Times New Roman" w:cs="Times New Roman"/>
          <w:sz w:val="28"/>
          <w:szCs w:val="28"/>
        </w:rPr>
      </w:pPr>
    </w:p>
    <w:p w:rsidR="00D204B7" w:rsidRPr="00976314" w:rsidRDefault="00D204B7" w:rsidP="00976314">
      <w:pPr>
        <w:shd w:val="clear" w:color="auto" w:fill="FFFFFF"/>
        <w:spacing w:after="75" w:line="360" w:lineRule="auto"/>
        <w:ind w:firstLine="851"/>
        <w:rPr>
          <w:rFonts w:ascii="Times New Roman" w:eastAsia="Times New Roman" w:hAnsi="Times New Roman" w:cs="Times New Roman"/>
          <w:b/>
          <w:bCs/>
          <w:sz w:val="28"/>
          <w:szCs w:val="28"/>
          <w:lang w:eastAsia="ru-RU"/>
        </w:rPr>
      </w:pPr>
      <w:r w:rsidRPr="00976314">
        <w:rPr>
          <w:rFonts w:ascii="Times New Roman" w:eastAsia="Times New Roman" w:hAnsi="Times New Roman" w:cs="Times New Roman"/>
          <w:b/>
          <w:bCs/>
          <w:sz w:val="28"/>
          <w:szCs w:val="28"/>
          <w:lang w:eastAsia="ru-RU"/>
        </w:rPr>
        <w:lastRenderedPageBreak/>
        <w:t>Код-шеринг соглашение на параллельные авиарейсы</w:t>
      </w:r>
    </w:p>
    <w:p w:rsidR="00D204B7" w:rsidRPr="00976314" w:rsidRDefault="00D204B7" w:rsidP="00976314">
      <w:pPr>
        <w:shd w:val="clear" w:color="auto" w:fill="FFFFFF"/>
        <w:spacing w:after="75"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Авиаперевозчики также могут подписывать сodeshare соглашение на параллельные рейсы по одинаковому маршруту. Например, перелет Киев-Амстердам выполняется компанией МАУ под номером PS101, но пассажиры могут забронировать авиабилеты на этот же перелет у ави</w:t>
      </w:r>
      <w:r w:rsidR="00EC1E64" w:rsidRPr="00976314">
        <w:rPr>
          <w:rFonts w:ascii="Times New Roman" w:eastAsia="Times New Roman" w:hAnsi="Times New Roman" w:cs="Times New Roman"/>
          <w:bCs/>
          <w:sz w:val="28"/>
          <w:szCs w:val="28"/>
          <w:lang w:eastAsia="ru-RU"/>
        </w:rPr>
        <w:t>акомпании KLM с номером KL3097</w:t>
      </w:r>
      <w:r w:rsidR="00541F15" w:rsidRPr="00976314">
        <w:rPr>
          <w:rFonts w:ascii="Times New Roman" w:eastAsia="Times New Roman" w:hAnsi="Times New Roman" w:cs="Times New Roman"/>
          <w:bCs/>
          <w:sz w:val="28"/>
          <w:szCs w:val="28"/>
          <w:lang w:eastAsia="ru-RU"/>
        </w:rPr>
        <w:t xml:space="preserve"> </w:t>
      </w:r>
      <w:r w:rsidR="00EC1E64" w:rsidRPr="00976314">
        <w:rPr>
          <w:rFonts w:ascii="Times New Roman" w:eastAsia="Times New Roman" w:hAnsi="Times New Roman" w:cs="Times New Roman"/>
          <w:bCs/>
          <w:sz w:val="28"/>
          <w:szCs w:val="28"/>
          <w:lang w:eastAsia="ru-RU"/>
        </w:rPr>
        <w:t xml:space="preserve">(и наоборот). </w:t>
      </w:r>
      <w:r w:rsidRPr="00976314">
        <w:rPr>
          <w:rFonts w:ascii="Times New Roman" w:eastAsia="Times New Roman" w:hAnsi="Times New Roman" w:cs="Times New Roman"/>
          <w:bCs/>
          <w:sz w:val="28"/>
          <w:szCs w:val="28"/>
          <w:lang w:eastAsia="ru-RU"/>
        </w:rPr>
        <w:t xml:space="preserve">Данные авиаперевозчики, в рамках договора код-шеринга, имеют определенное число мест предназначенных для продажи авиабилетов под своим именем на рейсах друг друга. </w:t>
      </w:r>
      <w:r w:rsidR="00DC28E6" w:rsidRPr="00976314">
        <w:rPr>
          <w:rFonts w:ascii="Times New Roman" w:hAnsi="Times New Roman" w:cs="Times New Roman"/>
          <w:sz w:val="28"/>
          <w:szCs w:val="28"/>
          <w:shd w:val="clear" w:color="auto" w:fill="FFFFFF"/>
        </w:rPr>
        <w:t> </w:t>
      </w:r>
      <w:r w:rsidR="00100426" w:rsidRPr="00976314">
        <w:rPr>
          <w:rFonts w:ascii="Times New Roman" w:eastAsia="Times New Roman" w:hAnsi="Times New Roman" w:cs="Times New Roman"/>
          <w:bCs/>
          <w:sz w:val="28"/>
          <w:szCs w:val="28"/>
          <w:lang w:eastAsia="ru-RU"/>
        </w:rPr>
        <w:t xml:space="preserve"> </w:t>
      </w:r>
      <w:r w:rsidR="00DC28E6" w:rsidRPr="00976314">
        <w:rPr>
          <w:rFonts w:ascii="Times New Roman" w:eastAsia="Times New Roman" w:hAnsi="Times New Roman" w:cs="Times New Roman"/>
          <w:bCs/>
          <w:sz w:val="28"/>
          <w:szCs w:val="28"/>
          <w:lang w:eastAsia="ru-RU"/>
        </w:rPr>
        <w:t>Таким способом получается самолет с полной загрузкой, а авиа</w:t>
      </w:r>
      <w:r w:rsidR="00EC1E64" w:rsidRPr="00976314">
        <w:rPr>
          <w:rFonts w:ascii="Times New Roman" w:eastAsia="Times New Roman" w:hAnsi="Times New Roman" w:cs="Times New Roman"/>
          <w:bCs/>
          <w:sz w:val="28"/>
          <w:szCs w:val="28"/>
          <w:lang w:eastAsia="ru-RU"/>
        </w:rPr>
        <w:t>компании сокращая</w:t>
      </w:r>
      <w:r w:rsidRPr="00976314">
        <w:rPr>
          <w:rFonts w:ascii="Times New Roman" w:eastAsia="Times New Roman" w:hAnsi="Times New Roman" w:cs="Times New Roman"/>
          <w:bCs/>
          <w:sz w:val="28"/>
          <w:szCs w:val="28"/>
          <w:lang w:eastAsia="ru-RU"/>
        </w:rPr>
        <w:t xml:space="preserve"> количество собственных рейсов, </w:t>
      </w:r>
      <w:r w:rsidR="00DC28E6" w:rsidRPr="00976314">
        <w:rPr>
          <w:rFonts w:ascii="Times New Roman" w:eastAsia="Times New Roman" w:hAnsi="Times New Roman" w:cs="Times New Roman"/>
          <w:bCs/>
          <w:sz w:val="28"/>
          <w:szCs w:val="28"/>
          <w:lang w:eastAsia="ru-RU"/>
        </w:rPr>
        <w:t xml:space="preserve"> </w:t>
      </w:r>
      <w:r w:rsidR="00EC1E64" w:rsidRPr="00976314">
        <w:rPr>
          <w:rFonts w:ascii="Times New Roman" w:eastAsia="Times New Roman" w:hAnsi="Times New Roman" w:cs="Times New Roman"/>
          <w:bCs/>
          <w:sz w:val="28"/>
          <w:szCs w:val="28"/>
          <w:lang w:eastAsia="ru-RU"/>
        </w:rPr>
        <w:t>сохраняют</w:t>
      </w:r>
      <w:r w:rsidRPr="00976314">
        <w:rPr>
          <w:rFonts w:ascii="Times New Roman" w:eastAsia="Times New Roman" w:hAnsi="Times New Roman" w:cs="Times New Roman"/>
          <w:bCs/>
          <w:sz w:val="28"/>
          <w:szCs w:val="28"/>
          <w:lang w:eastAsia="ru-RU"/>
        </w:rPr>
        <w:t xml:space="preserve"> частоту перелетов для пассажиров.</w:t>
      </w:r>
    </w:p>
    <w:p w:rsidR="00EC1E64" w:rsidRPr="00976314" w:rsidRDefault="00EC1E64" w:rsidP="00976314">
      <w:pPr>
        <w:shd w:val="clear" w:color="auto" w:fill="FFFFFF"/>
        <w:spacing w:after="75" w:line="360" w:lineRule="auto"/>
        <w:ind w:firstLine="851"/>
        <w:jc w:val="both"/>
        <w:rPr>
          <w:rFonts w:ascii="Times New Roman" w:eastAsia="Times New Roman" w:hAnsi="Times New Roman" w:cs="Times New Roman"/>
          <w:bCs/>
          <w:sz w:val="28"/>
          <w:szCs w:val="28"/>
          <w:lang w:eastAsia="ru-RU"/>
        </w:rPr>
      </w:pPr>
    </w:p>
    <w:p w:rsidR="00D204B7" w:rsidRPr="00976314" w:rsidRDefault="00D204B7" w:rsidP="00976314">
      <w:pPr>
        <w:shd w:val="clear" w:color="auto" w:fill="FFFFFF"/>
        <w:spacing w:after="75" w:line="360" w:lineRule="auto"/>
        <w:ind w:firstLine="851"/>
        <w:rPr>
          <w:rFonts w:ascii="Times New Roman" w:eastAsia="Times New Roman" w:hAnsi="Times New Roman" w:cs="Times New Roman"/>
          <w:b/>
          <w:bCs/>
          <w:sz w:val="28"/>
          <w:szCs w:val="28"/>
          <w:lang w:eastAsia="ru-RU"/>
        </w:rPr>
      </w:pPr>
      <w:r w:rsidRPr="00976314">
        <w:rPr>
          <w:rFonts w:ascii="Times New Roman" w:eastAsia="Times New Roman" w:hAnsi="Times New Roman" w:cs="Times New Roman"/>
          <w:b/>
          <w:bCs/>
          <w:sz w:val="28"/>
          <w:szCs w:val="28"/>
          <w:lang w:eastAsia="ru-RU"/>
        </w:rPr>
        <w:t>Код-шеринг для совместной эксплуатации последовательных рейсов</w:t>
      </w:r>
    </w:p>
    <w:p w:rsidR="00100426" w:rsidRPr="00976314" w:rsidRDefault="00D204B7" w:rsidP="00976314">
      <w:pPr>
        <w:shd w:val="clear" w:color="auto" w:fill="FFFFFF"/>
        <w:spacing w:after="75" w:line="360" w:lineRule="auto"/>
        <w:ind w:firstLine="851"/>
        <w:jc w:val="both"/>
        <w:rPr>
          <w:rFonts w:ascii="Times New Roman" w:eastAsia="Times New Roman" w:hAnsi="Times New Roman" w:cs="Times New Roman"/>
          <w:bCs/>
          <w:sz w:val="28"/>
          <w:szCs w:val="28"/>
          <w:lang w:eastAsia="ru-RU"/>
        </w:rPr>
      </w:pPr>
      <w:r w:rsidRPr="00976314">
        <w:rPr>
          <w:rFonts w:ascii="Times New Roman" w:eastAsia="Times New Roman" w:hAnsi="Times New Roman" w:cs="Times New Roman"/>
          <w:bCs/>
          <w:sz w:val="28"/>
          <w:szCs w:val="28"/>
          <w:lang w:eastAsia="ru-RU"/>
        </w:rPr>
        <w:t xml:space="preserve">Также код-шеринг дает возможность авиакомпаниям расширить спектр предложений для пассажиров за счет маршрутной сети партнера. Таким способом авиакомпания может доставить пассажиров в определенное место, не отправляя туда собственный пассажирский лайнер. Например </w:t>
      </w:r>
      <w:r w:rsidR="00541F15" w:rsidRPr="00976314">
        <w:rPr>
          <w:rFonts w:ascii="Times New Roman" w:eastAsia="Times New Roman" w:hAnsi="Times New Roman" w:cs="Times New Roman"/>
          <w:bCs/>
          <w:sz w:val="28"/>
          <w:szCs w:val="28"/>
          <w:lang w:eastAsia="ru-RU"/>
        </w:rPr>
        <w:t xml:space="preserve">пассажиру необходимо </w:t>
      </w:r>
      <w:r w:rsidRPr="00976314">
        <w:rPr>
          <w:rFonts w:ascii="Times New Roman" w:eastAsia="Times New Roman" w:hAnsi="Times New Roman" w:cs="Times New Roman"/>
          <w:bCs/>
          <w:sz w:val="28"/>
          <w:szCs w:val="28"/>
          <w:lang w:eastAsia="ru-RU"/>
        </w:rPr>
        <w:t xml:space="preserve"> долететь из пункта А в пункт Б. Чтобы предоставить эту услугу авиакомпания подписала код-шеринговое соглашение с компанией-</w:t>
      </w:r>
      <w:r w:rsidR="00541F15" w:rsidRPr="00976314">
        <w:rPr>
          <w:rFonts w:ascii="Times New Roman" w:eastAsia="Times New Roman" w:hAnsi="Times New Roman" w:cs="Times New Roman"/>
          <w:bCs/>
          <w:sz w:val="28"/>
          <w:szCs w:val="28"/>
          <w:lang w:eastAsia="ru-RU"/>
        </w:rPr>
        <w:t>партнером, на основе которого пассажир</w:t>
      </w:r>
      <w:r w:rsidRPr="00976314">
        <w:rPr>
          <w:rFonts w:ascii="Times New Roman" w:eastAsia="Times New Roman" w:hAnsi="Times New Roman" w:cs="Times New Roman"/>
          <w:bCs/>
          <w:sz w:val="28"/>
          <w:szCs w:val="28"/>
          <w:lang w:eastAsia="ru-RU"/>
        </w:rPr>
        <w:t xml:space="preserve"> можете забронировать авиабилеты из пункта А в пункт Б </w:t>
      </w:r>
      <w:r w:rsidR="00541F15" w:rsidRPr="00976314">
        <w:rPr>
          <w:rFonts w:ascii="Times New Roman" w:eastAsia="Times New Roman" w:hAnsi="Times New Roman" w:cs="Times New Roman"/>
          <w:bCs/>
          <w:sz w:val="28"/>
          <w:szCs w:val="28"/>
          <w:lang w:eastAsia="ru-RU"/>
        </w:rPr>
        <w:t>с пересадкой в пункте С. Для него</w:t>
      </w:r>
      <w:r w:rsidRPr="00976314">
        <w:rPr>
          <w:rFonts w:ascii="Times New Roman" w:eastAsia="Times New Roman" w:hAnsi="Times New Roman" w:cs="Times New Roman"/>
          <w:bCs/>
          <w:sz w:val="28"/>
          <w:szCs w:val="28"/>
          <w:lang w:eastAsia="ru-RU"/>
        </w:rPr>
        <w:t xml:space="preserve"> это будет стандартный полет с пересадкой, а на самом деле из А в С</w:t>
      </w:r>
      <w:r w:rsidR="00541F15" w:rsidRPr="00976314">
        <w:rPr>
          <w:rFonts w:ascii="Times New Roman" w:eastAsia="Times New Roman" w:hAnsi="Times New Roman" w:cs="Times New Roman"/>
          <w:bCs/>
          <w:sz w:val="28"/>
          <w:szCs w:val="28"/>
          <w:lang w:eastAsia="ru-RU"/>
        </w:rPr>
        <w:t xml:space="preserve"> его</w:t>
      </w:r>
      <w:r w:rsidRPr="00976314">
        <w:rPr>
          <w:rFonts w:ascii="Times New Roman" w:eastAsia="Times New Roman" w:hAnsi="Times New Roman" w:cs="Times New Roman"/>
          <w:bCs/>
          <w:sz w:val="28"/>
          <w:szCs w:val="28"/>
          <w:lang w:eastAsia="ru-RU"/>
        </w:rPr>
        <w:t xml:space="preserve"> доставит один перевозчик, а из С в Б – другой. Так проявляется код-шеринг для совместной эксплуатации компаниями последовательных перелетов. </w:t>
      </w:r>
    </w:p>
    <w:p w:rsidR="00100426" w:rsidRPr="00976314" w:rsidRDefault="00100426" w:rsidP="00976314">
      <w:pPr>
        <w:shd w:val="clear" w:color="auto" w:fill="FFFFFF"/>
        <w:spacing w:after="75" w:line="360" w:lineRule="auto"/>
        <w:ind w:firstLine="851"/>
        <w:jc w:val="both"/>
        <w:rPr>
          <w:rFonts w:ascii="Times New Roman" w:eastAsia="Times New Roman" w:hAnsi="Times New Roman" w:cs="Times New Roman"/>
          <w:bCs/>
          <w:sz w:val="28"/>
          <w:szCs w:val="28"/>
          <w:lang w:eastAsia="ru-RU"/>
        </w:rPr>
      </w:pPr>
    </w:p>
    <w:p w:rsidR="00100426" w:rsidRPr="00976314" w:rsidRDefault="00100426" w:rsidP="00976314">
      <w:pPr>
        <w:shd w:val="clear" w:color="auto" w:fill="FFFFFF"/>
        <w:spacing w:after="75" w:line="360" w:lineRule="auto"/>
        <w:ind w:firstLine="851"/>
        <w:jc w:val="both"/>
        <w:rPr>
          <w:rFonts w:ascii="Times New Roman" w:hAnsi="Times New Roman" w:cs="Times New Roman"/>
          <w:sz w:val="28"/>
          <w:szCs w:val="28"/>
          <w:shd w:val="clear" w:color="auto" w:fill="FFFFFF"/>
        </w:rPr>
      </w:pPr>
      <w:r w:rsidRPr="00976314">
        <w:rPr>
          <w:rFonts w:ascii="Times New Roman" w:eastAsia="Times New Roman" w:hAnsi="Times New Roman" w:cs="Times New Roman"/>
          <w:bCs/>
          <w:sz w:val="28"/>
          <w:szCs w:val="28"/>
          <w:lang w:eastAsia="ru-RU"/>
        </w:rPr>
        <w:t xml:space="preserve">Стоит отметить, что </w:t>
      </w:r>
      <w:r w:rsidR="005715A0" w:rsidRPr="00976314">
        <w:rPr>
          <w:rFonts w:ascii="Times New Roman" w:eastAsia="Times New Roman" w:hAnsi="Times New Roman" w:cs="Times New Roman"/>
          <w:bCs/>
          <w:sz w:val="28"/>
          <w:szCs w:val="28"/>
          <w:lang w:eastAsia="ru-RU"/>
        </w:rPr>
        <w:t>не</w:t>
      </w:r>
      <w:r w:rsidRPr="00976314">
        <w:rPr>
          <w:rFonts w:ascii="Times New Roman" w:eastAsia="Times New Roman" w:hAnsi="Times New Roman" w:cs="Times New Roman"/>
          <w:bCs/>
          <w:sz w:val="28"/>
          <w:szCs w:val="28"/>
          <w:lang w:eastAsia="ru-RU"/>
        </w:rPr>
        <w:t>зависимо от вида соглашения ответственность за пассажиров берут на себя обе авиакомпании.</w:t>
      </w:r>
      <w:r w:rsidRPr="00976314">
        <w:rPr>
          <w:rFonts w:ascii="Times New Roman" w:hAnsi="Times New Roman" w:cs="Times New Roman"/>
          <w:sz w:val="28"/>
          <w:szCs w:val="28"/>
          <w:shd w:val="clear" w:color="auto" w:fill="FFFFFF"/>
        </w:rPr>
        <w:t xml:space="preserve"> </w:t>
      </w:r>
    </w:p>
    <w:p w:rsidR="00100426" w:rsidRPr="00976314" w:rsidRDefault="00100426" w:rsidP="00976314">
      <w:pPr>
        <w:shd w:val="clear" w:color="auto" w:fill="FFFFFF"/>
        <w:spacing w:after="75" w:line="360" w:lineRule="auto"/>
        <w:ind w:firstLine="851"/>
        <w:jc w:val="both"/>
        <w:rPr>
          <w:rFonts w:ascii="Times New Roman" w:eastAsia="Times New Roman" w:hAnsi="Times New Roman" w:cs="Times New Roman"/>
          <w:bCs/>
          <w:sz w:val="28"/>
          <w:szCs w:val="28"/>
          <w:lang w:eastAsia="ru-RU"/>
        </w:rPr>
      </w:pPr>
    </w:p>
    <w:p w:rsidR="0002638F" w:rsidRPr="00976314" w:rsidRDefault="0002638F" w:rsidP="00976314">
      <w:pPr>
        <w:shd w:val="clear" w:color="auto" w:fill="FFFFFF"/>
        <w:spacing w:after="75" w:line="360" w:lineRule="auto"/>
        <w:ind w:firstLine="851"/>
        <w:jc w:val="both"/>
        <w:rPr>
          <w:rFonts w:ascii="Times New Roman" w:eastAsia="Times New Roman" w:hAnsi="Times New Roman" w:cs="Times New Roman"/>
          <w:bCs/>
          <w:sz w:val="28"/>
          <w:szCs w:val="28"/>
          <w:lang w:eastAsia="ru-RU"/>
        </w:rPr>
      </w:pPr>
    </w:p>
    <w:p w:rsidR="0002638F" w:rsidRPr="00976314" w:rsidRDefault="0002638F" w:rsidP="00976314">
      <w:pPr>
        <w:shd w:val="clear" w:color="auto" w:fill="FFFFFF"/>
        <w:spacing w:after="75" w:line="360" w:lineRule="auto"/>
        <w:ind w:firstLine="851"/>
        <w:jc w:val="both"/>
        <w:rPr>
          <w:rFonts w:ascii="Times New Roman" w:eastAsia="Times New Roman" w:hAnsi="Times New Roman" w:cs="Times New Roman"/>
          <w:bCs/>
          <w:sz w:val="28"/>
          <w:szCs w:val="28"/>
          <w:lang w:eastAsia="ru-RU"/>
        </w:rPr>
      </w:pPr>
    </w:p>
    <w:p w:rsidR="005F2F93" w:rsidRPr="00847C4B" w:rsidRDefault="005F2F93" w:rsidP="00976314">
      <w:pPr>
        <w:pStyle w:val="3"/>
        <w:shd w:val="clear" w:color="auto" w:fill="FFFFFF"/>
        <w:spacing w:line="360" w:lineRule="auto"/>
        <w:ind w:firstLine="851"/>
        <w:rPr>
          <w:rFonts w:ascii="Times New Roman" w:eastAsiaTheme="minorHAnsi" w:hAnsi="Times New Roman" w:cs="Times New Roman"/>
          <w:bCs w:val="0"/>
          <w:color w:val="auto"/>
          <w:sz w:val="28"/>
          <w:szCs w:val="28"/>
        </w:rPr>
      </w:pPr>
      <w:r w:rsidRPr="00847C4B">
        <w:rPr>
          <w:rFonts w:ascii="Times New Roman" w:eastAsiaTheme="minorHAnsi" w:hAnsi="Times New Roman" w:cs="Times New Roman"/>
          <w:bCs w:val="0"/>
          <w:color w:val="auto"/>
          <w:sz w:val="28"/>
          <w:szCs w:val="28"/>
        </w:rPr>
        <w:t>Типы кодов в код-шеринге</w:t>
      </w:r>
    </w:p>
    <w:p w:rsidR="005F2F93" w:rsidRPr="00976314" w:rsidRDefault="005F2F93" w:rsidP="00976314">
      <w:pPr>
        <w:pStyle w:val="a7"/>
        <w:shd w:val="clear" w:color="auto" w:fill="FFFFFF"/>
        <w:spacing w:after="360" w:afterAutospacing="0" w:line="360" w:lineRule="auto"/>
        <w:ind w:firstLine="851"/>
        <w:jc w:val="both"/>
        <w:rPr>
          <w:bCs/>
          <w:sz w:val="28"/>
          <w:szCs w:val="28"/>
        </w:rPr>
      </w:pPr>
      <w:r w:rsidRPr="00976314">
        <w:rPr>
          <w:bCs/>
          <w:sz w:val="28"/>
          <w:szCs w:val="28"/>
        </w:rPr>
        <w:t>1. Блок-код. Авиакомпания-партнер выкупает у непосредственного перевозчика фиксированное количество мест на рейс и затем продает их под своим брендом, со своим кодом и</w:t>
      </w:r>
      <w:r w:rsidR="00390798" w:rsidRPr="00976314">
        <w:rPr>
          <w:bCs/>
          <w:sz w:val="28"/>
          <w:szCs w:val="28"/>
        </w:rPr>
        <w:t xml:space="preserve"> </w:t>
      </w:r>
      <w:r w:rsidRPr="00976314">
        <w:rPr>
          <w:bCs/>
          <w:sz w:val="28"/>
          <w:szCs w:val="28"/>
        </w:rPr>
        <w:t>со своей наценкой. Места либо выбирает сам партнер, либо их назначает непосредст</w:t>
      </w:r>
      <w:r w:rsidR="008A1182" w:rsidRPr="00976314">
        <w:rPr>
          <w:bCs/>
          <w:sz w:val="28"/>
          <w:szCs w:val="28"/>
        </w:rPr>
        <w:t>венный оператор рейса. В случае</w:t>
      </w:r>
      <w:r w:rsidRPr="00976314">
        <w:rPr>
          <w:bCs/>
          <w:sz w:val="28"/>
          <w:szCs w:val="28"/>
        </w:rPr>
        <w:t xml:space="preserve"> если ряд мест не выкупается – это прямой убыток для авиакомпании-партнера, но не для перевозчика, так как последний все равно получит свои деньги по установленным расценкам.</w:t>
      </w:r>
      <w:r w:rsidR="00390798" w:rsidRPr="00976314">
        <w:rPr>
          <w:bCs/>
          <w:sz w:val="28"/>
          <w:szCs w:val="28"/>
        </w:rPr>
        <w:t xml:space="preserve"> </w:t>
      </w:r>
    </w:p>
    <w:p w:rsidR="00390798" w:rsidRPr="00976314" w:rsidRDefault="00390798" w:rsidP="00976314">
      <w:pPr>
        <w:pStyle w:val="a7"/>
        <w:shd w:val="clear" w:color="auto" w:fill="FFFFFF"/>
        <w:spacing w:after="360" w:afterAutospacing="0" w:line="360" w:lineRule="auto"/>
        <w:ind w:firstLine="851"/>
        <w:jc w:val="both"/>
        <w:rPr>
          <w:bCs/>
          <w:sz w:val="28"/>
          <w:szCs w:val="28"/>
        </w:rPr>
      </w:pPr>
      <w:r w:rsidRPr="00976314">
        <w:rPr>
          <w:bCs/>
          <w:sz w:val="28"/>
          <w:szCs w:val="28"/>
        </w:rPr>
        <w:t>Согласно положениям ст. 103 ВзК и п. 8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N 82) условие договора "код-ш</w:t>
      </w:r>
      <w:r w:rsidR="00E25BE6" w:rsidRPr="00976314">
        <w:rPr>
          <w:bCs/>
          <w:sz w:val="28"/>
          <w:szCs w:val="28"/>
        </w:rPr>
        <w:t xml:space="preserve">еринг" о блокировании одним </w:t>
      </w:r>
      <w:r w:rsidRPr="00976314">
        <w:rPr>
          <w:bCs/>
          <w:sz w:val="28"/>
          <w:szCs w:val="28"/>
        </w:rPr>
        <w:t>перевозчиком мест, находящихся на борту другого</w:t>
      </w:r>
      <w:r w:rsidR="00E25BE6" w:rsidRPr="00976314">
        <w:rPr>
          <w:bCs/>
          <w:sz w:val="28"/>
          <w:szCs w:val="28"/>
        </w:rPr>
        <w:t xml:space="preserve">, выполняющего рейс, </w:t>
      </w:r>
      <w:r w:rsidRPr="00976314">
        <w:rPr>
          <w:bCs/>
          <w:sz w:val="28"/>
          <w:szCs w:val="28"/>
        </w:rPr>
        <w:t>означает предоставление этих мест для выполнения обязанностей по перевозке пассажиров и не может быть истолковано как предоставление этих мест в аренду.</w:t>
      </w:r>
    </w:p>
    <w:p w:rsidR="005F2F93" w:rsidRPr="00976314" w:rsidRDefault="005F2F93" w:rsidP="00976314">
      <w:pPr>
        <w:pStyle w:val="a7"/>
        <w:shd w:val="clear" w:color="auto" w:fill="FFFFFF"/>
        <w:spacing w:after="360" w:afterAutospacing="0" w:line="360" w:lineRule="auto"/>
        <w:ind w:firstLine="851"/>
        <w:jc w:val="both"/>
        <w:rPr>
          <w:bCs/>
          <w:sz w:val="28"/>
          <w:szCs w:val="28"/>
        </w:rPr>
      </w:pPr>
      <w:r w:rsidRPr="00976314">
        <w:rPr>
          <w:bCs/>
          <w:sz w:val="28"/>
          <w:szCs w:val="28"/>
        </w:rPr>
        <w:t>2. Коридор свободного потока. Авиакомпании-партнеры в режиме реального времени обмениваются данными о количестве проданных на рейс билетов. Конкретные места не привязаны ни к одной из авиакомпаний, и любая из сторон может продать любое количество билетов на рейс.</w:t>
      </w:r>
    </w:p>
    <w:p w:rsidR="005F2F93" w:rsidRPr="00976314" w:rsidRDefault="005F2F93" w:rsidP="00976314">
      <w:pPr>
        <w:pStyle w:val="a7"/>
        <w:shd w:val="clear" w:color="auto" w:fill="FFFFFF"/>
        <w:spacing w:after="360" w:afterAutospacing="0" w:line="360" w:lineRule="auto"/>
        <w:ind w:firstLine="851"/>
        <w:jc w:val="both"/>
        <w:rPr>
          <w:bCs/>
          <w:sz w:val="28"/>
          <w:szCs w:val="28"/>
        </w:rPr>
      </w:pPr>
      <w:r w:rsidRPr="00976314">
        <w:rPr>
          <w:bCs/>
          <w:sz w:val="28"/>
          <w:szCs w:val="28"/>
        </w:rPr>
        <w:t>3. Ограниченный поток. Примерно то же самое, что и «свободный поток», но перевозчик ограничивает максимальное количество билетов для партнеров. Самая популярная разновидность код-шеринга.</w:t>
      </w:r>
    </w:p>
    <w:p w:rsidR="00664B00" w:rsidRPr="00976314" w:rsidRDefault="00664B00" w:rsidP="00976314">
      <w:pPr>
        <w:spacing w:line="360" w:lineRule="auto"/>
        <w:ind w:firstLine="851"/>
        <w:jc w:val="both"/>
        <w:rPr>
          <w:rFonts w:ascii="Times New Roman" w:eastAsia="Times New Roman" w:hAnsi="Times New Roman" w:cs="Times New Roman"/>
          <w:bCs/>
          <w:sz w:val="28"/>
          <w:szCs w:val="28"/>
          <w:lang w:eastAsia="ru-RU"/>
        </w:rPr>
      </w:pPr>
    </w:p>
    <w:p w:rsidR="000F7304" w:rsidRPr="00847C4B" w:rsidRDefault="000F7304" w:rsidP="00847C4B">
      <w:pPr>
        <w:spacing w:line="360" w:lineRule="auto"/>
        <w:jc w:val="both"/>
        <w:rPr>
          <w:rFonts w:ascii="Times New Roman" w:hAnsi="Times New Roman" w:cs="Times New Roman"/>
          <w:b/>
          <w:sz w:val="28"/>
          <w:szCs w:val="28"/>
        </w:rPr>
      </w:pPr>
    </w:p>
    <w:p w:rsidR="00210A9D" w:rsidRPr="00847C4B" w:rsidRDefault="00210A9D" w:rsidP="00976314">
      <w:pPr>
        <w:spacing w:line="360" w:lineRule="auto"/>
        <w:ind w:firstLine="851"/>
        <w:jc w:val="both"/>
        <w:rPr>
          <w:rFonts w:ascii="Times New Roman" w:hAnsi="Times New Roman" w:cs="Times New Roman"/>
          <w:b/>
          <w:sz w:val="28"/>
          <w:szCs w:val="28"/>
        </w:rPr>
      </w:pPr>
      <w:r w:rsidRPr="00847C4B">
        <w:rPr>
          <w:rFonts w:ascii="Times New Roman" w:hAnsi="Times New Roman" w:cs="Times New Roman"/>
          <w:b/>
          <w:sz w:val="28"/>
          <w:szCs w:val="28"/>
        </w:rPr>
        <w:t>Обозначение</w:t>
      </w:r>
    </w:p>
    <w:p w:rsidR="00313067" w:rsidRPr="00976314" w:rsidRDefault="00F54D29"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Оператор и маркетинговые партнеры продают места на один и тот же рейс от своего имени, поэтому у каждого перевозчика этот рейс имеет свой код ИАТА, </w:t>
      </w:r>
      <w:r w:rsidR="00100426" w:rsidRPr="00976314">
        <w:rPr>
          <w:rFonts w:ascii="Times New Roman" w:eastAsia="Times New Roman" w:hAnsi="Times New Roman" w:cs="Times New Roman"/>
          <w:sz w:val="28"/>
          <w:szCs w:val="28"/>
          <w:lang w:eastAsia="ru-RU"/>
        </w:rPr>
        <w:t xml:space="preserve"> и </w:t>
      </w:r>
      <w:r w:rsidRPr="00976314">
        <w:rPr>
          <w:rFonts w:ascii="Times New Roman" w:eastAsia="Times New Roman" w:hAnsi="Times New Roman" w:cs="Times New Roman"/>
          <w:sz w:val="28"/>
          <w:szCs w:val="28"/>
          <w:lang w:eastAsia="ru-RU"/>
        </w:rPr>
        <w:t>н</w:t>
      </w:r>
      <w:r w:rsidR="00100426" w:rsidRPr="00976314">
        <w:rPr>
          <w:rFonts w:ascii="Times New Roman" w:eastAsia="Times New Roman" w:hAnsi="Times New Roman" w:cs="Times New Roman"/>
          <w:sz w:val="28"/>
          <w:szCs w:val="28"/>
          <w:lang w:eastAsia="ru-RU"/>
        </w:rPr>
        <w:t>омер.</w:t>
      </w:r>
    </w:p>
    <w:p w:rsidR="00830F6C" w:rsidRPr="00976314" w:rsidRDefault="00830F6C"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На информационном табло в аэропорту рейс компании-оператора</w:t>
      </w:r>
      <w:r w:rsidR="00E71B2D" w:rsidRPr="00976314">
        <w:rPr>
          <w:rFonts w:ascii="Times New Roman" w:eastAsia="Times New Roman" w:hAnsi="Times New Roman" w:cs="Times New Roman"/>
          <w:sz w:val="28"/>
          <w:szCs w:val="28"/>
          <w:lang w:eastAsia="ru-RU"/>
        </w:rPr>
        <w:t xml:space="preserve"> может обозначаться либо стандартным образом (только с указанием компании-оператора), либо использовать обозначение совместным двойным кодом стор</w:t>
      </w:r>
      <w:r w:rsidR="00313067" w:rsidRPr="00976314">
        <w:rPr>
          <w:rFonts w:ascii="Times New Roman" w:eastAsia="Times New Roman" w:hAnsi="Times New Roman" w:cs="Times New Roman"/>
          <w:sz w:val="28"/>
          <w:szCs w:val="28"/>
          <w:lang w:eastAsia="ru-RU"/>
        </w:rPr>
        <w:t>он (код авиакомпании-оператора/</w:t>
      </w:r>
      <w:r w:rsidR="00E71B2D" w:rsidRPr="00976314">
        <w:rPr>
          <w:rFonts w:ascii="Times New Roman" w:eastAsia="Times New Roman" w:hAnsi="Times New Roman" w:cs="Times New Roman"/>
          <w:sz w:val="28"/>
          <w:szCs w:val="28"/>
          <w:lang w:eastAsia="ru-RU"/>
        </w:rPr>
        <w:t>код авиакомпании-</w:t>
      </w:r>
      <w:r w:rsidR="00313067" w:rsidRPr="00976314">
        <w:rPr>
          <w:rFonts w:ascii="Times New Roman" w:eastAsia="Times New Roman" w:hAnsi="Times New Roman" w:cs="Times New Roman"/>
          <w:sz w:val="28"/>
          <w:szCs w:val="28"/>
          <w:lang w:eastAsia="ru-RU"/>
        </w:rPr>
        <w:t>партнера).</w:t>
      </w:r>
    </w:p>
    <w:p w:rsidR="00313067" w:rsidRPr="00976314" w:rsidRDefault="00313067"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Рейсы же маркетинговых партнеров всегда обозначаются двойным кодом (код авиакомпании-оператора/код авиакомпании-партнера)</w:t>
      </w:r>
    </w:p>
    <w:p w:rsidR="00313067" w:rsidRPr="00976314" w:rsidRDefault="00824A1E"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hAnsi="Times New Roman" w:cs="Times New Roman"/>
          <w:noProof/>
          <w:sz w:val="28"/>
          <w:szCs w:val="28"/>
          <w:lang w:eastAsia="ru-RU"/>
        </w:rPr>
        <w:drawing>
          <wp:inline distT="0" distB="0" distL="0" distR="0" wp14:anchorId="3BBF276C" wp14:editId="2F58399F">
            <wp:extent cx="4879025" cy="2696449"/>
            <wp:effectExtent l="19050" t="19050" r="17145" b="27940"/>
            <wp:docPr id="2" name="Рисунок 2" descr="Картинки по запросу &quot;код шеринг табл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код шеринг табло&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t="15304"/>
                    <a:stretch/>
                  </pic:blipFill>
                  <pic:spPr bwMode="auto">
                    <a:xfrm>
                      <a:off x="0" y="0"/>
                      <a:ext cx="4879340" cy="2696623"/>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rsidR="00824A1E" w:rsidRPr="00976314" w:rsidRDefault="00760D11"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Также </w:t>
      </w:r>
      <w:r w:rsidR="00824A1E" w:rsidRPr="00976314">
        <w:rPr>
          <w:rFonts w:ascii="Times New Roman" w:eastAsia="Times New Roman" w:hAnsi="Times New Roman" w:cs="Times New Roman"/>
          <w:sz w:val="28"/>
          <w:szCs w:val="28"/>
          <w:lang w:eastAsia="ru-RU"/>
        </w:rPr>
        <w:t xml:space="preserve">рейсы </w:t>
      </w:r>
      <w:r w:rsidR="008810B4" w:rsidRPr="00976314">
        <w:rPr>
          <w:rFonts w:ascii="Times New Roman" w:eastAsia="Times New Roman" w:hAnsi="Times New Roman" w:cs="Times New Roman"/>
          <w:sz w:val="28"/>
          <w:szCs w:val="28"/>
          <w:lang w:eastAsia="ru-RU"/>
        </w:rPr>
        <w:t>авиа</w:t>
      </w:r>
      <w:r w:rsidR="00824A1E" w:rsidRPr="00976314">
        <w:rPr>
          <w:rFonts w:ascii="Times New Roman" w:eastAsia="Times New Roman" w:hAnsi="Times New Roman" w:cs="Times New Roman"/>
          <w:sz w:val="28"/>
          <w:szCs w:val="28"/>
          <w:lang w:eastAsia="ru-RU"/>
        </w:rPr>
        <w:t xml:space="preserve">компаний партнеров </w:t>
      </w:r>
      <w:r w:rsidRPr="00976314">
        <w:rPr>
          <w:rFonts w:ascii="Times New Roman" w:eastAsia="Times New Roman" w:hAnsi="Times New Roman" w:cs="Times New Roman"/>
          <w:sz w:val="28"/>
          <w:szCs w:val="28"/>
          <w:lang w:eastAsia="ru-RU"/>
        </w:rPr>
        <w:t xml:space="preserve">могут </w:t>
      </w:r>
      <w:r w:rsidR="008810B4" w:rsidRPr="00976314">
        <w:rPr>
          <w:rFonts w:ascii="Times New Roman" w:eastAsia="Times New Roman" w:hAnsi="Times New Roman" w:cs="Times New Roman"/>
          <w:sz w:val="28"/>
          <w:szCs w:val="28"/>
          <w:lang w:eastAsia="ru-RU"/>
        </w:rPr>
        <w:t>быть указаны от</w:t>
      </w:r>
      <w:r w:rsidR="00AE3841" w:rsidRPr="00976314">
        <w:rPr>
          <w:rFonts w:ascii="Times New Roman" w:eastAsia="Times New Roman" w:hAnsi="Times New Roman" w:cs="Times New Roman"/>
          <w:sz w:val="28"/>
          <w:szCs w:val="28"/>
          <w:lang w:eastAsia="ru-RU"/>
        </w:rPr>
        <w:t>д</w:t>
      </w:r>
      <w:r w:rsidR="008810B4" w:rsidRPr="00976314">
        <w:rPr>
          <w:rFonts w:ascii="Times New Roman" w:eastAsia="Times New Roman" w:hAnsi="Times New Roman" w:cs="Times New Roman"/>
          <w:sz w:val="28"/>
          <w:szCs w:val="28"/>
          <w:lang w:eastAsia="ru-RU"/>
        </w:rPr>
        <w:t>ельными рейсами на соседних строках с одинаковым временем вылета и типом воздушного судна. А напротив компании</w:t>
      </w:r>
      <w:r w:rsidR="008D15A8" w:rsidRPr="00976314">
        <w:rPr>
          <w:rFonts w:ascii="Times New Roman" w:eastAsia="Times New Roman" w:hAnsi="Times New Roman" w:cs="Times New Roman"/>
          <w:sz w:val="28"/>
          <w:szCs w:val="28"/>
          <w:lang w:eastAsia="ru-RU"/>
        </w:rPr>
        <w:t xml:space="preserve"> </w:t>
      </w:r>
      <w:r w:rsidR="008810B4" w:rsidRPr="00976314">
        <w:rPr>
          <w:rFonts w:ascii="Times New Roman" w:eastAsia="Times New Roman" w:hAnsi="Times New Roman" w:cs="Times New Roman"/>
          <w:sz w:val="28"/>
          <w:szCs w:val="28"/>
          <w:lang w:eastAsia="ru-RU"/>
        </w:rPr>
        <w:t>-</w:t>
      </w:r>
      <w:r w:rsidR="008D15A8" w:rsidRPr="00976314">
        <w:rPr>
          <w:rFonts w:ascii="Times New Roman" w:eastAsia="Times New Roman" w:hAnsi="Times New Roman" w:cs="Times New Roman"/>
          <w:sz w:val="28"/>
          <w:szCs w:val="28"/>
          <w:lang w:eastAsia="ru-RU"/>
        </w:rPr>
        <w:t xml:space="preserve"> </w:t>
      </w:r>
      <w:r w:rsidR="008810B4" w:rsidRPr="00976314">
        <w:rPr>
          <w:rFonts w:ascii="Times New Roman" w:eastAsia="Times New Roman" w:hAnsi="Times New Roman" w:cs="Times New Roman"/>
          <w:sz w:val="28"/>
          <w:szCs w:val="28"/>
          <w:lang w:eastAsia="ru-RU"/>
        </w:rPr>
        <w:t>маркетингового партнера указывается</w:t>
      </w:r>
      <w:r w:rsidR="00B77913" w:rsidRPr="00976314">
        <w:rPr>
          <w:rFonts w:ascii="Times New Roman" w:eastAsia="Times New Roman" w:hAnsi="Times New Roman" w:cs="Times New Roman"/>
          <w:sz w:val="28"/>
          <w:szCs w:val="28"/>
          <w:lang w:eastAsia="ru-RU"/>
        </w:rPr>
        <w:t>,</w:t>
      </w:r>
      <w:r w:rsidR="008810B4" w:rsidRPr="00976314">
        <w:rPr>
          <w:rFonts w:ascii="Times New Roman" w:eastAsia="Times New Roman" w:hAnsi="Times New Roman" w:cs="Times New Roman"/>
          <w:sz w:val="28"/>
          <w:szCs w:val="28"/>
          <w:lang w:eastAsia="ru-RU"/>
        </w:rPr>
        <w:t xml:space="preserve"> с кем совмещен рейс.</w:t>
      </w:r>
    </w:p>
    <w:p w:rsidR="00210A9D" w:rsidRPr="00976314" w:rsidRDefault="00210A9D"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lastRenderedPageBreak/>
        <w:t>Например, на онлайн-табло мы видим три авиакомпании с совмещенными рейсами: «Аэрофлот» рейс SU-1403, «KLM» рейс KL-3235, «Alitalia» рейс AZ- 3728. Все они вылетают в один день, в одно время и на одном типе воздушного судна — 08 июня, в 17:15, на Airbus A320. В данном случае оператором является Аэрофлот, а KLM и Alitalia — маркетинговыми партнерами.</w:t>
      </w:r>
    </w:p>
    <w:p w:rsidR="004140FA" w:rsidRPr="00976314" w:rsidRDefault="00210A9D"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br/>
      </w:r>
      <w:r w:rsidRPr="00976314">
        <w:rPr>
          <w:rFonts w:ascii="Times New Roman" w:hAnsi="Times New Roman" w:cs="Times New Roman"/>
          <w:noProof/>
          <w:sz w:val="28"/>
          <w:szCs w:val="28"/>
          <w:lang w:eastAsia="ru-RU"/>
        </w:rPr>
        <w:drawing>
          <wp:inline distT="0" distB="0" distL="0" distR="0" wp14:anchorId="66A74501" wp14:editId="3A0F12B4">
            <wp:extent cx="6299835" cy="1291140"/>
            <wp:effectExtent l="19050" t="19050" r="24765" b="23495"/>
            <wp:docPr id="1" name="Рисунок 1" descr="https://www.biletik.aero/upload/medialibrary/48a/48a4f7110ebfad460416f299817d0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letik.aero/upload/medialibrary/48a/48a4f7110ebfad460416f299817d062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835" cy="1291140"/>
                    </a:xfrm>
                    <a:prstGeom prst="rect">
                      <a:avLst/>
                    </a:prstGeom>
                    <a:noFill/>
                    <a:ln w="12700">
                      <a:solidFill>
                        <a:schemeClr val="tx1"/>
                      </a:solidFill>
                    </a:ln>
                  </pic:spPr>
                </pic:pic>
              </a:graphicData>
            </a:graphic>
          </wp:inline>
        </w:drawing>
      </w:r>
    </w:p>
    <w:p w:rsidR="00CF398C" w:rsidRPr="00847C4B" w:rsidRDefault="001C0BE2" w:rsidP="00976314">
      <w:pPr>
        <w:spacing w:line="360" w:lineRule="auto"/>
        <w:ind w:firstLine="851"/>
        <w:jc w:val="both"/>
        <w:rPr>
          <w:rFonts w:ascii="Times New Roman" w:eastAsia="Times New Roman" w:hAnsi="Times New Roman" w:cs="Times New Roman"/>
          <w:b/>
          <w:sz w:val="28"/>
          <w:szCs w:val="28"/>
          <w:lang w:eastAsia="ru-RU"/>
        </w:rPr>
      </w:pPr>
      <w:r w:rsidRPr="00847C4B">
        <w:rPr>
          <w:rFonts w:ascii="Times New Roman" w:hAnsi="Times New Roman" w:cs="Times New Roman"/>
          <w:b/>
          <w:sz w:val="28"/>
          <w:szCs w:val="28"/>
        </w:rPr>
        <w:t>Выгода для авиакомпаний-участников</w:t>
      </w:r>
    </w:p>
    <w:p w:rsidR="001820A3" w:rsidRPr="00976314" w:rsidRDefault="00CF398C" w:rsidP="00976314">
      <w:pPr>
        <w:pStyle w:val="a7"/>
        <w:spacing w:line="360" w:lineRule="auto"/>
        <w:ind w:firstLine="851"/>
        <w:jc w:val="both"/>
        <w:rPr>
          <w:sz w:val="28"/>
          <w:szCs w:val="28"/>
        </w:rPr>
      </w:pPr>
      <w:r w:rsidRPr="00976314">
        <w:rPr>
          <w:sz w:val="28"/>
          <w:szCs w:val="28"/>
        </w:rPr>
        <w:t>Код-шеринг представляет собой коммерческий механизм, позволяющий авиакомпаниям-партнерам значительно расширить свою маршрутную сеть з</w:t>
      </w:r>
      <w:r w:rsidR="00F07B71" w:rsidRPr="00976314">
        <w:rPr>
          <w:sz w:val="28"/>
          <w:szCs w:val="28"/>
        </w:rPr>
        <w:t>а счет «виртуальных сегмен</w:t>
      </w:r>
      <w:r w:rsidR="004E5B90" w:rsidRPr="00976314">
        <w:rPr>
          <w:sz w:val="28"/>
          <w:szCs w:val="28"/>
        </w:rPr>
        <w:t>тов»,</w:t>
      </w:r>
      <w:r w:rsidR="00BB7EED" w:rsidRPr="00976314">
        <w:rPr>
          <w:sz w:val="28"/>
          <w:szCs w:val="28"/>
        </w:rPr>
        <w:t xml:space="preserve"> </w:t>
      </w:r>
      <w:r w:rsidR="00A112A9" w:rsidRPr="00976314">
        <w:rPr>
          <w:sz w:val="28"/>
          <w:szCs w:val="28"/>
        </w:rPr>
        <w:t>на которых непосредственно сама авиакомпания перевозку пассажиров и грузов не осуществляет</w:t>
      </w:r>
      <w:r w:rsidRPr="00976314">
        <w:rPr>
          <w:sz w:val="28"/>
          <w:szCs w:val="28"/>
        </w:rPr>
        <w:t>.</w:t>
      </w:r>
      <w:r w:rsidR="005D4A65" w:rsidRPr="00976314">
        <w:rPr>
          <w:sz w:val="28"/>
          <w:szCs w:val="28"/>
        </w:rPr>
        <w:t xml:space="preserve"> </w:t>
      </w:r>
      <w:r w:rsidR="004E5B90" w:rsidRPr="00976314">
        <w:rPr>
          <w:sz w:val="28"/>
          <w:szCs w:val="28"/>
        </w:rPr>
        <w:t xml:space="preserve"> Так, ф</w:t>
      </w:r>
      <w:r w:rsidR="005D4A65" w:rsidRPr="00976314">
        <w:rPr>
          <w:sz w:val="28"/>
          <w:szCs w:val="28"/>
        </w:rPr>
        <w:t>ормально частота полетов сохраняется, но, фактически, в небо поднимается рейс другой авиакомпании.</w:t>
      </w:r>
      <w:r w:rsidRPr="00976314">
        <w:rPr>
          <w:sz w:val="28"/>
          <w:szCs w:val="28"/>
        </w:rPr>
        <w:t xml:space="preserve"> </w:t>
      </w:r>
      <w:r w:rsidR="00885758" w:rsidRPr="00976314">
        <w:rPr>
          <w:sz w:val="28"/>
          <w:szCs w:val="28"/>
        </w:rPr>
        <w:t xml:space="preserve">В современной </w:t>
      </w:r>
      <w:r w:rsidR="00BB7EED" w:rsidRPr="00976314">
        <w:rPr>
          <w:sz w:val="28"/>
          <w:szCs w:val="28"/>
        </w:rPr>
        <w:t>практике</w:t>
      </w:r>
      <w:r w:rsidRPr="00976314">
        <w:rPr>
          <w:sz w:val="28"/>
          <w:szCs w:val="28"/>
        </w:rPr>
        <w:t xml:space="preserve"> наиболее часто встречающимся случаем код-шеринга является перевозка трансферных пассажиров (осуществляющих перелет с пересадко</w:t>
      </w:r>
      <w:r w:rsidR="001820A3" w:rsidRPr="00976314">
        <w:rPr>
          <w:sz w:val="28"/>
          <w:szCs w:val="28"/>
        </w:rPr>
        <w:t xml:space="preserve">й в одном или более пункте). </w:t>
      </w:r>
    </w:p>
    <w:p w:rsidR="001820A3" w:rsidRPr="00976314" w:rsidRDefault="001820A3" w:rsidP="00976314">
      <w:pPr>
        <w:pStyle w:val="a7"/>
        <w:spacing w:line="360" w:lineRule="auto"/>
        <w:ind w:firstLine="851"/>
        <w:jc w:val="both"/>
        <w:rPr>
          <w:sz w:val="28"/>
          <w:szCs w:val="28"/>
        </w:rPr>
      </w:pPr>
      <w:r w:rsidRPr="00976314">
        <w:rPr>
          <w:sz w:val="28"/>
          <w:szCs w:val="28"/>
        </w:rPr>
        <w:t>Так как собственный прямой пассажир</w:t>
      </w:r>
      <w:r w:rsidR="006670AF" w:rsidRPr="00976314">
        <w:rPr>
          <w:sz w:val="28"/>
          <w:szCs w:val="28"/>
        </w:rPr>
        <w:t xml:space="preserve">опоток на каком-либо </w:t>
      </w:r>
      <w:r w:rsidRPr="00976314">
        <w:rPr>
          <w:sz w:val="28"/>
          <w:szCs w:val="28"/>
        </w:rPr>
        <w:t>маршруте у перевозчика</w:t>
      </w:r>
      <w:r w:rsidR="006670AF" w:rsidRPr="00976314">
        <w:rPr>
          <w:sz w:val="28"/>
          <w:szCs w:val="28"/>
        </w:rPr>
        <w:t xml:space="preserve"> </w:t>
      </w:r>
      <w:r w:rsidRPr="00976314">
        <w:rPr>
          <w:sz w:val="28"/>
          <w:szCs w:val="28"/>
        </w:rPr>
        <w:t xml:space="preserve">невелик, </w:t>
      </w:r>
      <w:r w:rsidR="00017606" w:rsidRPr="00976314">
        <w:rPr>
          <w:sz w:val="28"/>
          <w:szCs w:val="28"/>
        </w:rPr>
        <w:t xml:space="preserve">то </w:t>
      </w:r>
      <w:r w:rsidRPr="00976314">
        <w:rPr>
          <w:sz w:val="28"/>
          <w:szCs w:val="28"/>
        </w:rPr>
        <w:t xml:space="preserve">данный договор </w:t>
      </w:r>
      <w:r w:rsidR="00885758" w:rsidRPr="00976314">
        <w:rPr>
          <w:sz w:val="28"/>
          <w:szCs w:val="28"/>
        </w:rPr>
        <w:t>позволяет избежать</w:t>
      </w:r>
      <w:r w:rsidRPr="00976314">
        <w:rPr>
          <w:sz w:val="28"/>
          <w:szCs w:val="28"/>
        </w:rPr>
        <w:t xml:space="preserve"> больших издержек для авиакомпании, в виде</w:t>
      </w:r>
      <w:r w:rsidR="004E5B90" w:rsidRPr="00976314">
        <w:rPr>
          <w:sz w:val="28"/>
          <w:szCs w:val="28"/>
        </w:rPr>
        <w:t xml:space="preserve"> дополнительных расходов на топливо, </w:t>
      </w:r>
      <w:r w:rsidR="00017606" w:rsidRPr="00976314">
        <w:rPr>
          <w:sz w:val="28"/>
          <w:szCs w:val="28"/>
        </w:rPr>
        <w:t>эксплуатацию авиапарка, аэронавигационное обслуживание полета и т.</w:t>
      </w:r>
      <w:r w:rsidR="00B77913" w:rsidRPr="00976314">
        <w:rPr>
          <w:sz w:val="28"/>
          <w:szCs w:val="28"/>
        </w:rPr>
        <w:t>д., что соответственно приводило</w:t>
      </w:r>
      <w:r w:rsidR="00F54D29" w:rsidRPr="00976314">
        <w:rPr>
          <w:sz w:val="28"/>
          <w:szCs w:val="28"/>
        </w:rPr>
        <w:t xml:space="preserve"> бы к увеличению стоимости билета на этот рейс.</w:t>
      </w:r>
    </w:p>
    <w:p w:rsidR="002D207F" w:rsidRPr="00976314" w:rsidRDefault="00CF398C" w:rsidP="00976314">
      <w:pPr>
        <w:pStyle w:val="a7"/>
        <w:spacing w:line="360" w:lineRule="auto"/>
        <w:ind w:firstLine="851"/>
        <w:jc w:val="both"/>
        <w:rPr>
          <w:sz w:val="28"/>
          <w:szCs w:val="28"/>
        </w:rPr>
      </w:pPr>
      <w:r w:rsidRPr="00976314">
        <w:rPr>
          <w:sz w:val="28"/>
          <w:szCs w:val="28"/>
        </w:rPr>
        <w:lastRenderedPageBreak/>
        <w:t>Более того, код-шеринг является привлек</w:t>
      </w:r>
      <w:r w:rsidR="005D4A65" w:rsidRPr="00976314">
        <w:rPr>
          <w:sz w:val="28"/>
          <w:szCs w:val="28"/>
        </w:rPr>
        <w:t xml:space="preserve">ательным </w:t>
      </w:r>
      <w:r w:rsidRPr="00976314">
        <w:rPr>
          <w:sz w:val="28"/>
          <w:szCs w:val="28"/>
        </w:rPr>
        <w:t>и в связи с запретом воздушного каботажа</w:t>
      </w:r>
      <w:r w:rsidR="005D4A65" w:rsidRPr="00976314">
        <w:rPr>
          <w:sz w:val="28"/>
          <w:szCs w:val="28"/>
        </w:rPr>
        <w:t xml:space="preserve">, </w:t>
      </w:r>
      <w:r w:rsidRPr="00976314">
        <w:rPr>
          <w:sz w:val="28"/>
          <w:szCs w:val="28"/>
        </w:rPr>
        <w:t>то есть воздушных перевозок между аэропортами, расположенными в пределах одного государства, иностранны</w:t>
      </w:r>
      <w:r w:rsidR="005D4A65" w:rsidRPr="00976314">
        <w:rPr>
          <w:sz w:val="28"/>
          <w:szCs w:val="28"/>
        </w:rPr>
        <w:t xml:space="preserve">ми авиакомпаниями. Наличие данного соглашения позволяет </w:t>
      </w:r>
      <w:r w:rsidR="001820A3" w:rsidRPr="00976314">
        <w:rPr>
          <w:sz w:val="28"/>
          <w:szCs w:val="28"/>
        </w:rPr>
        <w:t xml:space="preserve"> </w:t>
      </w:r>
      <w:r w:rsidR="005D4A65" w:rsidRPr="00976314">
        <w:rPr>
          <w:sz w:val="28"/>
          <w:szCs w:val="28"/>
        </w:rPr>
        <w:t xml:space="preserve"> авиакомпаниям других стран получить</w:t>
      </w:r>
      <w:r w:rsidRPr="00976314">
        <w:rPr>
          <w:sz w:val="28"/>
          <w:szCs w:val="28"/>
        </w:rPr>
        <w:t xml:space="preserve"> доступ</w:t>
      </w:r>
      <w:r w:rsidR="005D4A65" w:rsidRPr="00976314">
        <w:rPr>
          <w:sz w:val="28"/>
          <w:szCs w:val="28"/>
        </w:rPr>
        <w:t xml:space="preserve"> к</w:t>
      </w:r>
      <w:r w:rsidRPr="00976314">
        <w:rPr>
          <w:sz w:val="28"/>
          <w:szCs w:val="28"/>
        </w:rPr>
        <w:t xml:space="preserve"> внутреннему рынку авиаперевозок</w:t>
      </w:r>
      <w:r w:rsidR="0027332D" w:rsidRPr="00976314">
        <w:rPr>
          <w:sz w:val="28"/>
          <w:szCs w:val="28"/>
        </w:rPr>
        <w:t xml:space="preserve"> первого государства</w:t>
      </w:r>
      <w:r w:rsidRPr="00976314">
        <w:rPr>
          <w:sz w:val="28"/>
          <w:szCs w:val="28"/>
        </w:rPr>
        <w:t>.</w:t>
      </w:r>
    </w:p>
    <w:p w:rsidR="005F2F93" w:rsidRPr="00976314" w:rsidRDefault="003E1B52" w:rsidP="00976314">
      <w:pPr>
        <w:pStyle w:val="a7"/>
        <w:spacing w:line="360" w:lineRule="auto"/>
        <w:ind w:firstLine="851"/>
        <w:jc w:val="both"/>
        <w:rPr>
          <w:sz w:val="28"/>
          <w:szCs w:val="28"/>
        </w:rPr>
      </w:pPr>
      <w:r w:rsidRPr="00976314">
        <w:rPr>
          <w:sz w:val="28"/>
          <w:szCs w:val="28"/>
        </w:rPr>
        <w:t>Рассмотрим еще один пример:</w:t>
      </w:r>
      <w:r w:rsidR="005F2F93" w:rsidRPr="00976314">
        <w:rPr>
          <w:sz w:val="28"/>
          <w:szCs w:val="28"/>
        </w:rPr>
        <w:t xml:space="preserve"> Авиакомпании Air France, LOT и KLM никогда не выполняли рейсов в Екатеринбург, Новосибирск или Пермь на своих самолетах. Однако благодаря ежедневным код-шеринговым рейсам с «Аэрофлотом» на табло этих городов регулярно можно увидеть логотипы всех трех авиакомпаний. </w:t>
      </w:r>
      <w:r w:rsidRPr="00976314">
        <w:rPr>
          <w:sz w:val="28"/>
          <w:szCs w:val="28"/>
        </w:rPr>
        <w:t xml:space="preserve">Следовательно, </w:t>
      </w:r>
      <w:r w:rsidR="005F2F93" w:rsidRPr="00976314">
        <w:rPr>
          <w:sz w:val="28"/>
          <w:szCs w:val="28"/>
        </w:rPr>
        <w:t>Код-шеринг</w:t>
      </w:r>
      <w:r w:rsidR="0055731E" w:rsidRPr="00976314">
        <w:rPr>
          <w:sz w:val="28"/>
          <w:szCs w:val="28"/>
        </w:rPr>
        <w:t xml:space="preserve"> </w:t>
      </w:r>
      <w:r w:rsidR="005F2F93" w:rsidRPr="00976314">
        <w:rPr>
          <w:sz w:val="28"/>
          <w:szCs w:val="28"/>
        </w:rPr>
        <w:t xml:space="preserve">– </w:t>
      </w:r>
      <w:r w:rsidR="0055731E" w:rsidRPr="00976314">
        <w:rPr>
          <w:sz w:val="28"/>
          <w:szCs w:val="28"/>
        </w:rPr>
        <w:t xml:space="preserve">это еще и </w:t>
      </w:r>
      <w:r w:rsidR="005F2F93" w:rsidRPr="00976314">
        <w:rPr>
          <w:sz w:val="28"/>
          <w:szCs w:val="28"/>
        </w:rPr>
        <w:t>бесплатная рекламная площадка, позволяющая без вложений увеличить узнаваемость бренда</w:t>
      </w:r>
      <w:r w:rsidRPr="00976314">
        <w:rPr>
          <w:sz w:val="28"/>
          <w:szCs w:val="28"/>
        </w:rPr>
        <w:t>.</w:t>
      </w:r>
    </w:p>
    <w:p w:rsidR="005F2F93" w:rsidRPr="00976314" w:rsidRDefault="007F0058" w:rsidP="00976314">
      <w:pPr>
        <w:pStyle w:val="a7"/>
        <w:spacing w:line="360" w:lineRule="auto"/>
        <w:ind w:firstLine="851"/>
        <w:jc w:val="both"/>
        <w:rPr>
          <w:sz w:val="28"/>
          <w:szCs w:val="28"/>
        </w:rPr>
      </w:pPr>
      <w:r w:rsidRPr="00976314">
        <w:rPr>
          <w:sz w:val="28"/>
          <w:szCs w:val="28"/>
        </w:rPr>
        <w:t xml:space="preserve">Также преимуществами данного соглашения для авиакомпаний являются: </w:t>
      </w:r>
      <w:r w:rsidR="0055731E" w:rsidRPr="00976314">
        <w:rPr>
          <w:sz w:val="28"/>
          <w:szCs w:val="28"/>
        </w:rPr>
        <w:t>снижение операционных</w:t>
      </w:r>
      <w:r w:rsidR="005F2F93" w:rsidRPr="00976314">
        <w:rPr>
          <w:sz w:val="28"/>
          <w:szCs w:val="28"/>
        </w:rPr>
        <w:t xml:space="preserve"> </w:t>
      </w:r>
      <w:r w:rsidR="0055731E" w:rsidRPr="00976314">
        <w:rPr>
          <w:sz w:val="28"/>
          <w:szCs w:val="28"/>
        </w:rPr>
        <w:t>расходов</w:t>
      </w:r>
      <w:r w:rsidR="005F2F93" w:rsidRPr="00976314">
        <w:rPr>
          <w:sz w:val="28"/>
          <w:szCs w:val="28"/>
        </w:rPr>
        <w:t xml:space="preserve"> участников соглашения</w:t>
      </w:r>
      <w:r w:rsidR="0055731E" w:rsidRPr="00976314">
        <w:rPr>
          <w:sz w:val="28"/>
          <w:szCs w:val="28"/>
        </w:rPr>
        <w:t xml:space="preserve">, </w:t>
      </w:r>
      <w:r w:rsidR="005F2F93" w:rsidRPr="00976314">
        <w:rPr>
          <w:sz w:val="28"/>
          <w:szCs w:val="28"/>
        </w:rPr>
        <w:t>сокращение количества собственных авиарейсов</w:t>
      </w:r>
      <w:r w:rsidR="00C45F9A" w:rsidRPr="00976314">
        <w:rPr>
          <w:sz w:val="28"/>
          <w:szCs w:val="28"/>
        </w:rPr>
        <w:t xml:space="preserve">, без падения </w:t>
      </w:r>
      <w:r w:rsidR="0055731E" w:rsidRPr="00976314">
        <w:rPr>
          <w:sz w:val="28"/>
          <w:szCs w:val="28"/>
        </w:rPr>
        <w:t xml:space="preserve">частоты </w:t>
      </w:r>
      <w:r w:rsidR="001C0BE2" w:rsidRPr="00976314">
        <w:rPr>
          <w:sz w:val="28"/>
          <w:szCs w:val="28"/>
        </w:rPr>
        <w:t>полетов</w:t>
      </w:r>
      <w:r w:rsidR="00C45F9A" w:rsidRPr="00976314">
        <w:rPr>
          <w:sz w:val="28"/>
          <w:szCs w:val="28"/>
        </w:rPr>
        <w:t xml:space="preserve">, </w:t>
      </w:r>
      <w:r w:rsidR="005F2F93" w:rsidRPr="00976314">
        <w:rPr>
          <w:sz w:val="28"/>
          <w:szCs w:val="28"/>
        </w:rPr>
        <w:t>возмож</w:t>
      </w:r>
      <w:r w:rsidR="00C45F9A" w:rsidRPr="00976314">
        <w:rPr>
          <w:sz w:val="28"/>
          <w:szCs w:val="28"/>
        </w:rPr>
        <w:t xml:space="preserve">ность удержания клиента за счет предоставления </w:t>
      </w:r>
      <w:r w:rsidR="005F2F93" w:rsidRPr="00976314">
        <w:rPr>
          <w:sz w:val="28"/>
          <w:szCs w:val="28"/>
        </w:rPr>
        <w:t>авиабилет</w:t>
      </w:r>
      <w:r w:rsidR="00C45F9A" w:rsidRPr="00976314">
        <w:rPr>
          <w:sz w:val="28"/>
          <w:szCs w:val="28"/>
        </w:rPr>
        <w:t>а</w:t>
      </w:r>
      <w:r w:rsidR="005F2F93" w:rsidRPr="00976314">
        <w:rPr>
          <w:sz w:val="28"/>
          <w:szCs w:val="28"/>
        </w:rPr>
        <w:t xml:space="preserve"> по нужному направлению</w:t>
      </w:r>
      <w:r w:rsidR="00C45F9A" w:rsidRPr="00976314">
        <w:rPr>
          <w:sz w:val="28"/>
          <w:szCs w:val="28"/>
        </w:rPr>
        <w:t xml:space="preserve">, </w:t>
      </w:r>
      <w:r w:rsidR="005F2F93" w:rsidRPr="00976314">
        <w:rPr>
          <w:sz w:val="28"/>
          <w:szCs w:val="28"/>
        </w:rPr>
        <w:t>повышение уровня обслуживания одного авиаперевозчика до стандартов другого, который пользуется большей репутацией на авиа рынке</w:t>
      </w:r>
      <w:r w:rsidR="006670AF" w:rsidRPr="00976314">
        <w:rPr>
          <w:sz w:val="28"/>
          <w:szCs w:val="28"/>
        </w:rPr>
        <w:t>.</w:t>
      </w:r>
    </w:p>
    <w:p w:rsidR="005F2F93" w:rsidRPr="00976314" w:rsidRDefault="006670AF" w:rsidP="00976314">
      <w:pPr>
        <w:pStyle w:val="a7"/>
        <w:spacing w:line="360" w:lineRule="auto"/>
        <w:ind w:firstLine="851"/>
        <w:jc w:val="both"/>
        <w:rPr>
          <w:sz w:val="28"/>
          <w:szCs w:val="28"/>
        </w:rPr>
      </w:pPr>
      <w:r w:rsidRPr="00976314">
        <w:rPr>
          <w:sz w:val="28"/>
          <w:szCs w:val="28"/>
        </w:rPr>
        <w:t xml:space="preserve">Исходя из положений Гвадалахарской конвенции, а также данных, изложенных в Циркуляре ИКАО 269-АТ/110, о правовом статусе, а также правах и обязанностях фактического перевозчика и договорного перевозчика вытекает следующая особенность предмета договора "код-шеринг". </w:t>
      </w:r>
      <w:r w:rsidR="00E96701" w:rsidRPr="00976314">
        <w:rPr>
          <w:sz w:val="28"/>
          <w:szCs w:val="28"/>
        </w:rPr>
        <w:t xml:space="preserve"> В</w:t>
      </w:r>
      <w:r w:rsidRPr="00976314">
        <w:rPr>
          <w:sz w:val="28"/>
          <w:szCs w:val="28"/>
        </w:rPr>
        <w:t xml:space="preserve">оздушные пассажирские перевозки, в отношении которых авиакомпаниями заключен договор "код-шеринг", должны осуществляться регулярными, а не чартерными рейсами. При этом сами рейсы, в отношении которых </w:t>
      </w:r>
      <w:r w:rsidRPr="00976314">
        <w:rPr>
          <w:sz w:val="28"/>
          <w:szCs w:val="28"/>
        </w:rPr>
        <w:lastRenderedPageBreak/>
        <w:t>авиакомпаниями заключен договор "код-шеринг", выполняются по расписанию фактического перевозчика.</w:t>
      </w:r>
    </w:p>
    <w:p w:rsidR="005F4E20" w:rsidRPr="00976314" w:rsidRDefault="005F4E20" w:rsidP="00847C4B">
      <w:pPr>
        <w:spacing w:line="360" w:lineRule="auto"/>
        <w:jc w:val="both"/>
        <w:rPr>
          <w:rFonts w:ascii="Times New Roman" w:hAnsi="Times New Roman" w:cs="Times New Roman"/>
          <w:sz w:val="28"/>
          <w:szCs w:val="28"/>
        </w:rPr>
      </w:pPr>
    </w:p>
    <w:p w:rsidR="00CF398C" w:rsidRPr="00847C4B" w:rsidRDefault="00C83A94" w:rsidP="00976314">
      <w:pPr>
        <w:spacing w:line="360" w:lineRule="auto"/>
        <w:ind w:firstLine="851"/>
        <w:jc w:val="both"/>
        <w:rPr>
          <w:rFonts w:ascii="Times New Roman" w:hAnsi="Times New Roman" w:cs="Times New Roman"/>
          <w:b/>
          <w:sz w:val="28"/>
          <w:szCs w:val="28"/>
        </w:rPr>
      </w:pPr>
      <w:r w:rsidRPr="00847C4B">
        <w:rPr>
          <w:rFonts w:ascii="Times New Roman" w:hAnsi="Times New Roman" w:cs="Times New Roman"/>
          <w:b/>
          <w:sz w:val="28"/>
          <w:szCs w:val="28"/>
        </w:rPr>
        <w:t xml:space="preserve">Преимущества и недостатки </w:t>
      </w:r>
      <w:r w:rsidR="00C93A41" w:rsidRPr="00847C4B">
        <w:rPr>
          <w:rFonts w:ascii="Times New Roman" w:hAnsi="Times New Roman" w:cs="Times New Roman"/>
          <w:b/>
          <w:sz w:val="28"/>
          <w:szCs w:val="28"/>
        </w:rPr>
        <w:t>соглашения</w:t>
      </w:r>
      <w:r w:rsidR="00CF398C" w:rsidRPr="00847C4B">
        <w:rPr>
          <w:rFonts w:ascii="Times New Roman" w:hAnsi="Times New Roman" w:cs="Times New Roman"/>
          <w:b/>
          <w:sz w:val="28"/>
          <w:szCs w:val="28"/>
        </w:rPr>
        <w:t xml:space="preserve"> для пассажиров</w:t>
      </w:r>
    </w:p>
    <w:p w:rsidR="008F161E" w:rsidRPr="00976314" w:rsidRDefault="002D207F"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Существует</w:t>
      </w:r>
      <w:r w:rsidR="00B450C3" w:rsidRPr="00976314">
        <w:rPr>
          <w:rFonts w:ascii="Times New Roman" w:eastAsia="Times New Roman" w:hAnsi="Times New Roman" w:cs="Times New Roman"/>
          <w:sz w:val="28"/>
          <w:szCs w:val="28"/>
          <w:lang w:eastAsia="ru-RU"/>
        </w:rPr>
        <w:t xml:space="preserve"> ряд преимуществ «код-шеринга»</w:t>
      </w:r>
      <w:r w:rsidRPr="00976314">
        <w:rPr>
          <w:rFonts w:ascii="Times New Roman" w:eastAsia="Times New Roman" w:hAnsi="Times New Roman" w:cs="Times New Roman"/>
          <w:sz w:val="28"/>
          <w:szCs w:val="28"/>
          <w:lang w:eastAsia="ru-RU"/>
        </w:rPr>
        <w:t xml:space="preserve"> и д</w:t>
      </w:r>
      <w:r w:rsidR="00995684" w:rsidRPr="00976314">
        <w:rPr>
          <w:rFonts w:ascii="Times New Roman" w:eastAsia="Times New Roman" w:hAnsi="Times New Roman" w:cs="Times New Roman"/>
          <w:sz w:val="28"/>
          <w:szCs w:val="28"/>
          <w:lang w:eastAsia="ru-RU"/>
        </w:rPr>
        <w:t xml:space="preserve">ля пассажира. </w:t>
      </w:r>
    </w:p>
    <w:p w:rsidR="007B4B2E" w:rsidRPr="00976314" w:rsidRDefault="002D207F"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Код</w:t>
      </w:r>
      <w:r w:rsidR="00995684" w:rsidRPr="00976314">
        <w:rPr>
          <w:rFonts w:ascii="Times New Roman" w:eastAsia="Times New Roman" w:hAnsi="Times New Roman" w:cs="Times New Roman"/>
          <w:sz w:val="28"/>
          <w:szCs w:val="28"/>
          <w:lang w:eastAsia="ru-RU"/>
        </w:rPr>
        <w:t>-</w:t>
      </w:r>
      <w:r w:rsidRPr="00976314">
        <w:rPr>
          <w:rFonts w:ascii="Times New Roman" w:eastAsia="Times New Roman" w:hAnsi="Times New Roman" w:cs="Times New Roman"/>
          <w:sz w:val="28"/>
          <w:szCs w:val="28"/>
          <w:lang w:eastAsia="ru-RU"/>
        </w:rPr>
        <w:t>шеринговое соглашение</w:t>
      </w:r>
      <w:r w:rsidR="009B31B5" w:rsidRPr="00976314">
        <w:rPr>
          <w:rFonts w:ascii="Times New Roman" w:eastAsia="Times New Roman" w:hAnsi="Times New Roman" w:cs="Times New Roman"/>
          <w:sz w:val="28"/>
          <w:szCs w:val="28"/>
          <w:lang w:eastAsia="ru-RU"/>
        </w:rPr>
        <w:t xml:space="preserve"> </w:t>
      </w:r>
      <w:r w:rsidRPr="00976314">
        <w:rPr>
          <w:rFonts w:ascii="Times New Roman" w:eastAsia="Times New Roman" w:hAnsi="Times New Roman" w:cs="Times New Roman"/>
          <w:sz w:val="28"/>
          <w:szCs w:val="28"/>
          <w:lang w:eastAsia="ru-RU"/>
        </w:rPr>
        <w:t xml:space="preserve">– это возможность </w:t>
      </w:r>
      <w:r w:rsidR="009B31B5" w:rsidRPr="00976314">
        <w:rPr>
          <w:rFonts w:ascii="Times New Roman" w:eastAsia="Times New Roman" w:hAnsi="Times New Roman" w:cs="Times New Roman"/>
          <w:sz w:val="28"/>
          <w:szCs w:val="28"/>
          <w:lang w:eastAsia="ru-RU"/>
        </w:rPr>
        <w:t xml:space="preserve">пассажира </w:t>
      </w:r>
      <w:r w:rsidRPr="00976314">
        <w:rPr>
          <w:rFonts w:ascii="Times New Roman" w:eastAsia="Times New Roman" w:hAnsi="Times New Roman" w:cs="Times New Roman"/>
          <w:sz w:val="28"/>
          <w:szCs w:val="28"/>
          <w:lang w:eastAsia="ru-RU"/>
        </w:rPr>
        <w:t>выбрать более удобный рейс,</w:t>
      </w:r>
      <w:r w:rsidR="009B31B5" w:rsidRPr="00976314">
        <w:rPr>
          <w:rFonts w:ascii="Times New Roman" w:eastAsia="Times New Roman" w:hAnsi="Times New Roman" w:cs="Times New Roman"/>
          <w:sz w:val="28"/>
          <w:szCs w:val="28"/>
          <w:lang w:eastAsia="ru-RU"/>
        </w:rPr>
        <w:t xml:space="preserve"> но при этом воспользоваться услугой авиакомпании, </w:t>
      </w:r>
      <w:r w:rsidR="00440CC3" w:rsidRPr="00976314">
        <w:rPr>
          <w:rFonts w:ascii="Times New Roman" w:eastAsia="Times New Roman" w:hAnsi="Times New Roman" w:cs="Times New Roman"/>
          <w:sz w:val="28"/>
          <w:szCs w:val="28"/>
          <w:lang w:eastAsia="ru-RU"/>
        </w:rPr>
        <w:t>участником бонусной программы которой</w:t>
      </w:r>
      <w:r w:rsidR="009B31B5" w:rsidRPr="00976314">
        <w:rPr>
          <w:rFonts w:ascii="Times New Roman" w:eastAsia="Times New Roman" w:hAnsi="Times New Roman" w:cs="Times New Roman"/>
          <w:sz w:val="28"/>
          <w:szCs w:val="28"/>
          <w:lang w:eastAsia="ru-RU"/>
        </w:rPr>
        <w:t xml:space="preserve"> </w:t>
      </w:r>
      <w:r w:rsidR="00440CC3" w:rsidRPr="00976314">
        <w:rPr>
          <w:rFonts w:ascii="Times New Roman" w:eastAsia="Times New Roman" w:hAnsi="Times New Roman" w:cs="Times New Roman"/>
          <w:sz w:val="28"/>
          <w:szCs w:val="28"/>
          <w:lang w:eastAsia="ru-RU"/>
        </w:rPr>
        <w:t>он является</w:t>
      </w:r>
      <w:r w:rsidR="008F161E" w:rsidRPr="00976314">
        <w:rPr>
          <w:rFonts w:ascii="Times New Roman" w:eastAsia="Times New Roman" w:hAnsi="Times New Roman" w:cs="Times New Roman"/>
          <w:sz w:val="28"/>
          <w:szCs w:val="28"/>
          <w:lang w:eastAsia="ru-RU"/>
        </w:rPr>
        <w:t>. П</w:t>
      </w:r>
      <w:r w:rsidR="00995684" w:rsidRPr="00976314">
        <w:rPr>
          <w:rFonts w:ascii="Times New Roman" w:eastAsia="Times New Roman" w:hAnsi="Times New Roman" w:cs="Times New Roman"/>
          <w:sz w:val="28"/>
          <w:szCs w:val="28"/>
          <w:lang w:eastAsia="ru-RU"/>
        </w:rPr>
        <w:t xml:space="preserve">ассажир </w:t>
      </w:r>
      <w:r w:rsidR="00440CC3" w:rsidRPr="00976314">
        <w:rPr>
          <w:rFonts w:ascii="Times New Roman" w:eastAsia="Times New Roman" w:hAnsi="Times New Roman" w:cs="Times New Roman"/>
          <w:sz w:val="28"/>
          <w:szCs w:val="28"/>
          <w:lang w:eastAsia="ru-RU"/>
        </w:rPr>
        <w:t xml:space="preserve">может продолжать </w:t>
      </w:r>
      <w:r w:rsidRPr="00976314">
        <w:rPr>
          <w:rFonts w:ascii="Times New Roman" w:eastAsia="Times New Roman" w:hAnsi="Times New Roman" w:cs="Times New Roman"/>
          <w:sz w:val="28"/>
          <w:szCs w:val="28"/>
          <w:lang w:eastAsia="ru-RU"/>
        </w:rPr>
        <w:t xml:space="preserve">накапливать </w:t>
      </w:r>
      <w:r w:rsidR="008F161E" w:rsidRPr="00976314">
        <w:rPr>
          <w:rFonts w:ascii="Times New Roman" w:eastAsia="Times New Roman" w:hAnsi="Times New Roman" w:cs="Times New Roman"/>
          <w:sz w:val="28"/>
          <w:szCs w:val="28"/>
          <w:lang w:eastAsia="ru-RU"/>
        </w:rPr>
        <w:t xml:space="preserve">желанные </w:t>
      </w:r>
      <w:r w:rsidRPr="00976314">
        <w:rPr>
          <w:rFonts w:ascii="Times New Roman" w:eastAsia="Times New Roman" w:hAnsi="Times New Roman" w:cs="Times New Roman"/>
          <w:sz w:val="28"/>
          <w:szCs w:val="28"/>
          <w:lang w:eastAsia="ru-RU"/>
        </w:rPr>
        <w:t xml:space="preserve">баллы или мили. </w:t>
      </w:r>
    </w:p>
    <w:p w:rsidR="00BA7EC8" w:rsidRPr="00976314" w:rsidRDefault="00440CC3"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Благодаря соглашению </w:t>
      </w:r>
      <w:r w:rsidR="002D207F" w:rsidRPr="00976314">
        <w:rPr>
          <w:rFonts w:ascii="Times New Roman" w:eastAsia="Times New Roman" w:hAnsi="Times New Roman" w:cs="Times New Roman"/>
          <w:sz w:val="28"/>
          <w:szCs w:val="28"/>
          <w:lang w:eastAsia="ru-RU"/>
        </w:rPr>
        <w:t>Код-шер</w:t>
      </w:r>
      <w:r w:rsidR="009E2BE3" w:rsidRPr="00976314">
        <w:rPr>
          <w:rFonts w:ascii="Times New Roman" w:eastAsia="Times New Roman" w:hAnsi="Times New Roman" w:cs="Times New Roman"/>
          <w:sz w:val="28"/>
          <w:szCs w:val="28"/>
          <w:lang w:eastAsia="ru-RU"/>
        </w:rPr>
        <w:t>инг</w:t>
      </w:r>
      <w:r w:rsidR="006A0ED6" w:rsidRPr="00976314">
        <w:rPr>
          <w:rFonts w:ascii="Times New Roman" w:eastAsia="Times New Roman" w:hAnsi="Times New Roman" w:cs="Times New Roman"/>
          <w:sz w:val="28"/>
          <w:szCs w:val="28"/>
          <w:lang w:eastAsia="ru-RU"/>
        </w:rPr>
        <w:t xml:space="preserve"> </w:t>
      </w:r>
      <w:r w:rsidRPr="00976314">
        <w:rPr>
          <w:rFonts w:ascii="Times New Roman" w:eastAsia="Times New Roman" w:hAnsi="Times New Roman" w:cs="Times New Roman"/>
          <w:sz w:val="28"/>
          <w:szCs w:val="28"/>
          <w:lang w:eastAsia="ru-RU"/>
        </w:rPr>
        <w:t>достига</w:t>
      </w:r>
      <w:r w:rsidR="00B37DA7" w:rsidRPr="00976314">
        <w:rPr>
          <w:rFonts w:ascii="Times New Roman" w:eastAsia="Times New Roman" w:hAnsi="Times New Roman" w:cs="Times New Roman"/>
          <w:sz w:val="28"/>
          <w:szCs w:val="28"/>
          <w:lang w:eastAsia="ru-RU"/>
        </w:rPr>
        <w:t xml:space="preserve">ется согласование стыковочных рейсов. Что обеспечивает пассажирам сокращение времени путешествия. </w:t>
      </w:r>
      <w:r w:rsidR="009B31B5" w:rsidRPr="00976314">
        <w:rPr>
          <w:rFonts w:ascii="Times New Roman" w:eastAsia="Times New Roman" w:hAnsi="Times New Roman" w:cs="Times New Roman"/>
          <w:sz w:val="28"/>
          <w:szCs w:val="28"/>
          <w:lang w:eastAsia="ru-RU"/>
        </w:rPr>
        <w:t>На</w:t>
      </w:r>
      <w:r w:rsidR="002D207F" w:rsidRPr="00976314">
        <w:rPr>
          <w:rFonts w:ascii="Times New Roman" w:eastAsia="Times New Roman" w:hAnsi="Times New Roman" w:cs="Times New Roman"/>
          <w:sz w:val="28"/>
          <w:szCs w:val="28"/>
          <w:lang w:eastAsia="ru-RU"/>
        </w:rPr>
        <w:t>пример,</w:t>
      </w:r>
      <w:r w:rsidR="008F161E" w:rsidRPr="00976314">
        <w:rPr>
          <w:rFonts w:ascii="Times New Roman" w:eastAsia="Times New Roman" w:hAnsi="Times New Roman" w:cs="Times New Roman"/>
          <w:sz w:val="28"/>
          <w:szCs w:val="28"/>
          <w:lang w:eastAsia="ru-RU"/>
        </w:rPr>
        <w:t xml:space="preserve"> рейс Киев-Амстердам: рейс МАУ</w:t>
      </w:r>
      <w:r w:rsidR="009E2BE3" w:rsidRPr="00976314">
        <w:rPr>
          <w:rFonts w:ascii="Times New Roman" w:eastAsia="Times New Roman" w:hAnsi="Times New Roman" w:cs="Times New Roman"/>
          <w:sz w:val="28"/>
          <w:szCs w:val="28"/>
          <w:lang w:eastAsia="ru-RU"/>
        </w:rPr>
        <w:t xml:space="preserve"> </w:t>
      </w:r>
      <w:r w:rsidR="00B450C3" w:rsidRPr="00976314">
        <w:rPr>
          <w:rFonts w:ascii="Times New Roman" w:eastAsia="Times New Roman" w:hAnsi="Times New Roman" w:cs="Times New Roman"/>
          <w:sz w:val="28"/>
          <w:szCs w:val="28"/>
          <w:lang w:eastAsia="ru-RU"/>
        </w:rPr>
        <w:t>(международные авиалинии У</w:t>
      </w:r>
      <w:r w:rsidR="008F161E" w:rsidRPr="00976314">
        <w:rPr>
          <w:rFonts w:ascii="Times New Roman" w:eastAsia="Times New Roman" w:hAnsi="Times New Roman" w:cs="Times New Roman"/>
          <w:sz w:val="28"/>
          <w:szCs w:val="28"/>
          <w:lang w:eastAsia="ru-RU"/>
        </w:rPr>
        <w:t>к</w:t>
      </w:r>
      <w:r w:rsidR="00B450C3" w:rsidRPr="00976314">
        <w:rPr>
          <w:rFonts w:ascii="Times New Roman" w:eastAsia="Times New Roman" w:hAnsi="Times New Roman" w:cs="Times New Roman"/>
          <w:sz w:val="28"/>
          <w:szCs w:val="28"/>
          <w:lang w:eastAsia="ru-RU"/>
        </w:rPr>
        <w:t>р</w:t>
      </w:r>
      <w:r w:rsidR="008F161E" w:rsidRPr="00976314">
        <w:rPr>
          <w:rFonts w:ascii="Times New Roman" w:eastAsia="Times New Roman" w:hAnsi="Times New Roman" w:cs="Times New Roman"/>
          <w:sz w:val="28"/>
          <w:szCs w:val="28"/>
          <w:lang w:eastAsia="ru-RU"/>
        </w:rPr>
        <w:t>аины</w:t>
      </w:r>
      <w:r w:rsidR="00B450C3" w:rsidRPr="00976314">
        <w:rPr>
          <w:rFonts w:ascii="Times New Roman" w:eastAsia="Times New Roman" w:hAnsi="Times New Roman" w:cs="Times New Roman"/>
          <w:sz w:val="28"/>
          <w:szCs w:val="28"/>
          <w:lang w:eastAsia="ru-RU"/>
        </w:rPr>
        <w:t>)</w:t>
      </w:r>
      <w:r w:rsidR="008F161E" w:rsidRPr="00976314">
        <w:rPr>
          <w:rFonts w:ascii="Times New Roman" w:eastAsia="Times New Roman" w:hAnsi="Times New Roman" w:cs="Times New Roman"/>
          <w:sz w:val="28"/>
          <w:szCs w:val="28"/>
          <w:lang w:eastAsia="ru-RU"/>
        </w:rPr>
        <w:t xml:space="preserve"> (PS101, в KLM он – KL3097) является утренним, это позволяет пассажирам KLM</w:t>
      </w:r>
      <w:r w:rsidRPr="00976314">
        <w:rPr>
          <w:rFonts w:ascii="Times New Roman" w:eastAsia="Times New Roman" w:hAnsi="Times New Roman" w:cs="Times New Roman"/>
          <w:sz w:val="28"/>
          <w:szCs w:val="28"/>
          <w:lang w:eastAsia="ru-RU"/>
        </w:rPr>
        <w:t xml:space="preserve"> </w:t>
      </w:r>
      <w:r w:rsidR="008F161E" w:rsidRPr="00976314">
        <w:rPr>
          <w:rFonts w:ascii="Times New Roman" w:eastAsia="Times New Roman" w:hAnsi="Times New Roman" w:cs="Times New Roman"/>
          <w:sz w:val="28"/>
          <w:szCs w:val="28"/>
          <w:lang w:eastAsia="ru-RU"/>
        </w:rPr>
        <w:t>(Ко</w:t>
      </w:r>
      <w:r w:rsidR="00B37DA7" w:rsidRPr="00976314">
        <w:rPr>
          <w:rFonts w:ascii="Times New Roman" w:eastAsia="Times New Roman" w:hAnsi="Times New Roman" w:cs="Times New Roman"/>
          <w:sz w:val="28"/>
          <w:szCs w:val="28"/>
          <w:lang w:eastAsia="ru-RU"/>
        </w:rPr>
        <w:t xml:space="preserve">ролевская авиационная компания) </w:t>
      </w:r>
      <w:r w:rsidR="008F161E" w:rsidRPr="00976314">
        <w:rPr>
          <w:rFonts w:ascii="Times New Roman" w:eastAsia="Times New Roman" w:hAnsi="Times New Roman" w:cs="Times New Roman"/>
          <w:sz w:val="28"/>
          <w:szCs w:val="28"/>
          <w:lang w:eastAsia="ru-RU"/>
        </w:rPr>
        <w:t>забронировать авиабилеты из Амстердама в любой город Европы на более удобный и ранний стыковочный рейс этого же перевозчика. Собственный же рейс KLM вылетает только в середине дня и прилетает в аэропорт Амстердам Схипхол уже после обеда, что усложняет возможность забронировать авиабилеты на удобное время.</w:t>
      </w:r>
    </w:p>
    <w:p w:rsidR="005D7834" w:rsidRPr="00976314" w:rsidRDefault="00995684"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При стыковочных рейсах по код-шеринговому соглашению ответственность за пассажира</w:t>
      </w:r>
      <w:r w:rsidR="00B37DA7" w:rsidRPr="00976314">
        <w:rPr>
          <w:rFonts w:ascii="Times New Roman" w:eastAsia="Times New Roman" w:hAnsi="Times New Roman" w:cs="Times New Roman"/>
          <w:sz w:val="28"/>
          <w:szCs w:val="28"/>
          <w:lang w:eastAsia="ru-RU"/>
        </w:rPr>
        <w:t xml:space="preserve"> берут на себя обе авиакомпании. Это позволяет  гарантировать  </w:t>
      </w:r>
      <w:r w:rsidRPr="00976314">
        <w:rPr>
          <w:rFonts w:ascii="Times New Roman" w:eastAsia="Times New Roman" w:hAnsi="Times New Roman" w:cs="Times New Roman"/>
          <w:sz w:val="28"/>
          <w:szCs w:val="28"/>
          <w:lang w:eastAsia="ru-RU"/>
        </w:rPr>
        <w:t xml:space="preserve">надежность перевозки. Так как при задержке или отмене </w:t>
      </w:r>
      <w:r w:rsidR="00FB1FF0" w:rsidRPr="00976314">
        <w:rPr>
          <w:rFonts w:ascii="Times New Roman" w:eastAsia="Times New Roman" w:hAnsi="Times New Roman" w:cs="Times New Roman"/>
          <w:sz w:val="28"/>
          <w:szCs w:val="28"/>
          <w:lang w:eastAsia="ru-RU"/>
        </w:rPr>
        <w:t xml:space="preserve">первого </w:t>
      </w:r>
      <w:r w:rsidRPr="00976314">
        <w:rPr>
          <w:rFonts w:ascii="Times New Roman" w:eastAsia="Times New Roman" w:hAnsi="Times New Roman" w:cs="Times New Roman"/>
          <w:sz w:val="28"/>
          <w:szCs w:val="28"/>
          <w:lang w:eastAsia="ru-RU"/>
        </w:rPr>
        <w:t>рейса</w:t>
      </w:r>
      <w:r w:rsidR="003635BD" w:rsidRPr="00976314">
        <w:rPr>
          <w:rFonts w:ascii="Times New Roman" w:eastAsia="Times New Roman" w:hAnsi="Times New Roman" w:cs="Times New Roman"/>
          <w:sz w:val="28"/>
          <w:szCs w:val="28"/>
          <w:lang w:eastAsia="ru-RU"/>
        </w:rPr>
        <w:t>, авиакомпания, осуществляющая</w:t>
      </w:r>
      <w:r w:rsidRPr="00976314">
        <w:rPr>
          <w:rFonts w:ascii="Times New Roman" w:eastAsia="Times New Roman" w:hAnsi="Times New Roman" w:cs="Times New Roman"/>
          <w:sz w:val="28"/>
          <w:szCs w:val="28"/>
          <w:lang w:eastAsia="ru-RU"/>
        </w:rPr>
        <w:t xml:space="preserve"> второй перел</w:t>
      </w:r>
      <w:r w:rsidR="003635BD" w:rsidRPr="00976314">
        <w:rPr>
          <w:rFonts w:ascii="Times New Roman" w:eastAsia="Times New Roman" w:hAnsi="Times New Roman" w:cs="Times New Roman"/>
          <w:sz w:val="28"/>
          <w:szCs w:val="28"/>
          <w:lang w:eastAsia="ru-RU"/>
        </w:rPr>
        <w:t>е</w:t>
      </w:r>
      <w:r w:rsidRPr="00976314">
        <w:rPr>
          <w:rFonts w:ascii="Times New Roman" w:eastAsia="Times New Roman" w:hAnsi="Times New Roman" w:cs="Times New Roman"/>
          <w:sz w:val="28"/>
          <w:szCs w:val="28"/>
          <w:lang w:eastAsia="ru-RU"/>
        </w:rPr>
        <w:t>т</w:t>
      </w:r>
      <w:r w:rsidR="003635BD" w:rsidRPr="00976314">
        <w:rPr>
          <w:rFonts w:ascii="Times New Roman" w:eastAsia="Times New Roman" w:hAnsi="Times New Roman" w:cs="Times New Roman"/>
          <w:sz w:val="28"/>
          <w:szCs w:val="28"/>
          <w:lang w:eastAsia="ru-RU"/>
        </w:rPr>
        <w:t>,</w:t>
      </w:r>
      <w:r w:rsidRPr="00976314">
        <w:rPr>
          <w:rFonts w:ascii="Times New Roman" w:eastAsia="Times New Roman" w:hAnsi="Times New Roman" w:cs="Times New Roman"/>
          <w:sz w:val="28"/>
          <w:szCs w:val="28"/>
          <w:lang w:eastAsia="ru-RU"/>
        </w:rPr>
        <w:t xml:space="preserve"> будет</w:t>
      </w:r>
      <w:r w:rsidR="00FB1FF0" w:rsidRPr="00976314">
        <w:rPr>
          <w:rFonts w:ascii="Times New Roman" w:eastAsia="Times New Roman" w:hAnsi="Times New Roman" w:cs="Times New Roman"/>
          <w:sz w:val="28"/>
          <w:szCs w:val="28"/>
          <w:lang w:eastAsia="ru-RU"/>
        </w:rPr>
        <w:t xml:space="preserve"> влад</w:t>
      </w:r>
      <w:r w:rsidR="003635BD" w:rsidRPr="00976314">
        <w:rPr>
          <w:rFonts w:ascii="Times New Roman" w:eastAsia="Times New Roman" w:hAnsi="Times New Roman" w:cs="Times New Roman"/>
          <w:sz w:val="28"/>
          <w:szCs w:val="28"/>
          <w:lang w:eastAsia="ru-RU"/>
        </w:rPr>
        <w:t>еть информацией по пассажиру,  и не сочтет ег</w:t>
      </w:r>
      <w:r w:rsidR="00B450C3" w:rsidRPr="00976314">
        <w:rPr>
          <w:rFonts w:ascii="Times New Roman" w:eastAsia="Times New Roman" w:hAnsi="Times New Roman" w:cs="Times New Roman"/>
          <w:sz w:val="28"/>
          <w:szCs w:val="28"/>
          <w:lang w:eastAsia="ru-RU"/>
        </w:rPr>
        <w:t xml:space="preserve">о попросту неявившемся на </w:t>
      </w:r>
      <w:r w:rsidR="006A0ED6" w:rsidRPr="00976314">
        <w:rPr>
          <w:rFonts w:ascii="Times New Roman" w:eastAsia="Times New Roman" w:hAnsi="Times New Roman" w:cs="Times New Roman"/>
          <w:sz w:val="28"/>
          <w:szCs w:val="28"/>
          <w:lang w:eastAsia="ru-RU"/>
        </w:rPr>
        <w:t xml:space="preserve">рейс </w:t>
      </w:r>
      <w:r w:rsidR="00B450C3" w:rsidRPr="00976314">
        <w:rPr>
          <w:rFonts w:ascii="Times New Roman" w:eastAsia="Times New Roman" w:hAnsi="Times New Roman" w:cs="Times New Roman"/>
          <w:sz w:val="28"/>
          <w:szCs w:val="28"/>
          <w:lang w:eastAsia="ru-RU"/>
        </w:rPr>
        <w:t>(</w:t>
      </w:r>
      <w:r w:rsidR="003635BD" w:rsidRPr="00976314">
        <w:rPr>
          <w:rFonts w:ascii="Times New Roman" w:eastAsia="Times New Roman" w:hAnsi="Times New Roman" w:cs="Times New Roman"/>
          <w:sz w:val="28"/>
          <w:szCs w:val="28"/>
          <w:lang w:eastAsia="ru-RU"/>
        </w:rPr>
        <w:t>что имело бы место при обычной покупке двух билетов на разные авиакомпании</w:t>
      </w:r>
      <w:r w:rsidR="00B450C3" w:rsidRPr="00976314">
        <w:rPr>
          <w:rFonts w:ascii="Times New Roman" w:eastAsia="Times New Roman" w:hAnsi="Times New Roman" w:cs="Times New Roman"/>
          <w:sz w:val="28"/>
          <w:szCs w:val="28"/>
          <w:lang w:eastAsia="ru-RU"/>
        </w:rPr>
        <w:t>)</w:t>
      </w:r>
      <w:r w:rsidR="006A0ED6" w:rsidRPr="00976314">
        <w:rPr>
          <w:rFonts w:ascii="Times New Roman" w:eastAsia="Times New Roman" w:hAnsi="Times New Roman" w:cs="Times New Roman"/>
          <w:sz w:val="28"/>
          <w:szCs w:val="28"/>
          <w:lang w:eastAsia="ru-RU"/>
        </w:rPr>
        <w:t>.</w:t>
      </w:r>
    </w:p>
    <w:p w:rsidR="00944C97" w:rsidRPr="00976314" w:rsidRDefault="005D7834"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lastRenderedPageBreak/>
        <w:t>Еще одним плюсом</w:t>
      </w:r>
      <w:r w:rsidR="00944C97" w:rsidRPr="00976314">
        <w:rPr>
          <w:rFonts w:ascii="Times New Roman" w:eastAsia="Times New Roman" w:hAnsi="Times New Roman" w:cs="Times New Roman"/>
          <w:sz w:val="28"/>
          <w:szCs w:val="28"/>
          <w:lang w:eastAsia="ru-RU"/>
        </w:rPr>
        <w:t xml:space="preserve"> совместного использования кодов</w:t>
      </w:r>
      <w:r w:rsidRPr="00976314">
        <w:rPr>
          <w:rFonts w:ascii="Times New Roman" w:eastAsia="Times New Roman" w:hAnsi="Times New Roman" w:cs="Times New Roman"/>
          <w:sz w:val="28"/>
          <w:szCs w:val="28"/>
          <w:lang w:eastAsia="ru-RU"/>
        </w:rPr>
        <w:t xml:space="preserve"> является привлекательная ценовая поли</w:t>
      </w:r>
      <w:r w:rsidR="00944C97" w:rsidRPr="00976314">
        <w:rPr>
          <w:rFonts w:ascii="Times New Roman" w:eastAsia="Times New Roman" w:hAnsi="Times New Roman" w:cs="Times New Roman"/>
          <w:sz w:val="28"/>
          <w:szCs w:val="28"/>
          <w:lang w:eastAsia="ru-RU"/>
        </w:rPr>
        <w:t>тика.  Практически всегда код-шеринговый</w:t>
      </w:r>
      <w:r w:rsidRPr="00976314">
        <w:rPr>
          <w:rFonts w:ascii="Times New Roman" w:eastAsia="Times New Roman" w:hAnsi="Times New Roman" w:cs="Times New Roman"/>
          <w:sz w:val="28"/>
          <w:szCs w:val="28"/>
          <w:lang w:eastAsia="ru-RU"/>
        </w:rPr>
        <w:t xml:space="preserve"> перелет</w:t>
      </w:r>
      <w:r w:rsidR="00944C97" w:rsidRPr="00976314">
        <w:rPr>
          <w:rFonts w:ascii="Times New Roman" w:eastAsia="Times New Roman" w:hAnsi="Times New Roman" w:cs="Times New Roman"/>
          <w:sz w:val="28"/>
          <w:szCs w:val="28"/>
          <w:lang w:eastAsia="ru-RU"/>
        </w:rPr>
        <w:t xml:space="preserve"> </w:t>
      </w:r>
      <w:r w:rsidRPr="00976314">
        <w:rPr>
          <w:rFonts w:ascii="Times New Roman" w:eastAsia="Times New Roman" w:hAnsi="Times New Roman" w:cs="Times New Roman"/>
          <w:sz w:val="28"/>
          <w:szCs w:val="28"/>
          <w:lang w:eastAsia="ru-RU"/>
        </w:rPr>
        <w:t xml:space="preserve">обходится дешевле, </w:t>
      </w:r>
      <w:r w:rsidR="00944C97" w:rsidRPr="00976314">
        <w:rPr>
          <w:rFonts w:ascii="Times New Roman" w:eastAsia="Times New Roman" w:hAnsi="Times New Roman" w:cs="Times New Roman"/>
          <w:sz w:val="28"/>
          <w:szCs w:val="28"/>
          <w:lang w:eastAsia="ru-RU"/>
        </w:rPr>
        <w:t>чем покупка</w:t>
      </w:r>
      <w:r w:rsidRPr="00976314">
        <w:rPr>
          <w:rFonts w:ascii="Times New Roman" w:eastAsia="Times New Roman" w:hAnsi="Times New Roman" w:cs="Times New Roman"/>
          <w:sz w:val="28"/>
          <w:szCs w:val="28"/>
          <w:lang w:eastAsia="ru-RU"/>
        </w:rPr>
        <w:t xml:space="preserve"> двух отдельных билетов из пункта А </w:t>
      </w:r>
      <w:r w:rsidR="00944C97" w:rsidRPr="00976314">
        <w:rPr>
          <w:rFonts w:ascii="Times New Roman" w:eastAsia="Times New Roman" w:hAnsi="Times New Roman" w:cs="Times New Roman"/>
          <w:sz w:val="28"/>
          <w:szCs w:val="28"/>
          <w:lang w:eastAsia="ru-RU"/>
        </w:rPr>
        <w:t xml:space="preserve">в </w:t>
      </w:r>
      <w:r w:rsidR="00847C4B">
        <w:rPr>
          <w:rFonts w:ascii="Times New Roman" w:eastAsia="Times New Roman" w:hAnsi="Times New Roman" w:cs="Times New Roman"/>
          <w:sz w:val="28"/>
          <w:szCs w:val="28"/>
          <w:lang w:eastAsia="ru-RU"/>
        </w:rPr>
        <w:t>пункт Б и</w:t>
      </w:r>
      <w:r w:rsidR="00944C97" w:rsidRPr="00976314">
        <w:rPr>
          <w:rFonts w:ascii="Times New Roman" w:eastAsia="Times New Roman" w:hAnsi="Times New Roman" w:cs="Times New Roman"/>
          <w:sz w:val="28"/>
          <w:szCs w:val="28"/>
          <w:lang w:eastAsia="ru-RU"/>
        </w:rPr>
        <w:t> из пункта Б в С</w:t>
      </w:r>
      <w:r w:rsidRPr="00976314">
        <w:rPr>
          <w:rFonts w:ascii="Times New Roman" w:eastAsia="Times New Roman" w:hAnsi="Times New Roman" w:cs="Times New Roman"/>
          <w:sz w:val="28"/>
          <w:szCs w:val="28"/>
          <w:lang w:eastAsia="ru-RU"/>
        </w:rPr>
        <w:t>, благодаря специальным тарифам, которые авиакомпании предоставляют на своих</w:t>
      </w:r>
      <w:r w:rsidR="00944C97" w:rsidRPr="00976314">
        <w:rPr>
          <w:rFonts w:ascii="Times New Roman" w:eastAsia="Times New Roman" w:hAnsi="Times New Roman" w:cs="Times New Roman"/>
          <w:sz w:val="28"/>
          <w:szCs w:val="28"/>
          <w:lang w:eastAsia="ru-RU"/>
        </w:rPr>
        <w:t xml:space="preserve"> участках.</w:t>
      </w:r>
    </w:p>
    <w:p w:rsidR="00E12403" w:rsidRPr="00976314" w:rsidRDefault="00267067"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xml:space="preserve">Также немало важным </w:t>
      </w:r>
      <w:r w:rsidR="00944C97" w:rsidRPr="00976314">
        <w:rPr>
          <w:rFonts w:ascii="Times New Roman" w:eastAsia="Times New Roman" w:hAnsi="Times New Roman" w:cs="Times New Roman"/>
          <w:sz w:val="28"/>
          <w:szCs w:val="28"/>
          <w:lang w:eastAsia="ru-RU"/>
        </w:rPr>
        <w:t>преимуществом соглашения является</w:t>
      </w:r>
      <w:r w:rsidR="00FB1FF0" w:rsidRPr="00976314">
        <w:rPr>
          <w:rFonts w:ascii="Times New Roman" w:eastAsia="Times New Roman" w:hAnsi="Times New Roman" w:cs="Times New Roman"/>
          <w:sz w:val="28"/>
          <w:szCs w:val="28"/>
          <w:lang w:eastAsia="ru-RU"/>
        </w:rPr>
        <w:t xml:space="preserve"> оформление единого билета</w:t>
      </w:r>
      <w:r w:rsidR="00944C97" w:rsidRPr="00976314">
        <w:rPr>
          <w:rFonts w:ascii="Times New Roman" w:eastAsia="Times New Roman" w:hAnsi="Times New Roman" w:cs="Times New Roman"/>
          <w:sz w:val="28"/>
          <w:szCs w:val="28"/>
          <w:lang w:eastAsia="ru-RU"/>
        </w:rPr>
        <w:t>. Код-шеринговые перелеты не подразумевают дополнительной регистрации между рейсами</w:t>
      </w:r>
      <w:r w:rsidR="00814F22" w:rsidRPr="00976314">
        <w:rPr>
          <w:rFonts w:ascii="Times New Roman" w:eastAsia="Times New Roman" w:hAnsi="Times New Roman" w:cs="Times New Roman"/>
          <w:sz w:val="28"/>
          <w:szCs w:val="28"/>
          <w:lang w:eastAsia="ru-RU"/>
        </w:rPr>
        <w:t>.</w:t>
      </w:r>
      <w:r w:rsidR="00944C97" w:rsidRPr="00976314">
        <w:rPr>
          <w:rFonts w:ascii="Times New Roman" w:eastAsia="Times New Roman" w:hAnsi="Times New Roman" w:cs="Times New Roman"/>
          <w:sz w:val="28"/>
          <w:szCs w:val="28"/>
          <w:lang w:eastAsia="ru-RU"/>
        </w:rPr>
        <w:t xml:space="preserve"> </w:t>
      </w:r>
      <w:r w:rsidR="00FB1FF0" w:rsidRPr="00976314">
        <w:rPr>
          <w:rFonts w:ascii="Times New Roman" w:eastAsia="Times New Roman" w:hAnsi="Times New Roman" w:cs="Times New Roman"/>
          <w:sz w:val="28"/>
          <w:szCs w:val="28"/>
          <w:lang w:eastAsia="ru-RU"/>
        </w:rPr>
        <w:t>При пере</w:t>
      </w:r>
      <w:r w:rsidR="00814F22" w:rsidRPr="00976314">
        <w:rPr>
          <w:rFonts w:ascii="Times New Roman" w:eastAsia="Times New Roman" w:hAnsi="Times New Roman" w:cs="Times New Roman"/>
          <w:sz w:val="28"/>
          <w:szCs w:val="28"/>
          <w:lang w:eastAsia="ru-RU"/>
        </w:rPr>
        <w:t>садке</w:t>
      </w:r>
      <w:r w:rsidR="00944C97" w:rsidRPr="00976314">
        <w:rPr>
          <w:rFonts w:ascii="Times New Roman" w:eastAsia="Times New Roman" w:hAnsi="Times New Roman" w:cs="Times New Roman"/>
          <w:sz w:val="28"/>
          <w:szCs w:val="28"/>
          <w:lang w:eastAsia="ru-RU"/>
        </w:rPr>
        <w:t xml:space="preserve"> пассажир</w:t>
      </w:r>
      <w:r w:rsidR="00B37DA7" w:rsidRPr="00976314">
        <w:rPr>
          <w:rFonts w:ascii="Times New Roman" w:eastAsia="Times New Roman" w:hAnsi="Times New Roman" w:cs="Times New Roman"/>
          <w:sz w:val="28"/>
          <w:szCs w:val="28"/>
          <w:lang w:eastAsia="ru-RU"/>
        </w:rPr>
        <w:t xml:space="preserve">у достаточно  предъявить </w:t>
      </w:r>
      <w:r w:rsidR="00FB1FF0" w:rsidRPr="00976314">
        <w:rPr>
          <w:rFonts w:ascii="Times New Roman" w:eastAsia="Times New Roman" w:hAnsi="Times New Roman" w:cs="Times New Roman"/>
          <w:sz w:val="28"/>
          <w:szCs w:val="28"/>
          <w:lang w:eastAsia="ru-RU"/>
        </w:rPr>
        <w:t>билет, а в случа</w:t>
      </w:r>
      <w:r w:rsidR="00814F22" w:rsidRPr="00976314">
        <w:rPr>
          <w:rFonts w:ascii="Times New Roman" w:eastAsia="Times New Roman" w:hAnsi="Times New Roman" w:cs="Times New Roman"/>
          <w:sz w:val="28"/>
          <w:szCs w:val="28"/>
          <w:lang w:eastAsia="ru-RU"/>
        </w:rPr>
        <w:t>е оформления электронного</w:t>
      </w:r>
      <w:r w:rsidR="00FB1FF0" w:rsidRPr="00976314">
        <w:rPr>
          <w:rFonts w:ascii="Times New Roman" w:eastAsia="Times New Roman" w:hAnsi="Times New Roman" w:cs="Times New Roman"/>
          <w:sz w:val="28"/>
          <w:szCs w:val="28"/>
          <w:lang w:eastAsia="ru-RU"/>
        </w:rPr>
        <w:t xml:space="preserve"> – паспорт.</w:t>
      </w:r>
      <w:r w:rsidR="00944C97" w:rsidRPr="00976314">
        <w:rPr>
          <w:rFonts w:ascii="Times New Roman" w:eastAsia="Times New Roman" w:hAnsi="Times New Roman" w:cs="Times New Roman"/>
          <w:sz w:val="28"/>
          <w:szCs w:val="28"/>
          <w:lang w:eastAsia="ru-RU"/>
        </w:rPr>
        <w:t xml:space="preserve"> </w:t>
      </w:r>
      <w:r w:rsidR="00814F22" w:rsidRPr="00976314">
        <w:rPr>
          <w:rFonts w:ascii="Times New Roman" w:eastAsia="Times New Roman" w:hAnsi="Times New Roman" w:cs="Times New Roman"/>
          <w:sz w:val="28"/>
          <w:szCs w:val="28"/>
          <w:lang w:eastAsia="ru-RU"/>
        </w:rPr>
        <w:t>Багаж транспортируется сквозной перевозкой.</w:t>
      </w:r>
    </w:p>
    <w:p w:rsidR="00DF16EC" w:rsidRPr="00976314" w:rsidRDefault="006A0ED6"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Для пассажиров основным недостатком</w:t>
      </w:r>
      <w:r w:rsidR="00760D11" w:rsidRPr="00976314">
        <w:rPr>
          <w:rFonts w:ascii="Times New Roman" w:eastAsia="Times New Roman" w:hAnsi="Times New Roman" w:cs="Times New Roman"/>
          <w:sz w:val="28"/>
          <w:szCs w:val="28"/>
          <w:lang w:eastAsia="ru-RU"/>
        </w:rPr>
        <w:t xml:space="preserve"> рейсов </w:t>
      </w:r>
      <w:r w:rsidR="00814F22" w:rsidRPr="00976314">
        <w:rPr>
          <w:rFonts w:ascii="Times New Roman" w:eastAsia="Times New Roman" w:hAnsi="Times New Roman" w:cs="Times New Roman"/>
          <w:sz w:val="28"/>
          <w:szCs w:val="28"/>
          <w:lang w:eastAsia="ru-RU"/>
        </w:rPr>
        <w:t xml:space="preserve">по </w:t>
      </w:r>
      <w:r w:rsidR="00760D11" w:rsidRPr="00976314">
        <w:rPr>
          <w:rFonts w:ascii="Times New Roman" w:eastAsia="Times New Roman" w:hAnsi="Times New Roman" w:cs="Times New Roman"/>
          <w:sz w:val="28"/>
          <w:szCs w:val="28"/>
          <w:lang w:eastAsia="ru-RU"/>
        </w:rPr>
        <w:t>код-шеринг</w:t>
      </w:r>
      <w:r w:rsidR="00814F22" w:rsidRPr="00976314">
        <w:rPr>
          <w:rFonts w:ascii="Times New Roman" w:eastAsia="Times New Roman" w:hAnsi="Times New Roman" w:cs="Times New Roman"/>
          <w:sz w:val="28"/>
          <w:szCs w:val="28"/>
          <w:lang w:eastAsia="ru-RU"/>
        </w:rPr>
        <w:t xml:space="preserve">овому соглашению </w:t>
      </w:r>
      <w:r w:rsidRPr="00976314">
        <w:rPr>
          <w:rFonts w:ascii="Times New Roman" w:eastAsia="Times New Roman" w:hAnsi="Times New Roman" w:cs="Times New Roman"/>
          <w:sz w:val="28"/>
          <w:szCs w:val="28"/>
          <w:lang w:eastAsia="ru-RU"/>
        </w:rPr>
        <w:t>являе</w:t>
      </w:r>
      <w:r w:rsidR="00AD41F2" w:rsidRPr="00976314">
        <w:rPr>
          <w:rFonts w:ascii="Times New Roman" w:eastAsia="Times New Roman" w:hAnsi="Times New Roman" w:cs="Times New Roman"/>
          <w:sz w:val="28"/>
          <w:szCs w:val="28"/>
          <w:lang w:eastAsia="ru-RU"/>
        </w:rPr>
        <w:t>тся</w:t>
      </w:r>
      <w:r w:rsidR="00760D11" w:rsidRPr="00976314">
        <w:rPr>
          <w:rFonts w:ascii="Times New Roman" w:eastAsia="Times New Roman" w:hAnsi="Times New Roman" w:cs="Times New Roman"/>
          <w:sz w:val="28"/>
          <w:szCs w:val="28"/>
          <w:lang w:eastAsia="ru-RU"/>
        </w:rPr>
        <w:t> </w:t>
      </w:r>
      <w:r w:rsidRPr="00976314">
        <w:rPr>
          <w:rFonts w:ascii="Times New Roman" w:eastAsia="Times New Roman" w:hAnsi="Times New Roman" w:cs="Times New Roman"/>
          <w:sz w:val="28"/>
          <w:szCs w:val="28"/>
          <w:lang w:eastAsia="ru-RU"/>
        </w:rPr>
        <w:t xml:space="preserve">различие внутренних </w:t>
      </w:r>
      <w:r w:rsidR="00760D11" w:rsidRPr="00976314">
        <w:rPr>
          <w:rFonts w:ascii="Times New Roman" w:eastAsia="Times New Roman" w:hAnsi="Times New Roman" w:cs="Times New Roman"/>
          <w:sz w:val="28"/>
          <w:szCs w:val="28"/>
          <w:lang w:eastAsia="ru-RU"/>
        </w:rPr>
        <w:t>правил</w:t>
      </w:r>
      <w:r w:rsidRPr="00976314">
        <w:rPr>
          <w:rFonts w:ascii="Times New Roman" w:eastAsia="Times New Roman" w:hAnsi="Times New Roman" w:cs="Times New Roman"/>
          <w:sz w:val="28"/>
          <w:szCs w:val="28"/>
          <w:lang w:eastAsia="ru-RU"/>
        </w:rPr>
        <w:t xml:space="preserve"> перевозки у </w:t>
      </w:r>
      <w:r w:rsidR="00760D11" w:rsidRPr="00976314">
        <w:rPr>
          <w:rFonts w:ascii="Times New Roman" w:eastAsia="Times New Roman" w:hAnsi="Times New Roman" w:cs="Times New Roman"/>
          <w:sz w:val="28"/>
          <w:szCs w:val="28"/>
          <w:lang w:eastAsia="ru-RU"/>
        </w:rPr>
        <w:t>компаний-партнёров (</w:t>
      </w:r>
      <w:r w:rsidRPr="00976314">
        <w:rPr>
          <w:rFonts w:ascii="Times New Roman" w:eastAsia="Times New Roman" w:hAnsi="Times New Roman" w:cs="Times New Roman"/>
          <w:sz w:val="28"/>
          <w:szCs w:val="28"/>
          <w:lang w:eastAsia="ru-RU"/>
        </w:rPr>
        <w:t>при пересадке на рейс другого перевозчика)</w:t>
      </w:r>
      <w:r w:rsidR="0066596F" w:rsidRPr="00976314">
        <w:rPr>
          <w:rFonts w:ascii="Times New Roman" w:eastAsia="Times New Roman" w:hAnsi="Times New Roman" w:cs="Times New Roman"/>
          <w:sz w:val="28"/>
          <w:szCs w:val="28"/>
          <w:lang w:eastAsia="ru-RU"/>
        </w:rPr>
        <w:t>.</w:t>
      </w:r>
    </w:p>
    <w:p w:rsidR="00511F1B" w:rsidRPr="00976314" w:rsidRDefault="00511F1B" w:rsidP="00976314">
      <w:pPr>
        <w:spacing w:line="360" w:lineRule="auto"/>
        <w:ind w:firstLine="851"/>
        <w:jc w:val="both"/>
        <w:rPr>
          <w:rFonts w:ascii="Times New Roman" w:hAnsi="Times New Roman" w:cs="Times New Roman"/>
          <w:sz w:val="28"/>
          <w:szCs w:val="28"/>
        </w:rPr>
      </w:pPr>
      <w:r w:rsidRPr="00976314">
        <w:rPr>
          <w:rFonts w:ascii="Times New Roman" w:hAnsi="Times New Roman" w:cs="Times New Roman"/>
          <w:sz w:val="28"/>
          <w:szCs w:val="28"/>
        </w:rPr>
        <w:t>Судебная практика</w:t>
      </w:r>
    </w:p>
    <w:p w:rsidR="00511F1B" w:rsidRPr="00976314" w:rsidRDefault="00511F1B" w:rsidP="00976314">
      <w:pPr>
        <w:pStyle w:val="s1"/>
        <w:spacing w:line="360" w:lineRule="auto"/>
        <w:ind w:firstLine="851"/>
        <w:jc w:val="both"/>
        <w:rPr>
          <w:bCs/>
          <w:sz w:val="28"/>
          <w:szCs w:val="28"/>
        </w:rPr>
      </w:pPr>
      <w:r w:rsidRPr="00976314">
        <w:rPr>
          <w:bCs/>
          <w:sz w:val="28"/>
          <w:szCs w:val="28"/>
        </w:rPr>
        <w:t>В налоговой практике возник спор о том, как должны быть квалифицированы операции российской авиакомпании по предоставлению мест по код-шеринговым соглашениям с иностранными авиакомпаниями. Налоговые органы заняли позицию, согласно которой данные услуги надо облагать НДС по ставке 18%, а российские авиакомпании настаивали на применение ставки НДС в размере 0%. Так один из споров дошел до рассмотрения в Экономической коллегии Верховного Суда РФ (далее – ЭК ВС РФ). Предлагаю ознакомиться с выводами, содержащимися в судебном акте ВС РФ (определение ВС РФ от 30.07.2015 по делу N° A40-140893/13).</w:t>
      </w:r>
    </w:p>
    <w:p w:rsidR="00511F1B" w:rsidRPr="00976314" w:rsidRDefault="00511F1B" w:rsidP="00976314">
      <w:pPr>
        <w:pStyle w:val="s1"/>
        <w:spacing w:line="360" w:lineRule="auto"/>
        <w:ind w:firstLine="851"/>
        <w:jc w:val="both"/>
        <w:rPr>
          <w:bCs/>
          <w:sz w:val="28"/>
          <w:szCs w:val="28"/>
        </w:rPr>
      </w:pPr>
      <w:r w:rsidRPr="00976314">
        <w:rPr>
          <w:b/>
          <w:bCs/>
          <w:sz w:val="28"/>
          <w:szCs w:val="28"/>
        </w:rPr>
        <w:t>Позиция авиакомпании.</w:t>
      </w:r>
      <w:r w:rsidRPr="00976314">
        <w:rPr>
          <w:bCs/>
          <w:sz w:val="28"/>
          <w:szCs w:val="28"/>
        </w:rPr>
        <w:t xml:space="preserve"> Предметом код-шеринговых соглашений являлось бесплатное предоставление мест на дополнительных рейсах российской авиакомпании для иностранных авиакомпаний на маршрутах между российскими городами и городами иностранных государств. </w:t>
      </w:r>
      <w:r w:rsidRPr="00976314">
        <w:rPr>
          <w:bCs/>
          <w:sz w:val="28"/>
          <w:szCs w:val="28"/>
        </w:rPr>
        <w:lastRenderedPageBreak/>
        <w:t>Иностранные авиакомпании самостоятельно осуществляли продажу билетов с использованием собственной перевозочной документации, а также получали доход от продажи билетов.</w:t>
      </w:r>
    </w:p>
    <w:p w:rsidR="00511F1B" w:rsidRPr="00976314" w:rsidRDefault="00511F1B" w:rsidP="00976314">
      <w:pPr>
        <w:pStyle w:val="s1"/>
        <w:spacing w:line="360" w:lineRule="auto"/>
        <w:ind w:firstLine="851"/>
        <w:jc w:val="both"/>
        <w:rPr>
          <w:bCs/>
          <w:sz w:val="28"/>
          <w:szCs w:val="28"/>
        </w:rPr>
      </w:pPr>
      <w:r w:rsidRPr="00976314">
        <w:rPr>
          <w:bCs/>
          <w:sz w:val="28"/>
          <w:szCs w:val="28"/>
        </w:rPr>
        <w:t>Российская авиакомпания полагала, что предоставление мест на дополнительных рейсах является по существу возмездной услугой, связанной с международной перевозкой пассажиров и багажа, оказанной для пассажиров иностранных компаний на основании код-шерринговых соглашений и международных авиационных билетов на соответствующий рейс, совершенный российской авиакомпанией, проданных иностранными авиакомпаниями, в связи с чем: Изначально определила стоимость услуг, исчислив НДС по ставке 18%, и включила указанные операции в налоговые декларации; после сбора документов, подтверждающих оказание услуг, подала уточненную налоговую декларацию, где применила в отношении указанных операций налоговую ставку 0% на основании подп. 4 п. 1 ст. 164 Налогового кодекса РФ (далее-НК РФ).</w:t>
      </w:r>
    </w:p>
    <w:p w:rsidR="00511F1B" w:rsidRPr="00976314" w:rsidRDefault="00511F1B" w:rsidP="00976314">
      <w:pPr>
        <w:pStyle w:val="s1"/>
        <w:spacing w:line="360" w:lineRule="auto"/>
        <w:ind w:firstLine="851"/>
        <w:jc w:val="both"/>
        <w:rPr>
          <w:bCs/>
          <w:sz w:val="28"/>
          <w:szCs w:val="28"/>
        </w:rPr>
      </w:pPr>
      <w:r w:rsidRPr="00976314">
        <w:rPr>
          <w:b/>
          <w:bCs/>
          <w:sz w:val="28"/>
          <w:szCs w:val="28"/>
        </w:rPr>
        <w:t>Позиция налогового органа.</w:t>
      </w:r>
      <w:r w:rsidRPr="00976314">
        <w:rPr>
          <w:bCs/>
          <w:sz w:val="28"/>
          <w:szCs w:val="28"/>
        </w:rPr>
        <w:t xml:space="preserve"> По итогам камеральной проверки представленной декларации, налоговым органом были приняты решения о неправомерном применении российской авиакомпанией налоговой ставки НДС 0 %. Операции по предоставлению мест по код-шеринговым соглашениям надо квалифицировать не как услугу по перевозке пассажиров и багажа, а как услугу по предоставлению иностранному лицу мест для перевозки пассажиров, поскольку услугу по авиаперевозке пассажирам на этих местах оказывает не российская авиакомпания - эксплуатант воздушного судна, а иностранная авиакомпания - продавец билетов на этот рейс. Положениями п. 1 ст. 164 НК РФ не предусмотрено обложение НДС по ставке 0 % для услуг по предоставлению одной авиакомпании блока мест на своих рейсах для другой авиакомпании, также как и услуг по фрахтованию части воздушного суда. </w:t>
      </w:r>
      <w:r w:rsidRPr="00976314">
        <w:rPr>
          <w:bCs/>
          <w:sz w:val="28"/>
          <w:szCs w:val="28"/>
        </w:rPr>
        <w:lastRenderedPageBreak/>
        <w:t>Данные услуги должны облагаться на основании ст. 148 и п. 3 ст. 164 НК РФ в обычном порядке по ставке НДС 18%.</w:t>
      </w:r>
    </w:p>
    <w:p w:rsidR="00511F1B" w:rsidRPr="00976314" w:rsidRDefault="00511F1B" w:rsidP="00976314">
      <w:pPr>
        <w:pStyle w:val="s1"/>
        <w:spacing w:line="360" w:lineRule="auto"/>
        <w:ind w:firstLine="851"/>
        <w:jc w:val="both"/>
        <w:rPr>
          <w:bCs/>
          <w:sz w:val="28"/>
          <w:szCs w:val="28"/>
        </w:rPr>
      </w:pPr>
      <w:r w:rsidRPr="00976314">
        <w:rPr>
          <w:b/>
          <w:bCs/>
          <w:sz w:val="28"/>
          <w:szCs w:val="28"/>
        </w:rPr>
        <w:t>Позиция арбитражных судов.</w:t>
      </w:r>
      <w:r w:rsidRPr="00976314">
        <w:rPr>
          <w:bCs/>
          <w:sz w:val="28"/>
          <w:szCs w:val="28"/>
        </w:rPr>
        <w:t xml:space="preserve"> Арбитражные суды трех инстанций пришли к выводу об отсутствии оснований для квалификации оказанной услуги как услуги по перевозке пассажиров и багажа и что российская авиакомпания не заключала договор перевозки с пассажиром и не выдавала билет, а заключила соглашение с иностранной авиакомпанией, по условиям которого предоставляла места для перевозки пассажиров в обмен на такую же услугу. Это позволяет считать спорную операцию услугой по фрахтованию части воздушного судна с экипажем, обложение которой по ставке НДС 0 % не предусмотрено. Авиакомпания обратилась с кассационной жалобой в ВС РФ.</w:t>
      </w:r>
    </w:p>
    <w:p w:rsidR="00DF16EC" w:rsidRPr="00847C4B" w:rsidRDefault="00511F1B" w:rsidP="00847C4B">
      <w:pPr>
        <w:pStyle w:val="s1"/>
        <w:spacing w:line="360" w:lineRule="auto"/>
        <w:ind w:firstLine="851"/>
        <w:jc w:val="both"/>
        <w:rPr>
          <w:bCs/>
          <w:sz w:val="28"/>
          <w:szCs w:val="28"/>
        </w:rPr>
      </w:pPr>
      <w:r w:rsidRPr="00976314">
        <w:rPr>
          <w:b/>
          <w:bCs/>
          <w:sz w:val="28"/>
          <w:szCs w:val="28"/>
        </w:rPr>
        <w:t>Позиция ЭК ВС РФ.</w:t>
      </w:r>
      <w:r w:rsidRPr="00976314">
        <w:rPr>
          <w:bCs/>
          <w:sz w:val="28"/>
          <w:szCs w:val="28"/>
        </w:rPr>
        <w:t xml:space="preserve"> ЭК ВС РФ отменила судебные акты нижестоящих арбитражных судов и требования российской авиакомпании полностью удовлетворила, признав решение налогового органа недействительным. В соответствии с подп. 4 п. 1 ст. 164 НК РФ налогообложение производится по налоговой ставке НДС 0 % при реализации услуг по перевозке пассажиров и</w:t>
      </w:r>
      <w:r w:rsidR="00B76A8A" w:rsidRPr="00976314">
        <w:rPr>
          <w:bCs/>
          <w:sz w:val="28"/>
          <w:szCs w:val="28"/>
        </w:rPr>
        <w:t xml:space="preserve"> </w:t>
      </w:r>
      <w:r w:rsidRPr="00976314">
        <w:rPr>
          <w:bCs/>
          <w:sz w:val="28"/>
          <w:szCs w:val="28"/>
        </w:rPr>
        <w:t xml:space="preserve">багажа при условии, что пункты отправления или назначения пассажиров и багажа расположены за пределами территории РФ, при оформлении перевозок на основании единых международных перевозочных документов. Согласно п. 6 ст. 165 НК РФ при оказании названных услуг для подтверждения обоснованности применения налоговой ставки НДС 0 % в налоговые органы представляется реестр единых международных перевозочных документов по перевозке пассажиров и багажа, определяющий маршрут перевозки с указанием пунктов отправления и назначения. Согласно п. 1 ст. 786 ГК РФ по договору перевозки перевозчик обязуется перевезти пассажира в пункт назначения, а тот обязуется уплатить установленную плату за проезд, договор перевозки удостоверяется билетом. Перевозчиком в силу ст. 100 ВК РФ является эксплуатант воздушного судна, осуществляющий воздушные перевозки </w:t>
      </w:r>
      <w:r w:rsidRPr="00976314">
        <w:rPr>
          <w:bCs/>
          <w:sz w:val="28"/>
          <w:szCs w:val="28"/>
        </w:rPr>
        <w:lastRenderedPageBreak/>
        <w:t>пассажиров, грузов, багажа или почты и имеющий лицензию на осуществление перевозок на воздушном судне. В соответствии с п. 6 Федеральных авиационных правил перевозчик организует, обеспечивает и выполняет перевозку и вправе передать обязанности или часть их по договору воздушной перевозки другому перевозчику, являясь ответственным за его действия. Сущность отношений код-шеринга предполагает, что в рамках данного соглашения его стороны не оказывают услуги по перевозке непосредственно друг другу. Фактическим получателем услуги является авиапассажир, при этом авиапассажир вне зависимости от оформления авиабилетов тем или иным партнером имеет равные права. В такой ситуации перевозка собственных пассажиров и пассажиров партнера на международных авиалиниях должна иметь одинаковые налоговые последствия в виде обложения НДС по ставке 0 %. Данный вывод не противоречит правовой позиции, выраженной в п. 18 постановления Пленума Высшего Арбитражного Суда РФ от 30.05.2014 N° 33, в соответствии с которой оказание услуг несколькими лицами само по себе не препятствует применению налоговой ставки НДС 0 % всеми участвовавшими в оказании услуг лицами. Согласно материалам дела в реестрах международных перевозочных документов помимо номеров билетов, выданных иностранными авиакомпаниями-партнерами, указываются и коды выполняемых рейсов -</w:t>
      </w:r>
      <w:r w:rsidR="00B76A8A" w:rsidRPr="00976314">
        <w:rPr>
          <w:bCs/>
          <w:sz w:val="28"/>
          <w:szCs w:val="28"/>
        </w:rPr>
        <w:t xml:space="preserve"> </w:t>
      </w:r>
      <w:r w:rsidRPr="00976314">
        <w:rPr>
          <w:bCs/>
          <w:sz w:val="28"/>
          <w:szCs w:val="28"/>
        </w:rPr>
        <w:t>исключительно коды собственных рейсов российской авиакомпании, что подтверждает осуществление последним фактической перевозки. При этом требований об оформлении авиабилетов именно этим перевозчиком ст. 164 НК РФ не содержит. Применение различных налоговых последствий к одинаковым по своему содержанию хозяйственным операциям в зависимости лишь от того, на чьем бланке оформлен билет пассажиру, является прямым нарушением принципа экономической обоснованности налогообложения, установленного п. 3 ст. 3 НК РФ. Согласно постановлению Президиума ВАС РФ от 08.10.2013 N 3589/13 к однородным с экономической точки зрения отношениям при отсутствии специальных указаний в налоговом законодательстве должны применяться единые налоговые последствия.</w:t>
      </w:r>
    </w:p>
    <w:p w:rsidR="001D20E9" w:rsidRPr="00847C4B" w:rsidRDefault="001D20E9" w:rsidP="00976314">
      <w:pPr>
        <w:spacing w:line="360" w:lineRule="auto"/>
        <w:ind w:firstLine="851"/>
        <w:jc w:val="both"/>
        <w:rPr>
          <w:rFonts w:ascii="Times New Roman" w:hAnsi="Times New Roman" w:cs="Times New Roman"/>
          <w:b/>
          <w:sz w:val="28"/>
          <w:szCs w:val="28"/>
        </w:rPr>
      </w:pPr>
      <w:r w:rsidRPr="00847C4B">
        <w:rPr>
          <w:rFonts w:ascii="Times New Roman" w:hAnsi="Times New Roman" w:cs="Times New Roman"/>
          <w:b/>
          <w:sz w:val="28"/>
          <w:szCs w:val="28"/>
        </w:rPr>
        <w:lastRenderedPageBreak/>
        <w:t xml:space="preserve">Заключение  </w:t>
      </w:r>
    </w:p>
    <w:p w:rsidR="00DF16EC" w:rsidRPr="00976314" w:rsidRDefault="00DF16EC" w:rsidP="00976314">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Итак, выполнение рейсов по код-шерингу дает следующие возможности авиакомпаниям:</w:t>
      </w:r>
    </w:p>
    <w:p w:rsidR="00DF16EC" w:rsidRPr="00976314" w:rsidRDefault="00DF16EC" w:rsidP="00976314">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-вместо конкурентной борьбы совместно развивать линию и быть конкурентными перед паритетными перевозчиками;</w:t>
      </w:r>
    </w:p>
    <w:p w:rsidR="00DF16EC" w:rsidRPr="00976314" w:rsidRDefault="00DF16EC" w:rsidP="00976314">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-снижение риска бизнеса в целом за счет ослабления конкурентной борьбы на рынке;</w:t>
      </w:r>
    </w:p>
    <w:p w:rsidR="00DF16EC" w:rsidRPr="00976314" w:rsidRDefault="00DF16EC" w:rsidP="00976314">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-поднятие репутации авиакомпании, как более надежной и прогрессивно развивающейся;</w:t>
      </w:r>
    </w:p>
    <w:p w:rsidR="00DF16EC" w:rsidRPr="00976314" w:rsidRDefault="00DF16EC" w:rsidP="00976314">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 укрепление имиджа и развития бренда;</w:t>
      </w:r>
    </w:p>
    <w:p w:rsidR="00DF16EC" w:rsidRPr="00976314" w:rsidRDefault="00DF16EC" w:rsidP="00976314">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-увеличение привлекательности услуг за счет распространения программ лояльности и поощрения постоянных клиентов.</w:t>
      </w:r>
    </w:p>
    <w:p w:rsidR="00DF16EC" w:rsidRPr="00976314" w:rsidRDefault="00DF16EC" w:rsidP="00976314">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Изучив, данную тему, мы пришли к выводу, что заключение договоров код-шеринга является удобным и экономически обоснованным. Это довольно распространенная форма сотрудничества между авиакомпаниями во всем мире, включая и авиакомпании Российской Федерации.</w:t>
      </w:r>
    </w:p>
    <w:p w:rsidR="00DF16EC" w:rsidRPr="00976314" w:rsidRDefault="00DF16EC" w:rsidP="00847C4B">
      <w:pPr>
        <w:pStyle w:val="s15"/>
        <w:spacing w:line="360" w:lineRule="auto"/>
        <w:jc w:val="both"/>
        <w:rPr>
          <w:bCs/>
          <w:sz w:val="28"/>
          <w:szCs w:val="28"/>
        </w:rPr>
      </w:pPr>
    </w:p>
    <w:p w:rsidR="000775F7" w:rsidRPr="00847C4B" w:rsidRDefault="000775F7" w:rsidP="00976314">
      <w:pPr>
        <w:spacing w:line="360" w:lineRule="auto"/>
        <w:ind w:firstLine="851"/>
        <w:rPr>
          <w:rFonts w:ascii="Times New Roman" w:hAnsi="Times New Roman" w:cs="Times New Roman"/>
          <w:b/>
          <w:sz w:val="28"/>
          <w:szCs w:val="28"/>
        </w:rPr>
      </w:pPr>
      <w:r w:rsidRPr="00847C4B">
        <w:rPr>
          <w:rFonts w:ascii="Times New Roman" w:hAnsi="Times New Roman" w:cs="Times New Roman"/>
          <w:b/>
          <w:sz w:val="28"/>
          <w:szCs w:val="28"/>
        </w:rPr>
        <w:t xml:space="preserve">Используемая литература                                                                   </w:t>
      </w:r>
    </w:p>
    <w:p w:rsidR="000775F7" w:rsidRPr="00976314" w:rsidRDefault="000775F7" w:rsidP="00976314">
      <w:pPr>
        <w:pStyle w:val="1"/>
        <w:spacing w:line="360" w:lineRule="auto"/>
        <w:ind w:firstLine="851"/>
        <w:rPr>
          <w:rFonts w:ascii="Times New Roman" w:eastAsia="Times New Roman" w:hAnsi="Times New Roman" w:cs="Times New Roman"/>
          <w:b w:val="0"/>
          <w:bCs w:val="0"/>
          <w:color w:val="auto"/>
          <w:lang w:eastAsia="ru-RU"/>
        </w:rPr>
      </w:pPr>
      <w:r w:rsidRPr="00976314">
        <w:rPr>
          <w:rFonts w:ascii="Times New Roman" w:eastAsia="Times New Roman" w:hAnsi="Times New Roman" w:cs="Times New Roman"/>
          <w:b w:val="0"/>
          <w:bCs w:val="0"/>
          <w:color w:val="auto"/>
          <w:lang w:eastAsia="ru-RU"/>
        </w:rPr>
        <w:t>1."Воздушный кодекс Российской Федерации" от 19.03.1997 N 60-ФЗ (ред. от 18.02.2020)</w:t>
      </w:r>
    </w:p>
    <w:p w:rsidR="008E5857" w:rsidRPr="00976314" w:rsidRDefault="000775F7"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2.</w:t>
      </w:r>
      <w:r w:rsidR="009053CA" w:rsidRPr="00976314">
        <w:rPr>
          <w:rFonts w:ascii="Times New Roman" w:eastAsia="Times New Roman" w:hAnsi="Times New Roman" w:cs="Times New Roman"/>
          <w:sz w:val="28"/>
          <w:szCs w:val="28"/>
          <w:lang w:eastAsia="ru-RU"/>
        </w:rPr>
        <w:t xml:space="preserve">Гражданский кодекс Российской Федерации </w:t>
      </w:r>
    </w:p>
    <w:p w:rsidR="000775F7" w:rsidRPr="00976314" w:rsidRDefault="000775F7" w:rsidP="00976314">
      <w:pPr>
        <w:spacing w:line="360" w:lineRule="auto"/>
        <w:ind w:firstLine="851"/>
        <w:jc w:val="both"/>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3.</w:t>
      </w:r>
      <w:r w:rsidR="008E5857" w:rsidRPr="00976314">
        <w:rPr>
          <w:rFonts w:ascii="Times New Roman" w:eastAsia="Times New Roman" w:hAnsi="Times New Roman" w:cs="Times New Roman"/>
          <w:sz w:val="28"/>
          <w:szCs w:val="28"/>
          <w:lang w:eastAsia="ru-RU"/>
        </w:rPr>
        <w:t>"Конвенция для унификации некоторых правил международных воздушных перевозок" (Заключена в г. Монреале 28.05.1999)</w:t>
      </w:r>
    </w:p>
    <w:p w:rsidR="009053CA" w:rsidRPr="00976314" w:rsidRDefault="000775F7" w:rsidP="00976314">
      <w:pPr>
        <w:spacing w:line="360" w:lineRule="auto"/>
        <w:ind w:firstLine="851"/>
        <w:rPr>
          <w:rFonts w:ascii="Times New Roman" w:eastAsia="Times New Roman" w:hAnsi="Times New Roman" w:cs="Times New Roman"/>
          <w:i/>
          <w:sz w:val="28"/>
          <w:szCs w:val="28"/>
          <w:lang w:eastAsia="ru-RU"/>
        </w:rPr>
      </w:pPr>
      <w:r w:rsidRPr="00976314">
        <w:rPr>
          <w:rFonts w:ascii="Times New Roman" w:eastAsia="Times New Roman" w:hAnsi="Times New Roman" w:cs="Times New Roman"/>
          <w:sz w:val="28"/>
          <w:szCs w:val="28"/>
          <w:lang w:eastAsia="ru-RU"/>
        </w:rPr>
        <w:lastRenderedPageBreak/>
        <w:t>4.</w:t>
      </w:r>
      <w:r w:rsidR="009053CA" w:rsidRPr="00976314">
        <w:rPr>
          <w:rFonts w:ascii="Times New Roman" w:eastAsia="Times New Roman" w:hAnsi="Times New Roman" w:cs="Times New Roman"/>
          <w:sz w:val="28"/>
          <w:szCs w:val="28"/>
          <w:lang w:eastAsia="ru-RU"/>
        </w:rPr>
        <w:t>Федеральные авиационные правила "Общие правила воздушных перевозок пассажиров, багажа,  грузов и требования к обслуживанию пассажиров, грузо</w:t>
      </w:r>
      <w:r w:rsidR="005230CD" w:rsidRPr="00976314">
        <w:rPr>
          <w:rFonts w:ascii="Times New Roman" w:eastAsia="Times New Roman" w:hAnsi="Times New Roman" w:cs="Times New Roman"/>
          <w:sz w:val="28"/>
          <w:szCs w:val="28"/>
          <w:lang w:eastAsia="ru-RU"/>
        </w:rPr>
        <w:t xml:space="preserve">отправителей, грузополучателей" </w:t>
      </w:r>
      <w:r w:rsidR="009053CA" w:rsidRPr="00976314">
        <w:rPr>
          <w:rFonts w:ascii="Times New Roman" w:eastAsia="Times New Roman" w:hAnsi="Times New Roman" w:cs="Times New Roman"/>
          <w:sz w:val="28"/>
          <w:szCs w:val="28"/>
          <w:lang w:eastAsia="ru-RU"/>
        </w:rPr>
        <w:t xml:space="preserve">(утвержден </w:t>
      </w:r>
      <w:hyperlink r:id="rId16" w:history="1">
        <w:r w:rsidR="009053CA" w:rsidRPr="00976314">
          <w:rPr>
            <w:rFonts w:ascii="Times New Roman" w:eastAsia="Times New Roman" w:hAnsi="Times New Roman" w:cs="Times New Roman"/>
            <w:sz w:val="28"/>
            <w:szCs w:val="28"/>
            <w:lang w:eastAsia="ru-RU"/>
          </w:rPr>
          <w:t>приказом</w:t>
        </w:r>
      </w:hyperlink>
      <w:r w:rsidR="009053CA" w:rsidRPr="00976314">
        <w:rPr>
          <w:rFonts w:ascii="Times New Roman" w:eastAsia="Times New Roman" w:hAnsi="Times New Roman" w:cs="Times New Roman"/>
          <w:sz w:val="28"/>
          <w:szCs w:val="28"/>
          <w:lang w:eastAsia="ru-RU"/>
        </w:rPr>
        <w:t xml:space="preserve"> Минтранса РФ от 28 июня 2007 г. N 82)</w:t>
      </w:r>
    </w:p>
    <w:p w:rsidR="000775F7" w:rsidRPr="00976314" w:rsidRDefault="000775F7" w:rsidP="00976314">
      <w:pPr>
        <w:spacing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5.</w:t>
      </w:r>
      <w:hyperlink r:id="rId17" w:history="1">
        <w:r w:rsidR="005230CD" w:rsidRPr="00976314">
          <w:rPr>
            <w:rFonts w:ascii="Times New Roman" w:eastAsia="Times New Roman" w:hAnsi="Times New Roman" w:cs="Times New Roman"/>
            <w:sz w:val="28"/>
            <w:szCs w:val="28"/>
            <w:lang w:eastAsia="ru-RU"/>
          </w:rPr>
          <w:t xml:space="preserve"> Конвенция  для унификации некоторых правил, касающихся международных воздушных перевозок, осуществляемых лицом, не являющимся перевозчиком по договору, подписана в г. Гвадалахара (Мексика) 18 сентября 1961 г. </w:t>
        </w:r>
      </w:hyperlink>
    </w:p>
    <w:p w:rsidR="00207F47" w:rsidRPr="00976314" w:rsidRDefault="000775F7" w:rsidP="00976314">
      <w:pPr>
        <w:spacing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6.</w:t>
      </w:r>
      <w:r w:rsidR="005230CD" w:rsidRPr="00976314">
        <w:rPr>
          <w:rFonts w:ascii="Times New Roman" w:eastAsia="Times New Roman" w:hAnsi="Times New Roman" w:cs="Times New Roman"/>
          <w:sz w:val="28"/>
          <w:szCs w:val="28"/>
          <w:lang w:eastAsia="ru-RU"/>
        </w:rPr>
        <w:t xml:space="preserve"> Варшавская конвенция 1929 года для унификации некоторых правил, касающихся международных воздушных перевозок </w:t>
      </w:r>
    </w:p>
    <w:p w:rsidR="00207F47" w:rsidRPr="00976314" w:rsidRDefault="0082705F" w:rsidP="00976314">
      <w:pPr>
        <w:spacing w:line="360" w:lineRule="auto"/>
        <w:ind w:firstLine="851"/>
        <w:rPr>
          <w:rFonts w:ascii="Times New Roman" w:eastAsia="Times New Roman" w:hAnsi="Times New Roman" w:cs="Times New Roman"/>
          <w:sz w:val="28"/>
          <w:szCs w:val="28"/>
          <w:lang w:val="en-US" w:eastAsia="ru-RU"/>
        </w:rPr>
      </w:pPr>
      <w:r w:rsidRPr="00976314">
        <w:rPr>
          <w:rFonts w:ascii="Times New Roman" w:eastAsia="Times New Roman" w:hAnsi="Times New Roman" w:cs="Times New Roman"/>
          <w:sz w:val="28"/>
          <w:szCs w:val="28"/>
          <w:lang w:val="en-US" w:eastAsia="ru-RU"/>
        </w:rPr>
        <w:t>7</w:t>
      </w:r>
      <w:r w:rsidR="00207F47" w:rsidRPr="00976314">
        <w:rPr>
          <w:rFonts w:ascii="Times New Roman" w:eastAsia="Times New Roman" w:hAnsi="Times New Roman" w:cs="Times New Roman"/>
          <w:sz w:val="28"/>
          <w:szCs w:val="28"/>
          <w:lang w:val="en-US" w:eastAsia="ru-RU"/>
        </w:rPr>
        <w:t xml:space="preserve">. </w:t>
      </w:r>
      <w:hyperlink r:id="rId18" w:anchor="_ftn2" w:history="1">
        <w:r w:rsidR="00207F47" w:rsidRPr="00976314">
          <w:rPr>
            <w:rFonts w:ascii="Times New Roman" w:eastAsia="Times New Roman" w:hAnsi="Times New Roman" w:cs="Times New Roman"/>
            <w:sz w:val="28"/>
            <w:szCs w:val="28"/>
            <w:u w:val="single"/>
            <w:lang w:val="en-US" w:eastAsia="ru-RU"/>
          </w:rPr>
          <w:t>https://zakon.ru/blog/2017/2/20/kod-shering_nekotorye_voprosy_pravovogo_reguliro vaniya#_ftn2</w:t>
        </w:r>
      </w:hyperlink>
    </w:p>
    <w:p w:rsidR="009053CA" w:rsidRPr="00976314" w:rsidRDefault="0082705F" w:rsidP="00976314">
      <w:pPr>
        <w:spacing w:line="360" w:lineRule="auto"/>
        <w:ind w:firstLine="851"/>
        <w:rPr>
          <w:rFonts w:ascii="Times New Roman" w:eastAsia="Times New Roman" w:hAnsi="Times New Roman" w:cs="Times New Roman"/>
          <w:sz w:val="28"/>
          <w:szCs w:val="28"/>
          <w:lang w:eastAsia="ru-RU"/>
        </w:rPr>
      </w:pPr>
      <w:r w:rsidRPr="00976314">
        <w:rPr>
          <w:rFonts w:ascii="Times New Roman" w:eastAsia="Times New Roman" w:hAnsi="Times New Roman" w:cs="Times New Roman"/>
          <w:sz w:val="28"/>
          <w:szCs w:val="28"/>
          <w:lang w:eastAsia="ru-RU"/>
        </w:rPr>
        <w:t>8</w:t>
      </w:r>
      <w:r w:rsidR="000775F7" w:rsidRPr="00976314">
        <w:rPr>
          <w:rFonts w:ascii="Times New Roman" w:eastAsia="Times New Roman" w:hAnsi="Times New Roman" w:cs="Times New Roman"/>
          <w:sz w:val="28"/>
          <w:szCs w:val="28"/>
          <w:lang w:eastAsia="ru-RU"/>
        </w:rPr>
        <w:t>.</w:t>
      </w:r>
      <w:r w:rsidR="00207F47" w:rsidRPr="00976314">
        <w:rPr>
          <w:rFonts w:ascii="Times New Roman" w:eastAsia="Times New Roman" w:hAnsi="Times New Roman" w:cs="Times New Roman"/>
          <w:sz w:val="28"/>
          <w:szCs w:val="28"/>
          <w:lang w:eastAsia="ru-RU"/>
        </w:rPr>
        <w:t xml:space="preserve"> Циркуляр ICAO 269-АТ/110 "Последствия совместного использования кодов авиакомпаниями"</w:t>
      </w:r>
    </w:p>
    <w:p w:rsidR="00207F47" w:rsidRPr="00976314" w:rsidRDefault="0082705F" w:rsidP="00976314">
      <w:pPr>
        <w:spacing w:line="360" w:lineRule="auto"/>
        <w:ind w:firstLine="851"/>
        <w:rPr>
          <w:rFonts w:ascii="Times New Roman" w:eastAsia="Times New Roman" w:hAnsi="Times New Roman" w:cs="Times New Roman"/>
          <w:sz w:val="28"/>
          <w:szCs w:val="28"/>
          <w:u w:val="single"/>
          <w:lang w:eastAsia="ru-RU"/>
        </w:rPr>
      </w:pPr>
      <w:r w:rsidRPr="00976314">
        <w:rPr>
          <w:rFonts w:ascii="Times New Roman" w:eastAsia="Times New Roman" w:hAnsi="Times New Roman" w:cs="Times New Roman"/>
          <w:sz w:val="28"/>
          <w:szCs w:val="28"/>
          <w:lang w:eastAsia="ru-RU"/>
        </w:rPr>
        <w:t>9</w:t>
      </w:r>
      <w:r w:rsidR="00207F47" w:rsidRPr="00976314">
        <w:rPr>
          <w:rFonts w:ascii="Times New Roman" w:eastAsia="Times New Roman" w:hAnsi="Times New Roman" w:cs="Times New Roman"/>
          <w:sz w:val="28"/>
          <w:szCs w:val="28"/>
          <w:lang w:eastAsia="ru-RU"/>
        </w:rPr>
        <w:t xml:space="preserve">. </w:t>
      </w:r>
      <w:hyperlink r:id="rId19" w:history="1">
        <w:r w:rsidR="00207F47" w:rsidRPr="00976314">
          <w:rPr>
            <w:rFonts w:ascii="Times New Roman" w:eastAsia="Times New Roman" w:hAnsi="Times New Roman" w:cs="Times New Roman"/>
            <w:sz w:val="28"/>
            <w:szCs w:val="28"/>
            <w:u w:val="single"/>
            <w:lang w:eastAsia="ru-RU"/>
          </w:rPr>
          <w:t>https://sudact.ru/arbitral/doc/WurXIo8yaXWT/</w:t>
        </w:r>
      </w:hyperlink>
    </w:p>
    <w:p w:rsidR="000775F7" w:rsidRPr="00976314" w:rsidRDefault="0082705F" w:rsidP="00976314">
      <w:pPr>
        <w:spacing w:line="360" w:lineRule="auto"/>
        <w:ind w:firstLine="851"/>
        <w:rPr>
          <w:rFonts w:ascii="Times New Roman" w:eastAsia="Times New Roman" w:hAnsi="Times New Roman" w:cs="Times New Roman"/>
          <w:sz w:val="28"/>
          <w:szCs w:val="28"/>
          <w:u w:val="single"/>
          <w:lang w:eastAsia="ru-RU"/>
        </w:rPr>
      </w:pPr>
      <w:r w:rsidRPr="00976314">
        <w:rPr>
          <w:rFonts w:ascii="Times New Roman" w:eastAsia="Times New Roman" w:hAnsi="Times New Roman" w:cs="Times New Roman"/>
          <w:sz w:val="28"/>
          <w:szCs w:val="28"/>
          <w:lang w:eastAsia="ru-RU"/>
        </w:rPr>
        <w:t>10</w:t>
      </w:r>
      <w:r w:rsidR="00207F47" w:rsidRPr="00976314">
        <w:rPr>
          <w:rFonts w:ascii="Times New Roman" w:eastAsia="Times New Roman" w:hAnsi="Times New Roman" w:cs="Times New Roman"/>
          <w:sz w:val="28"/>
          <w:szCs w:val="28"/>
          <w:lang w:eastAsia="ru-RU"/>
        </w:rPr>
        <w:t xml:space="preserve">. Налоговый вестник </w:t>
      </w:r>
      <w:r w:rsidRPr="00976314">
        <w:rPr>
          <w:rFonts w:ascii="Times New Roman" w:eastAsia="Times New Roman" w:hAnsi="Times New Roman" w:cs="Times New Roman"/>
          <w:sz w:val="28"/>
          <w:szCs w:val="28"/>
          <w:lang w:eastAsia="ru-RU"/>
        </w:rPr>
        <w:t>№1  2016 год (</w:t>
      </w:r>
      <w:hyperlink r:id="rId20" w:history="1">
        <w:r w:rsidRPr="00976314">
          <w:rPr>
            <w:rFonts w:ascii="Times New Roman" w:eastAsia="Times New Roman" w:hAnsi="Times New Roman" w:cs="Times New Roman"/>
            <w:sz w:val="28"/>
            <w:szCs w:val="28"/>
            <w:u w:val="single"/>
            <w:lang w:eastAsia="ru-RU"/>
          </w:rPr>
          <w:t>https://books.google.ru/books?id=4p0ODAAAQBAJ</w:t>
        </w:r>
      </w:hyperlink>
      <w:r w:rsidRPr="00976314">
        <w:rPr>
          <w:rFonts w:ascii="Times New Roman" w:eastAsia="Times New Roman" w:hAnsi="Times New Roman" w:cs="Times New Roman"/>
          <w:sz w:val="28"/>
          <w:szCs w:val="28"/>
          <w:lang w:eastAsia="ru-RU"/>
        </w:rPr>
        <w:t>)</w:t>
      </w:r>
    </w:p>
    <w:p w:rsidR="007B4B2E" w:rsidRPr="00976314" w:rsidRDefault="007B4B2E" w:rsidP="00976314">
      <w:pPr>
        <w:spacing w:line="360" w:lineRule="auto"/>
        <w:ind w:firstLine="851"/>
        <w:jc w:val="both"/>
        <w:rPr>
          <w:rFonts w:ascii="Times New Roman" w:eastAsia="Times New Roman" w:hAnsi="Times New Roman" w:cs="Times New Roman"/>
          <w:bCs/>
          <w:sz w:val="28"/>
          <w:szCs w:val="28"/>
          <w:lang w:eastAsia="ru-RU"/>
        </w:rPr>
      </w:pPr>
    </w:p>
    <w:sectPr w:rsidR="007B4B2E" w:rsidRPr="00976314" w:rsidSect="00976314">
      <w:headerReference w:type="default" r:id="rId21"/>
      <w:footerReference w:type="default" r:id="rId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95" w:rsidRDefault="00B82495" w:rsidP="00814F22">
      <w:pPr>
        <w:spacing w:after="0" w:line="240" w:lineRule="auto"/>
      </w:pPr>
      <w:r>
        <w:separator/>
      </w:r>
    </w:p>
  </w:endnote>
  <w:endnote w:type="continuationSeparator" w:id="0">
    <w:p w:rsidR="00B82495" w:rsidRDefault="00B82495" w:rsidP="0081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53946"/>
      <w:docPartObj>
        <w:docPartGallery w:val="Page Numbers (Bottom of Page)"/>
        <w:docPartUnique/>
      </w:docPartObj>
    </w:sdtPr>
    <w:sdtEndPr/>
    <w:sdtContent>
      <w:p w:rsidR="00BC3568" w:rsidRDefault="00BC3568">
        <w:pPr>
          <w:pStyle w:val="ac"/>
          <w:jc w:val="right"/>
        </w:pPr>
        <w:r>
          <w:fldChar w:fldCharType="begin"/>
        </w:r>
        <w:r>
          <w:instrText>PAGE   \* MERGEFORMAT</w:instrText>
        </w:r>
        <w:r>
          <w:fldChar w:fldCharType="separate"/>
        </w:r>
        <w:r w:rsidR="00515105">
          <w:rPr>
            <w:noProof/>
          </w:rPr>
          <w:t>3</w:t>
        </w:r>
        <w:r>
          <w:fldChar w:fldCharType="end"/>
        </w:r>
      </w:p>
    </w:sdtContent>
  </w:sdt>
  <w:p w:rsidR="00BC3568" w:rsidRDefault="00BC356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95" w:rsidRDefault="00B82495" w:rsidP="00814F22">
      <w:pPr>
        <w:spacing w:after="0" w:line="240" w:lineRule="auto"/>
      </w:pPr>
      <w:r>
        <w:separator/>
      </w:r>
    </w:p>
  </w:footnote>
  <w:footnote w:type="continuationSeparator" w:id="0">
    <w:p w:rsidR="00B82495" w:rsidRDefault="00B82495" w:rsidP="0081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68" w:rsidRDefault="00BC3568">
    <w:pPr>
      <w:pStyle w:val="aa"/>
    </w:pPr>
  </w:p>
  <w:p w:rsidR="00BC3568" w:rsidRDefault="00BC356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3E6"/>
    <w:multiLevelType w:val="multilevel"/>
    <w:tmpl w:val="170A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84A2F"/>
    <w:multiLevelType w:val="multilevel"/>
    <w:tmpl w:val="75A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604B"/>
    <w:multiLevelType w:val="multilevel"/>
    <w:tmpl w:val="CC04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11BAF"/>
    <w:multiLevelType w:val="multilevel"/>
    <w:tmpl w:val="8EA2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CF3EF1"/>
    <w:multiLevelType w:val="multilevel"/>
    <w:tmpl w:val="AB7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B59EF"/>
    <w:multiLevelType w:val="multilevel"/>
    <w:tmpl w:val="CD8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98"/>
    <w:rsid w:val="0000408E"/>
    <w:rsid w:val="000066EA"/>
    <w:rsid w:val="00017606"/>
    <w:rsid w:val="0002638F"/>
    <w:rsid w:val="0003242B"/>
    <w:rsid w:val="00037C86"/>
    <w:rsid w:val="000547DF"/>
    <w:rsid w:val="0006718F"/>
    <w:rsid w:val="000775F7"/>
    <w:rsid w:val="0009295A"/>
    <w:rsid w:val="000D09B2"/>
    <w:rsid w:val="000F7304"/>
    <w:rsid w:val="00100426"/>
    <w:rsid w:val="00110B08"/>
    <w:rsid w:val="00125FD7"/>
    <w:rsid w:val="001273F8"/>
    <w:rsid w:val="00136154"/>
    <w:rsid w:val="0016237D"/>
    <w:rsid w:val="0016516C"/>
    <w:rsid w:val="00177605"/>
    <w:rsid w:val="001807A6"/>
    <w:rsid w:val="001820A3"/>
    <w:rsid w:val="001914B4"/>
    <w:rsid w:val="001A0F85"/>
    <w:rsid w:val="001B4DCE"/>
    <w:rsid w:val="001C0BE2"/>
    <w:rsid w:val="001D20E9"/>
    <w:rsid w:val="001D36FD"/>
    <w:rsid w:val="001E0AC9"/>
    <w:rsid w:val="001E5B81"/>
    <w:rsid w:val="001F3AAB"/>
    <w:rsid w:val="002045F3"/>
    <w:rsid w:val="00207F47"/>
    <w:rsid w:val="00210A9D"/>
    <w:rsid w:val="00216781"/>
    <w:rsid w:val="00221F5A"/>
    <w:rsid w:val="00226B87"/>
    <w:rsid w:val="00250943"/>
    <w:rsid w:val="00267009"/>
    <w:rsid w:val="00267067"/>
    <w:rsid w:val="0027332D"/>
    <w:rsid w:val="00286721"/>
    <w:rsid w:val="0029238B"/>
    <w:rsid w:val="002924F5"/>
    <w:rsid w:val="002B0FDB"/>
    <w:rsid w:val="002B5114"/>
    <w:rsid w:val="002B6DEC"/>
    <w:rsid w:val="002D207F"/>
    <w:rsid w:val="002D75F3"/>
    <w:rsid w:val="002F0230"/>
    <w:rsid w:val="002F7445"/>
    <w:rsid w:val="00301214"/>
    <w:rsid w:val="0030664B"/>
    <w:rsid w:val="00313067"/>
    <w:rsid w:val="00321786"/>
    <w:rsid w:val="00342A68"/>
    <w:rsid w:val="003538A6"/>
    <w:rsid w:val="00361F0B"/>
    <w:rsid w:val="003635BD"/>
    <w:rsid w:val="0038020C"/>
    <w:rsid w:val="00382BF8"/>
    <w:rsid w:val="0038391A"/>
    <w:rsid w:val="003867B4"/>
    <w:rsid w:val="00390798"/>
    <w:rsid w:val="00393138"/>
    <w:rsid w:val="003A572A"/>
    <w:rsid w:val="003B7A5A"/>
    <w:rsid w:val="003E1B52"/>
    <w:rsid w:val="003E710A"/>
    <w:rsid w:val="003F258A"/>
    <w:rsid w:val="004140FA"/>
    <w:rsid w:val="00440CC3"/>
    <w:rsid w:val="00445134"/>
    <w:rsid w:val="00456AE8"/>
    <w:rsid w:val="004656E5"/>
    <w:rsid w:val="0049673A"/>
    <w:rsid w:val="004A70D6"/>
    <w:rsid w:val="004B326B"/>
    <w:rsid w:val="004B4536"/>
    <w:rsid w:val="004C0402"/>
    <w:rsid w:val="004D587B"/>
    <w:rsid w:val="004E5B90"/>
    <w:rsid w:val="004E70FF"/>
    <w:rsid w:val="00500354"/>
    <w:rsid w:val="00511F1B"/>
    <w:rsid w:val="00514B24"/>
    <w:rsid w:val="00515105"/>
    <w:rsid w:val="005230CD"/>
    <w:rsid w:val="005267C9"/>
    <w:rsid w:val="00532B6C"/>
    <w:rsid w:val="00541F15"/>
    <w:rsid w:val="005421D7"/>
    <w:rsid w:val="0055731E"/>
    <w:rsid w:val="0056536C"/>
    <w:rsid w:val="005715A0"/>
    <w:rsid w:val="00573092"/>
    <w:rsid w:val="00573DC8"/>
    <w:rsid w:val="005B3F2A"/>
    <w:rsid w:val="005B551D"/>
    <w:rsid w:val="005C137D"/>
    <w:rsid w:val="005C4E25"/>
    <w:rsid w:val="005C75C3"/>
    <w:rsid w:val="005C7868"/>
    <w:rsid w:val="005D4A65"/>
    <w:rsid w:val="005D7834"/>
    <w:rsid w:val="005E3BB5"/>
    <w:rsid w:val="005F2F93"/>
    <w:rsid w:val="005F4E20"/>
    <w:rsid w:val="00633F66"/>
    <w:rsid w:val="006446B8"/>
    <w:rsid w:val="006461F2"/>
    <w:rsid w:val="0065559F"/>
    <w:rsid w:val="00664B00"/>
    <w:rsid w:val="0066596F"/>
    <w:rsid w:val="006670AF"/>
    <w:rsid w:val="00670B00"/>
    <w:rsid w:val="0068627A"/>
    <w:rsid w:val="006A0ED6"/>
    <w:rsid w:val="006A17D7"/>
    <w:rsid w:val="006B314E"/>
    <w:rsid w:val="006C7C3A"/>
    <w:rsid w:val="006E3E88"/>
    <w:rsid w:val="006E41B8"/>
    <w:rsid w:val="006E6ED9"/>
    <w:rsid w:val="006F5429"/>
    <w:rsid w:val="00702AF0"/>
    <w:rsid w:val="00702E4A"/>
    <w:rsid w:val="00703510"/>
    <w:rsid w:val="00704FC0"/>
    <w:rsid w:val="007102EE"/>
    <w:rsid w:val="007163FA"/>
    <w:rsid w:val="00725E25"/>
    <w:rsid w:val="00741F23"/>
    <w:rsid w:val="00760D11"/>
    <w:rsid w:val="00772F59"/>
    <w:rsid w:val="00787F67"/>
    <w:rsid w:val="007B4B2E"/>
    <w:rsid w:val="007C7702"/>
    <w:rsid w:val="007D2776"/>
    <w:rsid w:val="007D3C89"/>
    <w:rsid w:val="007E6BD4"/>
    <w:rsid w:val="007F0058"/>
    <w:rsid w:val="007F0451"/>
    <w:rsid w:val="007F7F55"/>
    <w:rsid w:val="00814F22"/>
    <w:rsid w:val="00824A1E"/>
    <w:rsid w:val="0082705F"/>
    <w:rsid w:val="008275E8"/>
    <w:rsid w:val="0083075C"/>
    <w:rsid w:val="00830F6C"/>
    <w:rsid w:val="00847C4B"/>
    <w:rsid w:val="008540FB"/>
    <w:rsid w:val="008563C0"/>
    <w:rsid w:val="008619BB"/>
    <w:rsid w:val="00870BB8"/>
    <w:rsid w:val="008810B4"/>
    <w:rsid w:val="00885758"/>
    <w:rsid w:val="008A1182"/>
    <w:rsid w:val="008B1A6C"/>
    <w:rsid w:val="008C37BE"/>
    <w:rsid w:val="008D096E"/>
    <w:rsid w:val="008D15A8"/>
    <w:rsid w:val="008E1CE4"/>
    <w:rsid w:val="008E5857"/>
    <w:rsid w:val="008E5DF9"/>
    <w:rsid w:val="008F161E"/>
    <w:rsid w:val="008F42AC"/>
    <w:rsid w:val="009053CA"/>
    <w:rsid w:val="00906122"/>
    <w:rsid w:val="0091167A"/>
    <w:rsid w:val="009118C4"/>
    <w:rsid w:val="00921D07"/>
    <w:rsid w:val="0092712F"/>
    <w:rsid w:val="00944C97"/>
    <w:rsid w:val="009536AC"/>
    <w:rsid w:val="0095516D"/>
    <w:rsid w:val="0096162F"/>
    <w:rsid w:val="00961817"/>
    <w:rsid w:val="00976314"/>
    <w:rsid w:val="00995684"/>
    <w:rsid w:val="009B31B5"/>
    <w:rsid w:val="009C026B"/>
    <w:rsid w:val="009C14BC"/>
    <w:rsid w:val="009C4F63"/>
    <w:rsid w:val="009E1CBC"/>
    <w:rsid w:val="009E2BE3"/>
    <w:rsid w:val="009E35E7"/>
    <w:rsid w:val="009E7DF7"/>
    <w:rsid w:val="00A0090D"/>
    <w:rsid w:val="00A04667"/>
    <w:rsid w:val="00A112A9"/>
    <w:rsid w:val="00A1586B"/>
    <w:rsid w:val="00A545B2"/>
    <w:rsid w:val="00A57ACA"/>
    <w:rsid w:val="00A638FB"/>
    <w:rsid w:val="00AA1B01"/>
    <w:rsid w:val="00AA7E8F"/>
    <w:rsid w:val="00AB2741"/>
    <w:rsid w:val="00AB771A"/>
    <w:rsid w:val="00AD41F2"/>
    <w:rsid w:val="00AE3841"/>
    <w:rsid w:val="00AF3497"/>
    <w:rsid w:val="00AF7448"/>
    <w:rsid w:val="00B01FFC"/>
    <w:rsid w:val="00B1658E"/>
    <w:rsid w:val="00B21321"/>
    <w:rsid w:val="00B337AA"/>
    <w:rsid w:val="00B37DA7"/>
    <w:rsid w:val="00B4062A"/>
    <w:rsid w:val="00B41A47"/>
    <w:rsid w:val="00B450C3"/>
    <w:rsid w:val="00B64F77"/>
    <w:rsid w:val="00B70F71"/>
    <w:rsid w:val="00B71A4B"/>
    <w:rsid w:val="00B76A8A"/>
    <w:rsid w:val="00B77913"/>
    <w:rsid w:val="00B82495"/>
    <w:rsid w:val="00BA4F08"/>
    <w:rsid w:val="00BA7EC8"/>
    <w:rsid w:val="00BB56B6"/>
    <w:rsid w:val="00BB7EED"/>
    <w:rsid w:val="00BC2B7D"/>
    <w:rsid w:val="00BC3568"/>
    <w:rsid w:val="00BF7031"/>
    <w:rsid w:val="00C02BC6"/>
    <w:rsid w:val="00C148AA"/>
    <w:rsid w:val="00C4051E"/>
    <w:rsid w:val="00C45F9A"/>
    <w:rsid w:val="00C518FE"/>
    <w:rsid w:val="00C53789"/>
    <w:rsid w:val="00C64F65"/>
    <w:rsid w:val="00C83A94"/>
    <w:rsid w:val="00C913C6"/>
    <w:rsid w:val="00C93A41"/>
    <w:rsid w:val="00C943AB"/>
    <w:rsid w:val="00CA2EEA"/>
    <w:rsid w:val="00CA4432"/>
    <w:rsid w:val="00CA4F59"/>
    <w:rsid w:val="00CA6A7F"/>
    <w:rsid w:val="00CB4C2D"/>
    <w:rsid w:val="00CC15E4"/>
    <w:rsid w:val="00CC61E7"/>
    <w:rsid w:val="00CD4026"/>
    <w:rsid w:val="00CE2B69"/>
    <w:rsid w:val="00CF398C"/>
    <w:rsid w:val="00CF4507"/>
    <w:rsid w:val="00D00AE0"/>
    <w:rsid w:val="00D01EB6"/>
    <w:rsid w:val="00D05DC7"/>
    <w:rsid w:val="00D14CD2"/>
    <w:rsid w:val="00D204B7"/>
    <w:rsid w:val="00D249CA"/>
    <w:rsid w:val="00D41FEB"/>
    <w:rsid w:val="00D44EE5"/>
    <w:rsid w:val="00D61749"/>
    <w:rsid w:val="00D81B2C"/>
    <w:rsid w:val="00D843FD"/>
    <w:rsid w:val="00DA6CEC"/>
    <w:rsid w:val="00DC28E6"/>
    <w:rsid w:val="00DD367D"/>
    <w:rsid w:val="00DD6798"/>
    <w:rsid w:val="00DE3FEF"/>
    <w:rsid w:val="00DF16EC"/>
    <w:rsid w:val="00E034F3"/>
    <w:rsid w:val="00E12403"/>
    <w:rsid w:val="00E25BE6"/>
    <w:rsid w:val="00E26188"/>
    <w:rsid w:val="00E4101B"/>
    <w:rsid w:val="00E44AB8"/>
    <w:rsid w:val="00E503EB"/>
    <w:rsid w:val="00E71B2D"/>
    <w:rsid w:val="00E92E32"/>
    <w:rsid w:val="00E96701"/>
    <w:rsid w:val="00EA794D"/>
    <w:rsid w:val="00EC1E64"/>
    <w:rsid w:val="00EC244F"/>
    <w:rsid w:val="00EC578D"/>
    <w:rsid w:val="00EE7FCD"/>
    <w:rsid w:val="00EF35D7"/>
    <w:rsid w:val="00F07B71"/>
    <w:rsid w:val="00F2723B"/>
    <w:rsid w:val="00F50FCB"/>
    <w:rsid w:val="00F54D29"/>
    <w:rsid w:val="00F61998"/>
    <w:rsid w:val="00F6296B"/>
    <w:rsid w:val="00F8483E"/>
    <w:rsid w:val="00F87417"/>
    <w:rsid w:val="00F9589F"/>
    <w:rsid w:val="00FB1FF0"/>
    <w:rsid w:val="00FD22D0"/>
    <w:rsid w:val="00FD3FF6"/>
    <w:rsid w:val="00FD6D76"/>
    <w:rsid w:val="00FD6FB4"/>
    <w:rsid w:val="00FE036E"/>
    <w:rsid w:val="00FF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0180"/>
  <w15:docId w15:val="{DB25FCCA-416B-454C-A242-9E63EA62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0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12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2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51E"/>
    <w:rPr>
      <w:color w:val="0000FF"/>
      <w:u w:val="single"/>
    </w:rPr>
  </w:style>
  <w:style w:type="paragraph" w:styleId="a4">
    <w:name w:val="Balloon Text"/>
    <w:basedOn w:val="a"/>
    <w:link w:val="a5"/>
    <w:uiPriority w:val="99"/>
    <w:semiHidden/>
    <w:unhideWhenUsed/>
    <w:rsid w:val="005C13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37D"/>
    <w:rPr>
      <w:rFonts w:ascii="Tahoma" w:hAnsi="Tahoma" w:cs="Tahoma"/>
      <w:sz w:val="16"/>
      <w:szCs w:val="16"/>
    </w:rPr>
  </w:style>
  <w:style w:type="paragraph" w:styleId="a6">
    <w:name w:val="No Spacing"/>
    <w:uiPriority w:val="1"/>
    <w:qFormat/>
    <w:rsid w:val="00DD367D"/>
    <w:pPr>
      <w:spacing w:after="0" w:line="240" w:lineRule="auto"/>
    </w:pPr>
  </w:style>
  <w:style w:type="paragraph" w:styleId="a7">
    <w:name w:val="Normal (Web)"/>
    <w:basedOn w:val="a"/>
    <w:uiPriority w:val="99"/>
    <w:unhideWhenUsed/>
    <w:rsid w:val="001A0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112A9"/>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E12403"/>
    <w:rPr>
      <w:b/>
      <w:bCs/>
    </w:rPr>
  </w:style>
  <w:style w:type="character" w:customStyle="1" w:styleId="30">
    <w:name w:val="Заголовок 3 Знак"/>
    <w:basedOn w:val="a0"/>
    <w:link w:val="3"/>
    <w:uiPriority w:val="9"/>
    <w:semiHidden/>
    <w:rsid w:val="005F2F93"/>
    <w:rPr>
      <w:rFonts w:asciiTheme="majorHAnsi" w:eastAsiaTheme="majorEastAsia" w:hAnsiTheme="majorHAnsi" w:cstheme="majorBidi"/>
      <w:b/>
      <w:bCs/>
      <w:color w:val="4F81BD" w:themeColor="accent1"/>
    </w:rPr>
  </w:style>
  <w:style w:type="character" w:customStyle="1" w:styleId="e24kjd">
    <w:name w:val="e24kjd"/>
    <w:basedOn w:val="a0"/>
    <w:rsid w:val="007F0058"/>
  </w:style>
  <w:style w:type="character" w:customStyle="1" w:styleId="10">
    <w:name w:val="Заголовок 1 Знак"/>
    <w:basedOn w:val="a0"/>
    <w:link w:val="1"/>
    <w:uiPriority w:val="9"/>
    <w:rsid w:val="007F0058"/>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C93A41"/>
    <w:rPr>
      <w:i/>
      <w:iCs/>
    </w:rPr>
  </w:style>
  <w:style w:type="paragraph" w:styleId="aa">
    <w:name w:val="header"/>
    <w:basedOn w:val="a"/>
    <w:link w:val="ab"/>
    <w:uiPriority w:val="99"/>
    <w:unhideWhenUsed/>
    <w:rsid w:val="00814F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4F22"/>
  </w:style>
  <w:style w:type="paragraph" w:styleId="ac">
    <w:name w:val="footer"/>
    <w:basedOn w:val="a"/>
    <w:link w:val="ad"/>
    <w:uiPriority w:val="99"/>
    <w:unhideWhenUsed/>
    <w:rsid w:val="00814F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4F22"/>
  </w:style>
  <w:style w:type="paragraph" w:customStyle="1" w:styleId="s1">
    <w:name w:val="s_1"/>
    <w:basedOn w:val="a"/>
    <w:rsid w:val="00B16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A7E8F"/>
  </w:style>
  <w:style w:type="paragraph" w:customStyle="1" w:styleId="s15">
    <w:name w:val="s_15"/>
    <w:basedOn w:val="a"/>
    <w:rsid w:val="00AB7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B7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2B6DEC"/>
  </w:style>
  <w:style w:type="table" w:styleId="ae">
    <w:name w:val="Table Grid"/>
    <w:basedOn w:val="a1"/>
    <w:uiPriority w:val="59"/>
    <w:rsid w:val="0009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Grid Accent 6"/>
    <w:basedOn w:val="a1"/>
    <w:uiPriority w:val="62"/>
    <w:rsid w:val="003F25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List Accent 6"/>
    <w:basedOn w:val="a1"/>
    <w:uiPriority w:val="61"/>
    <w:rsid w:val="003F25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3"/>
    <w:basedOn w:val="a1"/>
    <w:uiPriority w:val="62"/>
    <w:rsid w:val="003F258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3F258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Shading 1 Accent 5"/>
    <w:basedOn w:val="a1"/>
    <w:uiPriority w:val="63"/>
    <w:rsid w:val="003F258A"/>
    <w:pPr>
      <w:spacing w:after="0" w:line="240" w:lineRule="auto"/>
    </w:p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
    <w:name w:val="line number"/>
    <w:basedOn w:val="a0"/>
    <w:uiPriority w:val="99"/>
    <w:semiHidden/>
    <w:unhideWhenUsed/>
    <w:rsid w:val="000F7304"/>
  </w:style>
  <w:style w:type="character" w:customStyle="1" w:styleId="highlight">
    <w:name w:val="highlight"/>
    <w:basedOn w:val="a0"/>
    <w:rsid w:val="00361F0B"/>
  </w:style>
  <w:style w:type="character" w:customStyle="1" w:styleId="link">
    <w:name w:val="link"/>
    <w:basedOn w:val="a0"/>
    <w:rsid w:val="004B326B"/>
  </w:style>
  <w:style w:type="character" w:customStyle="1" w:styleId="blk2">
    <w:name w:val="blk2"/>
    <w:rsid w:val="00CB4C2D"/>
  </w:style>
  <w:style w:type="character" w:customStyle="1" w:styleId="extended-textshort">
    <w:name w:val="extended-text__short"/>
    <w:rsid w:val="00CB4C2D"/>
  </w:style>
  <w:style w:type="table" w:styleId="af0">
    <w:name w:val="Light Grid"/>
    <w:basedOn w:val="a1"/>
    <w:uiPriority w:val="62"/>
    <w:rsid w:val="006659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TML">
    <w:name w:val="HTML Preformatted"/>
    <w:basedOn w:val="a"/>
    <w:link w:val="HTML0"/>
    <w:uiPriority w:val="99"/>
    <w:unhideWhenUsed/>
    <w:rsid w:val="0052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30C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463">
      <w:bodyDiv w:val="1"/>
      <w:marLeft w:val="0"/>
      <w:marRight w:val="0"/>
      <w:marTop w:val="0"/>
      <w:marBottom w:val="0"/>
      <w:divBdr>
        <w:top w:val="none" w:sz="0" w:space="0" w:color="auto"/>
        <w:left w:val="none" w:sz="0" w:space="0" w:color="auto"/>
        <w:bottom w:val="none" w:sz="0" w:space="0" w:color="auto"/>
        <w:right w:val="none" w:sz="0" w:space="0" w:color="auto"/>
      </w:divBdr>
    </w:div>
    <w:div w:id="33776333">
      <w:bodyDiv w:val="1"/>
      <w:marLeft w:val="0"/>
      <w:marRight w:val="0"/>
      <w:marTop w:val="0"/>
      <w:marBottom w:val="0"/>
      <w:divBdr>
        <w:top w:val="none" w:sz="0" w:space="0" w:color="auto"/>
        <w:left w:val="none" w:sz="0" w:space="0" w:color="auto"/>
        <w:bottom w:val="none" w:sz="0" w:space="0" w:color="auto"/>
        <w:right w:val="none" w:sz="0" w:space="0" w:color="auto"/>
      </w:divBdr>
    </w:div>
    <w:div w:id="53621912">
      <w:bodyDiv w:val="1"/>
      <w:marLeft w:val="0"/>
      <w:marRight w:val="0"/>
      <w:marTop w:val="0"/>
      <w:marBottom w:val="0"/>
      <w:divBdr>
        <w:top w:val="none" w:sz="0" w:space="0" w:color="auto"/>
        <w:left w:val="none" w:sz="0" w:space="0" w:color="auto"/>
        <w:bottom w:val="none" w:sz="0" w:space="0" w:color="auto"/>
        <w:right w:val="none" w:sz="0" w:space="0" w:color="auto"/>
      </w:divBdr>
    </w:div>
    <w:div w:id="54352995">
      <w:bodyDiv w:val="1"/>
      <w:marLeft w:val="0"/>
      <w:marRight w:val="0"/>
      <w:marTop w:val="0"/>
      <w:marBottom w:val="0"/>
      <w:divBdr>
        <w:top w:val="none" w:sz="0" w:space="0" w:color="auto"/>
        <w:left w:val="none" w:sz="0" w:space="0" w:color="auto"/>
        <w:bottom w:val="none" w:sz="0" w:space="0" w:color="auto"/>
        <w:right w:val="none" w:sz="0" w:space="0" w:color="auto"/>
      </w:divBdr>
    </w:div>
    <w:div w:id="101413660">
      <w:bodyDiv w:val="1"/>
      <w:marLeft w:val="0"/>
      <w:marRight w:val="0"/>
      <w:marTop w:val="0"/>
      <w:marBottom w:val="0"/>
      <w:divBdr>
        <w:top w:val="none" w:sz="0" w:space="0" w:color="auto"/>
        <w:left w:val="none" w:sz="0" w:space="0" w:color="auto"/>
        <w:bottom w:val="none" w:sz="0" w:space="0" w:color="auto"/>
        <w:right w:val="none" w:sz="0" w:space="0" w:color="auto"/>
      </w:divBdr>
      <w:divsChild>
        <w:div w:id="1787583621">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 w:id="103160241">
      <w:bodyDiv w:val="1"/>
      <w:marLeft w:val="0"/>
      <w:marRight w:val="0"/>
      <w:marTop w:val="0"/>
      <w:marBottom w:val="0"/>
      <w:divBdr>
        <w:top w:val="none" w:sz="0" w:space="0" w:color="auto"/>
        <w:left w:val="none" w:sz="0" w:space="0" w:color="auto"/>
        <w:bottom w:val="none" w:sz="0" w:space="0" w:color="auto"/>
        <w:right w:val="none" w:sz="0" w:space="0" w:color="auto"/>
      </w:divBdr>
    </w:div>
    <w:div w:id="187641580">
      <w:bodyDiv w:val="1"/>
      <w:marLeft w:val="0"/>
      <w:marRight w:val="0"/>
      <w:marTop w:val="0"/>
      <w:marBottom w:val="0"/>
      <w:divBdr>
        <w:top w:val="none" w:sz="0" w:space="0" w:color="auto"/>
        <w:left w:val="none" w:sz="0" w:space="0" w:color="auto"/>
        <w:bottom w:val="none" w:sz="0" w:space="0" w:color="auto"/>
        <w:right w:val="none" w:sz="0" w:space="0" w:color="auto"/>
      </w:divBdr>
    </w:div>
    <w:div w:id="194079290">
      <w:bodyDiv w:val="1"/>
      <w:marLeft w:val="0"/>
      <w:marRight w:val="0"/>
      <w:marTop w:val="0"/>
      <w:marBottom w:val="0"/>
      <w:divBdr>
        <w:top w:val="none" w:sz="0" w:space="0" w:color="auto"/>
        <w:left w:val="none" w:sz="0" w:space="0" w:color="auto"/>
        <w:bottom w:val="none" w:sz="0" w:space="0" w:color="auto"/>
        <w:right w:val="none" w:sz="0" w:space="0" w:color="auto"/>
      </w:divBdr>
    </w:div>
    <w:div w:id="213004531">
      <w:bodyDiv w:val="1"/>
      <w:marLeft w:val="0"/>
      <w:marRight w:val="0"/>
      <w:marTop w:val="0"/>
      <w:marBottom w:val="0"/>
      <w:divBdr>
        <w:top w:val="none" w:sz="0" w:space="0" w:color="auto"/>
        <w:left w:val="none" w:sz="0" w:space="0" w:color="auto"/>
        <w:bottom w:val="none" w:sz="0" w:space="0" w:color="auto"/>
        <w:right w:val="none" w:sz="0" w:space="0" w:color="auto"/>
      </w:divBdr>
    </w:div>
    <w:div w:id="220486763">
      <w:bodyDiv w:val="1"/>
      <w:marLeft w:val="0"/>
      <w:marRight w:val="0"/>
      <w:marTop w:val="0"/>
      <w:marBottom w:val="0"/>
      <w:divBdr>
        <w:top w:val="none" w:sz="0" w:space="0" w:color="auto"/>
        <w:left w:val="none" w:sz="0" w:space="0" w:color="auto"/>
        <w:bottom w:val="none" w:sz="0" w:space="0" w:color="auto"/>
        <w:right w:val="none" w:sz="0" w:space="0" w:color="auto"/>
      </w:divBdr>
      <w:divsChild>
        <w:div w:id="106503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333828">
      <w:bodyDiv w:val="1"/>
      <w:marLeft w:val="0"/>
      <w:marRight w:val="0"/>
      <w:marTop w:val="0"/>
      <w:marBottom w:val="0"/>
      <w:divBdr>
        <w:top w:val="none" w:sz="0" w:space="0" w:color="auto"/>
        <w:left w:val="none" w:sz="0" w:space="0" w:color="auto"/>
        <w:bottom w:val="none" w:sz="0" w:space="0" w:color="auto"/>
        <w:right w:val="none" w:sz="0" w:space="0" w:color="auto"/>
      </w:divBdr>
      <w:divsChild>
        <w:div w:id="547376">
          <w:marLeft w:val="0"/>
          <w:marRight w:val="0"/>
          <w:marTop w:val="0"/>
          <w:marBottom w:val="0"/>
          <w:divBdr>
            <w:top w:val="none" w:sz="0" w:space="0" w:color="auto"/>
            <w:left w:val="none" w:sz="0" w:space="0" w:color="auto"/>
            <w:bottom w:val="none" w:sz="0" w:space="0" w:color="auto"/>
            <w:right w:val="none" w:sz="0" w:space="0" w:color="auto"/>
          </w:divBdr>
        </w:div>
      </w:divsChild>
    </w:div>
    <w:div w:id="311183084">
      <w:bodyDiv w:val="1"/>
      <w:marLeft w:val="0"/>
      <w:marRight w:val="0"/>
      <w:marTop w:val="0"/>
      <w:marBottom w:val="0"/>
      <w:divBdr>
        <w:top w:val="none" w:sz="0" w:space="0" w:color="auto"/>
        <w:left w:val="none" w:sz="0" w:space="0" w:color="auto"/>
        <w:bottom w:val="none" w:sz="0" w:space="0" w:color="auto"/>
        <w:right w:val="none" w:sz="0" w:space="0" w:color="auto"/>
      </w:divBdr>
      <w:divsChild>
        <w:div w:id="1809475415">
          <w:marLeft w:val="0"/>
          <w:marRight w:val="0"/>
          <w:marTop w:val="0"/>
          <w:marBottom w:val="0"/>
          <w:divBdr>
            <w:top w:val="none" w:sz="0" w:space="0" w:color="auto"/>
            <w:left w:val="none" w:sz="0" w:space="0" w:color="auto"/>
            <w:bottom w:val="none" w:sz="0" w:space="0" w:color="auto"/>
            <w:right w:val="none" w:sz="0" w:space="0" w:color="auto"/>
          </w:divBdr>
        </w:div>
      </w:divsChild>
    </w:div>
    <w:div w:id="469784920">
      <w:bodyDiv w:val="1"/>
      <w:marLeft w:val="0"/>
      <w:marRight w:val="0"/>
      <w:marTop w:val="0"/>
      <w:marBottom w:val="0"/>
      <w:divBdr>
        <w:top w:val="none" w:sz="0" w:space="0" w:color="auto"/>
        <w:left w:val="none" w:sz="0" w:space="0" w:color="auto"/>
        <w:bottom w:val="none" w:sz="0" w:space="0" w:color="auto"/>
        <w:right w:val="none" w:sz="0" w:space="0" w:color="auto"/>
      </w:divBdr>
      <w:divsChild>
        <w:div w:id="36856743">
          <w:marLeft w:val="0"/>
          <w:marRight w:val="0"/>
          <w:marTop w:val="0"/>
          <w:marBottom w:val="375"/>
          <w:divBdr>
            <w:top w:val="single" w:sz="6" w:space="15" w:color="B2CE96"/>
            <w:left w:val="single" w:sz="6" w:space="15" w:color="B2CE96"/>
            <w:bottom w:val="single" w:sz="6" w:space="15" w:color="B2CE96"/>
            <w:right w:val="single" w:sz="6" w:space="15" w:color="B2CE96"/>
          </w:divBdr>
        </w:div>
      </w:divsChild>
    </w:div>
    <w:div w:id="511529126">
      <w:bodyDiv w:val="1"/>
      <w:marLeft w:val="0"/>
      <w:marRight w:val="0"/>
      <w:marTop w:val="0"/>
      <w:marBottom w:val="0"/>
      <w:divBdr>
        <w:top w:val="none" w:sz="0" w:space="0" w:color="auto"/>
        <w:left w:val="none" w:sz="0" w:space="0" w:color="auto"/>
        <w:bottom w:val="none" w:sz="0" w:space="0" w:color="auto"/>
        <w:right w:val="none" w:sz="0" w:space="0" w:color="auto"/>
      </w:divBdr>
    </w:div>
    <w:div w:id="584651514">
      <w:bodyDiv w:val="1"/>
      <w:marLeft w:val="0"/>
      <w:marRight w:val="0"/>
      <w:marTop w:val="0"/>
      <w:marBottom w:val="0"/>
      <w:divBdr>
        <w:top w:val="none" w:sz="0" w:space="0" w:color="auto"/>
        <w:left w:val="none" w:sz="0" w:space="0" w:color="auto"/>
        <w:bottom w:val="none" w:sz="0" w:space="0" w:color="auto"/>
        <w:right w:val="none" w:sz="0" w:space="0" w:color="auto"/>
      </w:divBdr>
    </w:div>
    <w:div w:id="620188033">
      <w:bodyDiv w:val="1"/>
      <w:marLeft w:val="0"/>
      <w:marRight w:val="0"/>
      <w:marTop w:val="0"/>
      <w:marBottom w:val="0"/>
      <w:divBdr>
        <w:top w:val="none" w:sz="0" w:space="0" w:color="auto"/>
        <w:left w:val="none" w:sz="0" w:space="0" w:color="auto"/>
        <w:bottom w:val="none" w:sz="0" w:space="0" w:color="auto"/>
        <w:right w:val="none" w:sz="0" w:space="0" w:color="auto"/>
      </w:divBdr>
    </w:div>
    <w:div w:id="622079257">
      <w:bodyDiv w:val="1"/>
      <w:marLeft w:val="0"/>
      <w:marRight w:val="0"/>
      <w:marTop w:val="0"/>
      <w:marBottom w:val="0"/>
      <w:divBdr>
        <w:top w:val="none" w:sz="0" w:space="0" w:color="auto"/>
        <w:left w:val="none" w:sz="0" w:space="0" w:color="auto"/>
        <w:bottom w:val="none" w:sz="0" w:space="0" w:color="auto"/>
        <w:right w:val="none" w:sz="0" w:space="0" w:color="auto"/>
      </w:divBdr>
    </w:div>
    <w:div w:id="698509696">
      <w:bodyDiv w:val="1"/>
      <w:marLeft w:val="0"/>
      <w:marRight w:val="0"/>
      <w:marTop w:val="0"/>
      <w:marBottom w:val="0"/>
      <w:divBdr>
        <w:top w:val="none" w:sz="0" w:space="0" w:color="auto"/>
        <w:left w:val="none" w:sz="0" w:space="0" w:color="auto"/>
        <w:bottom w:val="none" w:sz="0" w:space="0" w:color="auto"/>
        <w:right w:val="none" w:sz="0" w:space="0" w:color="auto"/>
      </w:divBdr>
    </w:div>
    <w:div w:id="817455563">
      <w:bodyDiv w:val="1"/>
      <w:marLeft w:val="0"/>
      <w:marRight w:val="0"/>
      <w:marTop w:val="0"/>
      <w:marBottom w:val="0"/>
      <w:divBdr>
        <w:top w:val="none" w:sz="0" w:space="0" w:color="auto"/>
        <w:left w:val="none" w:sz="0" w:space="0" w:color="auto"/>
        <w:bottom w:val="none" w:sz="0" w:space="0" w:color="auto"/>
        <w:right w:val="none" w:sz="0" w:space="0" w:color="auto"/>
      </w:divBdr>
    </w:div>
    <w:div w:id="869953262">
      <w:bodyDiv w:val="1"/>
      <w:marLeft w:val="0"/>
      <w:marRight w:val="0"/>
      <w:marTop w:val="0"/>
      <w:marBottom w:val="0"/>
      <w:divBdr>
        <w:top w:val="none" w:sz="0" w:space="0" w:color="auto"/>
        <w:left w:val="none" w:sz="0" w:space="0" w:color="auto"/>
        <w:bottom w:val="none" w:sz="0" w:space="0" w:color="auto"/>
        <w:right w:val="none" w:sz="0" w:space="0" w:color="auto"/>
      </w:divBdr>
    </w:div>
    <w:div w:id="974064087">
      <w:bodyDiv w:val="1"/>
      <w:marLeft w:val="0"/>
      <w:marRight w:val="0"/>
      <w:marTop w:val="0"/>
      <w:marBottom w:val="0"/>
      <w:divBdr>
        <w:top w:val="none" w:sz="0" w:space="0" w:color="auto"/>
        <w:left w:val="none" w:sz="0" w:space="0" w:color="auto"/>
        <w:bottom w:val="none" w:sz="0" w:space="0" w:color="auto"/>
        <w:right w:val="none" w:sz="0" w:space="0" w:color="auto"/>
      </w:divBdr>
    </w:div>
    <w:div w:id="977800268">
      <w:bodyDiv w:val="1"/>
      <w:marLeft w:val="0"/>
      <w:marRight w:val="0"/>
      <w:marTop w:val="0"/>
      <w:marBottom w:val="0"/>
      <w:divBdr>
        <w:top w:val="none" w:sz="0" w:space="0" w:color="auto"/>
        <w:left w:val="none" w:sz="0" w:space="0" w:color="auto"/>
        <w:bottom w:val="none" w:sz="0" w:space="0" w:color="auto"/>
        <w:right w:val="none" w:sz="0" w:space="0" w:color="auto"/>
      </w:divBdr>
    </w:div>
    <w:div w:id="989945508">
      <w:bodyDiv w:val="1"/>
      <w:marLeft w:val="0"/>
      <w:marRight w:val="0"/>
      <w:marTop w:val="0"/>
      <w:marBottom w:val="0"/>
      <w:divBdr>
        <w:top w:val="none" w:sz="0" w:space="0" w:color="auto"/>
        <w:left w:val="none" w:sz="0" w:space="0" w:color="auto"/>
        <w:bottom w:val="none" w:sz="0" w:space="0" w:color="auto"/>
        <w:right w:val="none" w:sz="0" w:space="0" w:color="auto"/>
      </w:divBdr>
    </w:div>
    <w:div w:id="1011906941">
      <w:bodyDiv w:val="1"/>
      <w:marLeft w:val="0"/>
      <w:marRight w:val="0"/>
      <w:marTop w:val="0"/>
      <w:marBottom w:val="0"/>
      <w:divBdr>
        <w:top w:val="none" w:sz="0" w:space="0" w:color="auto"/>
        <w:left w:val="none" w:sz="0" w:space="0" w:color="auto"/>
        <w:bottom w:val="none" w:sz="0" w:space="0" w:color="auto"/>
        <w:right w:val="none" w:sz="0" w:space="0" w:color="auto"/>
      </w:divBdr>
    </w:div>
    <w:div w:id="1082799980">
      <w:bodyDiv w:val="1"/>
      <w:marLeft w:val="0"/>
      <w:marRight w:val="0"/>
      <w:marTop w:val="0"/>
      <w:marBottom w:val="0"/>
      <w:divBdr>
        <w:top w:val="none" w:sz="0" w:space="0" w:color="auto"/>
        <w:left w:val="none" w:sz="0" w:space="0" w:color="auto"/>
        <w:bottom w:val="none" w:sz="0" w:space="0" w:color="auto"/>
        <w:right w:val="none" w:sz="0" w:space="0" w:color="auto"/>
      </w:divBdr>
    </w:div>
    <w:div w:id="1095637302">
      <w:bodyDiv w:val="1"/>
      <w:marLeft w:val="0"/>
      <w:marRight w:val="0"/>
      <w:marTop w:val="0"/>
      <w:marBottom w:val="0"/>
      <w:divBdr>
        <w:top w:val="none" w:sz="0" w:space="0" w:color="auto"/>
        <w:left w:val="none" w:sz="0" w:space="0" w:color="auto"/>
        <w:bottom w:val="none" w:sz="0" w:space="0" w:color="auto"/>
        <w:right w:val="none" w:sz="0" w:space="0" w:color="auto"/>
      </w:divBdr>
    </w:div>
    <w:div w:id="1110391377">
      <w:bodyDiv w:val="1"/>
      <w:marLeft w:val="0"/>
      <w:marRight w:val="0"/>
      <w:marTop w:val="0"/>
      <w:marBottom w:val="0"/>
      <w:divBdr>
        <w:top w:val="none" w:sz="0" w:space="0" w:color="auto"/>
        <w:left w:val="none" w:sz="0" w:space="0" w:color="auto"/>
        <w:bottom w:val="none" w:sz="0" w:space="0" w:color="auto"/>
        <w:right w:val="none" w:sz="0" w:space="0" w:color="auto"/>
      </w:divBdr>
    </w:div>
    <w:div w:id="1151167155">
      <w:bodyDiv w:val="1"/>
      <w:marLeft w:val="0"/>
      <w:marRight w:val="0"/>
      <w:marTop w:val="0"/>
      <w:marBottom w:val="0"/>
      <w:divBdr>
        <w:top w:val="none" w:sz="0" w:space="0" w:color="auto"/>
        <w:left w:val="none" w:sz="0" w:space="0" w:color="auto"/>
        <w:bottom w:val="none" w:sz="0" w:space="0" w:color="auto"/>
        <w:right w:val="none" w:sz="0" w:space="0" w:color="auto"/>
      </w:divBdr>
    </w:div>
    <w:div w:id="1160535217">
      <w:bodyDiv w:val="1"/>
      <w:marLeft w:val="0"/>
      <w:marRight w:val="0"/>
      <w:marTop w:val="0"/>
      <w:marBottom w:val="0"/>
      <w:divBdr>
        <w:top w:val="none" w:sz="0" w:space="0" w:color="auto"/>
        <w:left w:val="none" w:sz="0" w:space="0" w:color="auto"/>
        <w:bottom w:val="none" w:sz="0" w:space="0" w:color="auto"/>
        <w:right w:val="none" w:sz="0" w:space="0" w:color="auto"/>
      </w:divBdr>
    </w:div>
    <w:div w:id="1206260639">
      <w:bodyDiv w:val="1"/>
      <w:marLeft w:val="0"/>
      <w:marRight w:val="0"/>
      <w:marTop w:val="0"/>
      <w:marBottom w:val="0"/>
      <w:divBdr>
        <w:top w:val="none" w:sz="0" w:space="0" w:color="auto"/>
        <w:left w:val="none" w:sz="0" w:space="0" w:color="auto"/>
        <w:bottom w:val="none" w:sz="0" w:space="0" w:color="auto"/>
        <w:right w:val="none" w:sz="0" w:space="0" w:color="auto"/>
      </w:divBdr>
      <w:divsChild>
        <w:div w:id="911541954">
          <w:marLeft w:val="0"/>
          <w:marRight w:val="0"/>
          <w:marTop w:val="0"/>
          <w:marBottom w:val="0"/>
          <w:divBdr>
            <w:top w:val="none" w:sz="0" w:space="0" w:color="auto"/>
            <w:left w:val="none" w:sz="0" w:space="0" w:color="auto"/>
            <w:bottom w:val="none" w:sz="0" w:space="0" w:color="auto"/>
            <w:right w:val="none" w:sz="0" w:space="0" w:color="auto"/>
          </w:divBdr>
        </w:div>
      </w:divsChild>
    </w:div>
    <w:div w:id="1319505488">
      <w:bodyDiv w:val="1"/>
      <w:marLeft w:val="0"/>
      <w:marRight w:val="0"/>
      <w:marTop w:val="0"/>
      <w:marBottom w:val="0"/>
      <w:divBdr>
        <w:top w:val="none" w:sz="0" w:space="0" w:color="auto"/>
        <w:left w:val="none" w:sz="0" w:space="0" w:color="auto"/>
        <w:bottom w:val="none" w:sz="0" w:space="0" w:color="auto"/>
        <w:right w:val="none" w:sz="0" w:space="0" w:color="auto"/>
      </w:divBdr>
      <w:divsChild>
        <w:div w:id="2040202462">
          <w:marLeft w:val="0"/>
          <w:marRight w:val="0"/>
          <w:marTop w:val="0"/>
          <w:marBottom w:val="0"/>
          <w:divBdr>
            <w:top w:val="none" w:sz="0" w:space="0" w:color="auto"/>
            <w:left w:val="none" w:sz="0" w:space="0" w:color="auto"/>
            <w:bottom w:val="none" w:sz="0" w:space="0" w:color="auto"/>
            <w:right w:val="none" w:sz="0" w:space="0" w:color="auto"/>
          </w:divBdr>
          <w:divsChild>
            <w:div w:id="500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8930">
      <w:bodyDiv w:val="1"/>
      <w:marLeft w:val="0"/>
      <w:marRight w:val="0"/>
      <w:marTop w:val="0"/>
      <w:marBottom w:val="0"/>
      <w:divBdr>
        <w:top w:val="none" w:sz="0" w:space="0" w:color="auto"/>
        <w:left w:val="none" w:sz="0" w:space="0" w:color="auto"/>
        <w:bottom w:val="none" w:sz="0" w:space="0" w:color="auto"/>
        <w:right w:val="none" w:sz="0" w:space="0" w:color="auto"/>
      </w:divBdr>
    </w:div>
    <w:div w:id="1351494042">
      <w:bodyDiv w:val="1"/>
      <w:marLeft w:val="0"/>
      <w:marRight w:val="0"/>
      <w:marTop w:val="0"/>
      <w:marBottom w:val="0"/>
      <w:divBdr>
        <w:top w:val="none" w:sz="0" w:space="0" w:color="auto"/>
        <w:left w:val="none" w:sz="0" w:space="0" w:color="auto"/>
        <w:bottom w:val="none" w:sz="0" w:space="0" w:color="auto"/>
        <w:right w:val="none" w:sz="0" w:space="0" w:color="auto"/>
      </w:divBdr>
    </w:div>
    <w:div w:id="1385330030">
      <w:bodyDiv w:val="1"/>
      <w:marLeft w:val="0"/>
      <w:marRight w:val="0"/>
      <w:marTop w:val="0"/>
      <w:marBottom w:val="0"/>
      <w:divBdr>
        <w:top w:val="none" w:sz="0" w:space="0" w:color="auto"/>
        <w:left w:val="none" w:sz="0" w:space="0" w:color="auto"/>
        <w:bottom w:val="none" w:sz="0" w:space="0" w:color="auto"/>
        <w:right w:val="none" w:sz="0" w:space="0" w:color="auto"/>
      </w:divBdr>
    </w:div>
    <w:div w:id="1433012246">
      <w:bodyDiv w:val="1"/>
      <w:marLeft w:val="0"/>
      <w:marRight w:val="0"/>
      <w:marTop w:val="0"/>
      <w:marBottom w:val="0"/>
      <w:divBdr>
        <w:top w:val="none" w:sz="0" w:space="0" w:color="auto"/>
        <w:left w:val="none" w:sz="0" w:space="0" w:color="auto"/>
        <w:bottom w:val="none" w:sz="0" w:space="0" w:color="auto"/>
        <w:right w:val="none" w:sz="0" w:space="0" w:color="auto"/>
      </w:divBdr>
    </w:div>
    <w:div w:id="1439445885">
      <w:bodyDiv w:val="1"/>
      <w:marLeft w:val="0"/>
      <w:marRight w:val="0"/>
      <w:marTop w:val="0"/>
      <w:marBottom w:val="0"/>
      <w:divBdr>
        <w:top w:val="none" w:sz="0" w:space="0" w:color="auto"/>
        <w:left w:val="none" w:sz="0" w:space="0" w:color="auto"/>
        <w:bottom w:val="none" w:sz="0" w:space="0" w:color="auto"/>
        <w:right w:val="none" w:sz="0" w:space="0" w:color="auto"/>
      </w:divBdr>
    </w:div>
    <w:div w:id="1442190768">
      <w:bodyDiv w:val="1"/>
      <w:marLeft w:val="0"/>
      <w:marRight w:val="0"/>
      <w:marTop w:val="0"/>
      <w:marBottom w:val="0"/>
      <w:divBdr>
        <w:top w:val="none" w:sz="0" w:space="0" w:color="auto"/>
        <w:left w:val="none" w:sz="0" w:space="0" w:color="auto"/>
        <w:bottom w:val="none" w:sz="0" w:space="0" w:color="auto"/>
        <w:right w:val="none" w:sz="0" w:space="0" w:color="auto"/>
      </w:divBdr>
    </w:div>
    <w:div w:id="1451044849">
      <w:bodyDiv w:val="1"/>
      <w:marLeft w:val="0"/>
      <w:marRight w:val="0"/>
      <w:marTop w:val="0"/>
      <w:marBottom w:val="0"/>
      <w:divBdr>
        <w:top w:val="none" w:sz="0" w:space="0" w:color="auto"/>
        <w:left w:val="none" w:sz="0" w:space="0" w:color="auto"/>
        <w:bottom w:val="none" w:sz="0" w:space="0" w:color="auto"/>
        <w:right w:val="none" w:sz="0" w:space="0" w:color="auto"/>
      </w:divBdr>
    </w:div>
    <w:div w:id="1488478273">
      <w:bodyDiv w:val="1"/>
      <w:marLeft w:val="0"/>
      <w:marRight w:val="0"/>
      <w:marTop w:val="0"/>
      <w:marBottom w:val="0"/>
      <w:divBdr>
        <w:top w:val="none" w:sz="0" w:space="0" w:color="auto"/>
        <w:left w:val="none" w:sz="0" w:space="0" w:color="auto"/>
        <w:bottom w:val="none" w:sz="0" w:space="0" w:color="auto"/>
        <w:right w:val="none" w:sz="0" w:space="0" w:color="auto"/>
      </w:divBdr>
    </w:div>
    <w:div w:id="1512640028">
      <w:bodyDiv w:val="1"/>
      <w:marLeft w:val="0"/>
      <w:marRight w:val="0"/>
      <w:marTop w:val="0"/>
      <w:marBottom w:val="0"/>
      <w:divBdr>
        <w:top w:val="none" w:sz="0" w:space="0" w:color="auto"/>
        <w:left w:val="none" w:sz="0" w:space="0" w:color="auto"/>
        <w:bottom w:val="none" w:sz="0" w:space="0" w:color="auto"/>
        <w:right w:val="none" w:sz="0" w:space="0" w:color="auto"/>
      </w:divBdr>
    </w:div>
    <w:div w:id="1550994133">
      <w:bodyDiv w:val="1"/>
      <w:marLeft w:val="0"/>
      <w:marRight w:val="0"/>
      <w:marTop w:val="0"/>
      <w:marBottom w:val="0"/>
      <w:divBdr>
        <w:top w:val="none" w:sz="0" w:space="0" w:color="auto"/>
        <w:left w:val="none" w:sz="0" w:space="0" w:color="auto"/>
        <w:bottom w:val="none" w:sz="0" w:space="0" w:color="auto"/>
        <w:right w:val="none" w:sz="0" w:space="0" w:color="auto"/>
      </w:divBdr>
    </w:div>
    <w:div w:id="1553731285">
      <w:bodyDiv w:val="1"/>
      <w:marLeft w:val="0"/>
      <w:marRight w:val="0"/>
      <w:marTop w:val="0"/>
      <w:marBottom w:val="0"/>
      <w:divBdr>
        <w:top w:val="none" w:sz="0" w:space="0" w:color="auto"/>
        <w:left w:val="none" w:sz="0" w:space="0" w:color="auto"/>
        <w:bottom w:val="none" w:sz="0" w:space="0" w:color="auto"/>
        <w:right w:val="none" w:sz="0" w:space="0" w:color="auto"/>
      </w:divBdr>
    </w:div>
    <w:div w:id="1736509679">
      <w:bodyDiv w:val="1"/>
      <w:marLeft w:val="0"/>
      <w:marRight w:val="0"/>
      <w:marTop w:val="0"/>
      <w:marBottom w:val="0"/>
      <w:divBdr>
        <w:top w:val="none" w:sz="0" w:space="0" w:color="auto"/>
        <w:left w:val="none" w:sz="0" w:space="0" w:color="auto"/>
        <w:bottom w:val="none" w:sz="0" w:space="0" w:color="auto"/>
        <w:right w:val="none" w:sz="0" w:space="0" w:color="auto"/>
      </w:divBdr>
    </w:div>
    <w:div w:id="1746612021">
      <w:bodyDiv w:val="1"/>
      <w:marLeft w:val="0"/>
      <w:marRight w:val="0"/>
      <w:marTop w:val="0"/>
      <w:marBottom w:val="0"/>
      <w:divBdr>
        <w:top w:val="none" w:sz="0" w:space="0" w:color="auto"/>
        <w:left w:val="none" w:sz="0" w:space="0" w:color="auto"/>
        <w:bottom w:val="none" w:sz="0" w:space="0" w:color="auto"/>
        <w:right w:val="none" w:sz="0" w:space="0" w:color="auto"/>
      </w:divBdr>
    </w:div>
    <w:div w:id="1779637475">
      <w:bodyDiv w:val="1"/>
      <w:marLeft w:val="0"/>
      <w:marRight w:val="0"/>
      <w:marTop w:val="0"/>
      <w:marBottom w:val="0"/>
      <w:divBdr>
        <w:top w:val="none" w:sz="0" w:space="0" w:color="auto"/>
        <w:left w:val="none" w:sz="0" w:space="0" w:color="auto"/>
        <w:bottom w:val="none" w:sz="0" w:space="0" w:color="auto"/>
        <w:right w:val="none" w:sz="0" w:space="0" w:color="auto"/>
      </w:divBdr>
    </w:div>
    <w:div w:id="1788154725">
      <w:bodyDiv w:val="1"/>
      <w:marLeft w:val="0"/>
      <w:marRight w:val="0"/>
      <w:marTop w:val="0"/>
      <w:marBottom w:val="0"/>
      <w:divBdr>
        <w:top w:val="none" w:sz="0" w:space="0" w:color="auto"/>
        <w:left w:val="none" w:sz="0" w:space="0" w:color="auto"/>
        <w:bottom w:val="none" w:sz="0" w:space="0" w:color="auto"/>
        <w:right w:val="none" w:sz="0" w:space="0" w:color="auto"/>
      </w:divBdr>
    </w:div>
    <w:div w:id="1813523366">
      <w:bodyDiv w:val="1"/>
      <w:marLeft w:val="0"/>
      <w:marRight w:val="0"/>
      <w:marTop w:val="0"/>
      <w:marBottom w:val="0"/>
      <w:divBdr>
        <w:top w:val="none" w:sz="0" w:space="0" w:color="auto"/>
        <w:left w:val="none" w:sz="0" w:space="0" w:color="auto"/>
        <w:bottom w:val="none" w:sz="0" w:space="0" w:color="auto"/>
        <w:right w:val="none" w:sz="0" w:space="0" w:color="auto"/>
      </w:divBdr>
    </w:div>
    <w:div w:id="1831629269">
      <w:bodyDiv w:val="1"/>
      <w:marLeft w:val="0"/>
      <w:marRight w:val="0"/>
      <w:marTop w:val="0"/>
      <w:marBottom w:val="0"/>
      <w:divBdr>
        <w:top w:val="none" w:sz="0" w:space="0" w:color="auto"/>
        <w:left w:val="none" w:sz="0" w:space="0" w:color="auto"/>
        <w:bottom w:val="none" w:sz="0" w:space="0" w:color="auto"/>
        <w:right w:val="none" w:sz="0" w:space="0" w:color="auto"/>
      </w:divBdr>
    </w:div>
    <w:div w:id="1846556356">
      <w:bodyDiv w:val="1"/>
      <w:marLeft w:val="0"/>
      <w:marRight w:val="0"/>
      <w:marTop w:val="0"/>
      <w:marBottom w:val="0"/>
      <w:divBdr>
        <w:top w:val="none" w:sz="0" w:space="0" w:color="auto"/>
        <w:left w:val="none" w:sz="0" w:space="0" w:color="auto"/>
        <w:bottom w:val="none" w:sz="0" w:space="0" w:color="auto"/>
        <w:right w:val="none" w:sz="0" w:space="0" w:color="auto"/>
      </w:divBdr>
    </w:div>
    <w:div w:id="18534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2%D0%B8%D0%B0%D1%80%D0%B5%D0%B9%D1%81" TargetMode="External"/><Relationship Id="rId13" Type="http://schemas.openxmlformats.org/officeDocument/2006/relationships/hyperlink" Target="http://www.consultant.ru/document/cons_doc_LAW_121712/06897a2fe4390f4fddc188d6266dd3011d6b2a25/" TargetMode="External"/><Relationship Id="rId18" Type="http://schemas.openxmlformats.org/officeDocument/2006/relationships/hyperlink" Target="https://zakon.ru/blog/2017/2/20/kod-shering_nekotorye_voprosy_pravovogo_reguliro%20vaniy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121712/06897a2fe4390f4fddc188d6266dd3011d6b2a25/" TargetMode="External"/><Relationship Id="rId17" Type="http://schemas.openxmlformats.org/officeDocument/2006/relationships/hyperlink" Target="https://europe-avia.ru/information/chto-takoe-kod-shering.html" TargetMode="External"/><Relationship Id="rId2" Type="http://schemas.openxmlformats.org/officeDocument/2006/relationships/numbering" Target="numbering.xml"/><Relationship Id="rId16" Type="http://schemas.openxmlformats.org/officeDocument/2006/relationships/hyperlink" Target="https://base.garant.ru/191872/" TargetMode="External"/><Relationship Id="rId20" Type="http://schemas.openxmlformats.org/officeDocument/2006/relationships/hyperlink" Target="https://books.google.ru/books?id=4p0ODAAAQB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1%80%D0%BA%D0%B5%D1%82%D0%B8%D0%BD%D0%B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ru.wikipedia.org/wiki/%D0%91%D0%B8%D0%BB%D0%B5%D1%82_(%D0%B4%D0%BE%D0%BA%D1%83%D0%BC%D0%B5%D0%BD%D1%82)" TargetMode="External"/><Relationship Id="rId19" Type="http://schemas.openxmlformats.org/officeDocument/2006/relationships/hyperlink" Target="https://sudact.ru/arbitral/doc/WurXIo8yaXWT/" TargetMode="External"/><Relationship Id="rId4" Type="http://schemas.openxmlformats.org/officeDocument/2006/relationships/settings" Target="settings.xml"/><Relationship Id="rId9" Type="http://schemas.openxmlformats.org/officeDocument/2006/relationships/hyperlink" Target="https://ru.wikipedia.org/wiki/%D0%90%D0%B2%D0%B8%D0%B0%D0%BA%D0%BE%D0%BC%D0%BF%D0%B0%D0%BD%D0%B8%D1%8F" TargetMode="Externa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537A-15D4-485A-AE4E-E1D12DE2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17</Pages>
  <Words>3855</Words>
  <Characters>21977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Артур</dc:creator>
  <cp:lastModifiedBy>Пользователь</cp:lastModifiedBy>
  <cp:revision>212</cp:revision>
  <dcterms:created xsi:type="dcterms:W3CDTF">2020-02-25T19:40:00Z</dcterms:created>
  <dcterms:modified xsi:type="dcterms:W3CDTF">2020-06-29T19:35:00Z</dcterms:modified>
</cp:coreProperties>
</file>