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A6" w:rsidRPr="00387EA6" w:rsidRDefault="00387EA6" w:rsidP="00387EA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общество в социальном контексте</w:t>
      </w:r>
    </w:p>
    <w:p w:rsidR="00387EA6" w:rsidRPr="00387EA6" w:rsidRDefault="00387EA6" w:rsidP="00387E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В информационном обществе существует больше предпосылок для реализации идеи свободы человека как возможности творческого </w:t>
      </w:r>
      <w:proofErr w:type="spellStart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самовоплощения</w:t>
      </w:r>
      <w:proofErr w:type="spellEnd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Нарастание технического, технологического потенциала ведет к повышению меры свободы индивида в обществе. Важнейший компонент свободы – система индивидуальных и социальных знаний, обеспечивающих принятие, реализацию адекватных целесообразных и нравственных решений, повышающих уровень творческой самореализации человека. Создание новой техники и </w:t>
      </w: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технологии,</w:t>
      </w: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поэтому создают основу для увеличения субъективной свободы, следовательно, для раскрытия творческого потенциала личности. Свобода как фундаментальное условие, предпосылка творческой самореализации, инициативы есть важный стимул, механизм прогресса в деятельности человека.</w:t>
      </w:r>
    </w:p>
    <w:p w:rsidR="00387EA6" w:rsidRPr="00387EA6" w:rsidRDefault="00387EA6" w:rsidP="00387E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Люди сегодня более свободные и более образованные, имеют больше возможности выбора в жизни, отказываются подчиняться тенденции </w:t>
      </w:r>
      <w:proofErr w:type="spellStart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массификации</w:t>
      </w:r>
      <w:proofErr w:type="spellEnd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. «Чем больше отличаются условия, в которых работают люди, и продукты, которые они потребляют, тем больше они требуют к себе индивидуального подхода и тем больше они противятся социально навязываемым распорядкам»</w:t>
      </w: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vertAlign w:val="superscript"/>
          <w:lang w:eastAsia="ru-RU"/>
        </w:rPr>
        <w:footnoteReference w:id="1"/>
      </w: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. Жесткий ритм индустриального общества утрачивается, заменяется </w:t>
      </w:r>
      <w:proofErr w:type="spellStart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демассифицированным</w:t>
      </w:r>
      <w:proofErr w:type="spellEnd"/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, персонифицированным, ситуационным временем в информационном обществе. Для индустриального общества характерна стандартизация в основных сферах жизни, тогда как информатизация ведет к постепенному отходу от этого принципа, как в производстве, так и в социальной сфере.</w:t>
      </w:r>
    </w:p>
    <w:p w:rsidR="00387EA6" w:rsidRPr="00387EA6" w:rsidRDefault="00387EA6" w:rsidP="00387E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lastRenderedPageBreak/>
        <w:t>Гиперболизация реальных процессов позволяет теоретикам «информационного общества» связывать грядущее цивилизации главным образом с действием информационного фактора. В новом обществе на основе компьютеризации, значительного повышения производительности труда, упразднения рутинных неквалифицированных работ и т. п. решается проблема занятости, реформируются системы культуры, образования. Информационное общество предполагает закрепление ценностей оптимальной жизни, связанных с ослаблением роли монополий, милитаризма, внедрением начала самоуправления, оптимизацией условий труда, быта, образования, культуры, борьбой за чистоту окружающей среды, рациональное использование сырьевых, энергетических ресурсов.</w:t>
      </w:r>
    </w:p>
    <w:p w:rsidR="00387EA6" w:rsidRPr="00387EA6" w:rsidRDefault="00387EA6" w:rsidP="00387EA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В то же время концепции «информационного общества» заслуживают критики в той части, где посылками рассуждений служат положения о единстве человечества, гармонии между технико-технологической деятельностью и природой, формировании глобального наднационального информационного производства.</w:t>
      </w:r>
    </w:p>
    <w:p w:rsidR="0045067E" w:rsidRDefault="00387EA6" w:rsidP="00387EA6">
      <w:pPr>
        <w:spacing w:after="0" w:line="360" w:lineRule="auto"/>
        <w:ind w:right="-1" w:firstLine="709"/>
        <w:jc w:val="both"/>
      </w:pPr>
      <w:r w:rsidRPr="00387EA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Заметно, что в понимании сущностных свойств человека, специфики его реализации в информационном пространстве проявлены ряд противоположных тенденций: с одной стороны, признается повышение роли свободы и творчества как главных факторов самореализации личности, с другой стороны, выделяются существенные характеристики тоталитарного воздействия, формирования шаблонов массового поведения и действия. Какие тенденции окажутся определяющими – во многом зависит от качеств формируемой уже сегодня среды. Дело не только частного лица, но и государственной политики сделать возможным «уйти» от отрицательных линий социального развития.</w:t>
      </w:r>
      <w:bookmarkStart w:id="0" w:name="_GoBack"/>
      <w:bookmarkEnd w:id="0"/>
    </w:p>
    <w:sectPr w:rsidR="0045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FF" w:rsidRDefault="006578FF" w:rsidP="00387EA6">
      <w:pPr>
        <w:spacing w:after="0" w:line="240" w:lineRule="auto"/>
      </w:pPr>
      <w:r>
        <w:separator/>
      </w:r>
    </w:p>
  </w:endnote>
  <w:endnote w:type="continuationSeparator" w:id="0">
    <w:p w:rsidR="006578FF" w:rsidRDefault="006578FF" w:rsidP="0038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FF" w:rsidRDefault="006578FF" w:rsidP="00387EA6">
      <w:pPr>
        <w:spacing w:after="0" w:line="240" w:lineRule="auto"/>
      </w:pPr>
      <w:r>
        <w:separator/>
      </w:r>
    </w:p>
  </w:footnote>
  <w:footnote w:type="continuationSeparator" w:id="0">
    <w:p w:rsidR="006578FF" w:rsidRDefault="006578FF" w:rsidP="00387EA6">
      <w:pPr>
        <w:spacing w:after="0" w:line="240" w:lineRule="auto"/>
      </w:pPr>
      <w:r>
        <w:continuationSeparator/>
      </w:r>
    </w:p>
  </w:footnote>
  <w:footnote w:id="1">
    <w:p w:rsidR="00387EA6" w:rsidRDefault="00387EA6" w:rsidP="00387EA6">
      <w:pPr>
        <w:pStyle w:val="a3"/>
        <w:ind w:right="-1"/>
        <w:rPr>
          <w:sz w:val="28"/>
          <w:lang w:val="en-US"/>
        </w:rPr>
      </w:pPr>
      <w:r>
        <w:rPr>
          <w:rStyle w:val="a5"/>
          <w:sz w:val="28"/>
        </w:rPr>
        <w:footnoteRef/>
      </w:r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Toffler </w:t>
      </w:r>
      <w:r>
        <w:rPr>
          <w:sz w:val="28"/>
        </w:rPr>
        <w:t>А</w:t>
      </w:r>
      <w:r>
        <w:rPr>
          <w:sz w:val="28"/>
          <w:lang w:val="en-US"/>
        </w:rPr>
        <w:t>. Future shock.</w:t>
      </w:r>
      <w:proofErr w:type="gramEnd"/>
      <w:r>
        <w:rPr>
          <w:sz w:val="28"/>
          <w:lang w:val="en-US"/>
        </w:rPr>
        <w:t xml:space="preserve"> – N.Y., 1971. – S.268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8"/>
    <w:rsid w:val="00387EA6"/>
    <w:rsid w:val="0045067E"/>
    <w:rsid w:val="006578FF"/>
    <w:rsid w:val="00F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E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EA6"/>
    <w:rPr>
      <w:sz w:val="20"/>
      <w:szCs w:val="20"/>
    </w:rPr>
  </w:style>
  <w:style w:type="character" w:styleId="a5">
    <w:name w:val="footnote reference"/>
    <w:basedOn w:val="a0"/>
    <w:semiHidden/>
    <w:unhideWhenUsed/>
    <w:rsid w:val="00387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7EA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7EA6"/>
    <w:rPr>
      <w:sz w:val="20"/>
      <w:szCs w:val="20"/>
    </w:rPr>
  </w:style>
  <w:style w:type="character" w:styleId="a5">
    <w:name w:val="footnote reference"/>
    <w:basedOn w:val="a0"/>
    <w:semiHidden/>
    <w:unhideWhenUsed/>
    <w:rsid w:val="00387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2019-01-21T17:37:00Z</dcterms:created>
  <dcterms:modified xsi:type="dcterms:W3CDTF">2019-01-21T17:40:00Z</dcterms:modified>
</cp:coreProperties>
</file>