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27" w:rsidRPr="00D17627" w:rsidRDefault="00D17627" w:rsidP="00D176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D17627" w:rsidRPr="00D17627" w:rsidRDefault="00D17627" w:rsidP="00D176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автономное образовательное учреждение</w:t>
      </w:r>
    </w:p>
    <w:p w:rsidR="00D17627" w:rsidRPr="00D17627" w:rsidRDefault="00D17627" w:rsidP="00D176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D17627" w:rsidRPr="00D17627" w:rsidRDefault="00D17627" w:rsidP="00D176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7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 w:rsidRPr="00D17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СЕВЕРО-КАВКАЗСКИЙ</w:t>
      </w:r>
      <w:proofErr w:type="gramEnd"/>
      <w:r w:rsidRPr="00D17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ФЕДЕРАЛЬНЫЙ УНИВЕРСИТЕТ»</w:t>
      </w:r>
    </w:p>
    <w:p w:rsidR="00D17627" w:rsidRPr="00D17627" w:rsidRDefault="00D17627" w:rsidP="00D1762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627" w:rsidRPr="00D17627" w:rsidRDefault="00D17627" w:rsidP="00D176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</w:t>
      </w:r>
      <w:r w:rsidRPr="00D176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экономики и управления</w:t>
      </w:r>
    </w:p>
    <w:p w:rsidR="00D17627" w:rsidRPr="00D17627" w:rsidRDefault="00D17627" w:rsidP="00D176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Pr="00D176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государственного и муниципального управления</w:t>
      </w:r>
    </w:p>
    <w:p w:rsidR="00D17627" w:rsidRPr="00D17627" w:rsidRDefault="00D17627" w:rsidP="00D176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627" w:rsidRPr="00D17627" w:rsidRDefault="00D17627" w:rsidP="00D176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D17627" w:rsidRPr="00D17627" w:rsidTr="00F34B45">
        <w:trPr>
          <w:trHeight w:val="585"/>
          <w:jc w:val="center"/>
        </w:trPr>
        <w:tc>
          <w:tcPr>
            <w:tcW w:w="4785" w:type="dxa"/>
          </w:tcPr>
          <w:p w:rsidR="00D17627" w:rsidRPr="00D17627" w:rsidRDefault="00D17627" w:rsidP="00D176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17627" w:rsidRPr="00D17627" w:rsidRDefault="00D17627" w:rsidP="00D176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17627" w:rsidRPr="00D17627" w:rsidRDefault="00D17627" w:rsidP="00D176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17627" w:rsidRPr="00D17627" w:rsidRDefault="00D17627" w:rsidP="00D176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86" w:type="dxa"/>
          </w:tcPr>
          <w:p w:rsidR="00D17627" w:rsidRPr="00D17627" w:rsidRDefault="00D17627" w:rsidP="00D176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7627" w:rsidRPr="00D17627" w:rsidTr="00F34B45">
        <w:trPr>
          <w:jc w:val="center"/>
        </w:trPr>
        <w:tc>
          <w:tcPr>
            <w:tcW w:w="4785" w:type="dxa"/>
          </w:tcPr>
          <w:p w:rsidR="00D17627" w:rsidRPr="00D17627" w:rsidRDefault="00D17627" w:rsidP="00D176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17627" w:rsidRPr="00D17627" w:rsidRDefault="00D17627" w:rsidP="00D176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7627" w:rsidRPr="00D17627" w:rsidRDefault="00D17627" w:rsidP="00D176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627" w:rsidRPr="00D17627" w:rsidRDefault="00D17627" w:rsidP="00D1762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627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ИНДИВИДУАЛЬНОЕ ЗАДАНИЕ ПО </w:t>
      </w:r>
      <w:r w:rsidRPr="00D1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ПРАКТИКЕ</w:t>
      </w:r>
    </w:p>
    <w:p w:rsidR="00D17627" w:rsidRPr="00D17627" w:rsidRDefault="00D17627" w:rsidP="00D17627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научно-исследовательской работе</w:t>
      </w:r>
    </w:p>
    <w:p w:rsidR="00D17627" w:rsidRPr="00D17627" w:rsidRDefault="00D17627" w:rsidP="00D176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627" w:rsidRPr="00D17627" w:rsidRDefault="00D17627" w:rsidP="00D176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CBC" w:rsidRPr="0038206D" w:rsidRDefault="0038206D" w:rsidP="00046C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Формирование кадровой политики</w:t>
      </w:r>
      <w:bookmarkStart w:id="0" w:name="_GoBack"/>
      <w:bookmarkEnd w:id="0"/>
    </w:p>
    <w:p w:rsidR="00D17627" w:rsidRPr="00D17627" w:rsidRDefault="00D17627" w:rsidP="00D176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627" w:rsidRPr="00D17627" w:rsidRDefault="00D17627" w:rsidP="00D176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627" w:rsidRPr="00D17627" w:rsidRDefault="00D17627" w:rsidP="00D176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428"/>
        <w:gridCol w:w="5319"/>
      </w:tblGrid>
      <w:tr w:rsidR="00D17627" w:rsidRPr="00D17627" w:rsidTr="00F34B45">
        <w:tc>
          <w:tcPr>
            <w:tcW w:w="4428" w:type="dxa"/>
          </w:tcPr>
          <w:p w:rsidR="00D17627" w:rsidRPr="00D17627" w:rsidRDefault="00D17627" w:rsidP="00D1762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</w:tcPr>
          <w:p w:rsidR="00D17627" w:rsidRPr="00D17627" w:rsidRDefault="00D17627" w:rsidP="00D17627">
            <w:pPr>
              <w:widowControl w:val="0"/>
              <w:tabs>
                <w:tab w:val="left" w:pos="43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Выполнил (а): </w:t>
            </w:r>
          </w:p>
          <w:p w:rsidR="00D17627" w:rsidRPr="00D17627" w:rsidRDefault="00D17627" w:rsidP="00D17627">
            <w:pPr>
              <w:widowControl w:val="0"/>
              <w:tabs>
                <w:tab w:val="left" w:pos="43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176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_Голик Татьяна Сергеевна_________              </w:t>
            </w:r>
          </w:p>
          <w:p w:rsidR="00D17627" w:rsidRPr="00D17627" w:rsidRDefault="00D17627" w:rsidP="00D17627">
            <w:pPr>
              <w:widowControl w:val="0"/>
              <w:tabs>
                <w:tab w:val="left" w:pos="4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762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(Ф.И.О.)</w:t>
            </w:r>
          </w:p>
          <w:p w:rsidR="00D17627" w:rsidRPr="00D17627" w:rsidRDefault="00D17627" w:rsidP="00D17627">
            <w:pPr>
              <w:widowControl w:val="0"/>
              <w:tabs>
                <w:tab w:val="left" w:pos="43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 ____</w:t>
            </w:r>
            <w:r w:rsidRPr="00D176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курса,  гр</w:t>
            </w:r>
            <w:proofErr w:type="gramStart"/>
            <w:r w:rsidRPr="00D176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.Г</w:t>
            </w:r>
            <w:proofErr w:type="gramEnd"/>
            <w:r w:rsidRPr="00D176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МУ-м-з-18-1</w:t>
            </w:r>
            <w:r w:rsidRPr="00D1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D17627" w:rsidRPr="00D17627" w:rsidRDefault="00D17627" w:rsidP="00D17627">
            <w:pPr>
              <w:widowControl w:val="0"/>
              <w:tabs>
                <w:tab w:val="left" w:pos="43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подготовки: </w:t>
            </w:r>
          </w:p>
          <w:p w:rsidR="00D17627" w:rsidRPr="00D17627" w:rsidRDefault="00D17627" w:rsidP="00D17627">
            <w:pPr>
              <w:widowControl w:val="0"/>
              <w:tabs>
                <w:tab w:val="left" w:pos="439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6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38.04.04_Государственное и муниципальное управление_____________________________</w:t>
            </w:r>
          </w:p>
          <w:p w:rsidR="00D17627" w:rsidRPr="00D17627" w:rsidRDefault="00D17627" w:rsidP="00D17627">
            <w:pPr>
              <w:widowControl w:val="0"/>
              <w:tabs>
                <w:tab w:val="left" w:pos="43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17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Магистерская программа </w:t>
            </w:r>
          </w:p>
          <w:p w:rsidR="00D17627" w:rsidRPr="00D17627" w:rsidRDefault="00D17627" w:rsidP="00D17627">
            <w:pPr>
              <w:widowControl w:val="0"/>
              <w:tabs>
                <w:tab w:val="left" w:pos="439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62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17627" w:rsidRPr="00D17627" w:rsidRDefault="00D17627" w:rsidP="00D17627">
            <w:pPr>
              <w:widowControl w:val="0"/>
              <w:tabs>
                <w:tab w:val="left" w:pos="439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обучения </w:t>
            </w:r>
            <w:r w:rsidRPr="00D176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заочная</w:t>
            </w:r>
            <w:r w:rsidRPr="00D1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D17627" w:rsidRPr="00D17627" w:rsidRDefault="00D17627" w:rsidP="00D17627">
            <w:pPr>
              <w:widowControl w:val="0"/>
              <w:tabs>
                <w:tab w:val="left" w:pos="43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D17627" w:rsidRPr="00D17627" w:rsidRDefault="00D17627" w:rsidP="00D17627">
            <w:pPr>
              <w:widowControl w:val="0"/>
              <w:tabs>
                <w:tab w:val="left" w:pos="43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762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(подпись)</w:t>
            </w:r>
          </w:p>
          <w:p w:rsidR="00D17627" w:rsidRPr="00D17627" w:rsidRDefault="00D17627" w:rsidP="00D1762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практики от университета: </w:t>
            </w:r>
            <w:r w:rsidRPr="00D1762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Гридина Т.А. -</w:t>
            </w:r>
            <w:r w:rsidRPr="00D17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 w:rsidRPr="00D1762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оцент, к.э.н. доцент_________ __кафедры_ государственного   и___________ муниципального_____ управления _________</w:t>
            </w:r>
          </w:p>
          <w:p w:rsidR="00D17627" w:rsidRPr="00D17627" w:rsidRDefault="00D17627" w:rsidP="00D17627">
            <w:pPr>
              <w:widowControl w:val="0"/>
              <w:spacing w:after="0" w:line="240" w:lineRule="exact"/>
              <w:ind w:right="67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62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17627">
              <w:rPr>
                <w:rFonts w:ascii="Times New Roman" w:eastAsia="Calibri" w:hAnsi="Times New Roman" w:cs="Times New Roman"/>
                <w:sz w:val="18"/>
                <w:szCs w:val="18"/>
              </w:rPr>
              <w:t>Ф.И.О., звание, должность)</w:t>
            </w:r>
          </w:p>
          <w:p w:rsidR="00D17627" w:rsidRPr="00D17627" w:rsidRDefault="00D17627" w:rsidP="00D17627">
            <w:pPr>
              <w:widowControl w:val="0"/>
              <w:tabs>
                <w:tab w:val="left" w:pos="3516"/>
                <w:tab w:val="left" w:pos="4361"/>
              </w:tabs>
              <w:spacing w:after="0" w:line="240" w:lineRule="auto"/>
              <w:ind w:right="1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62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D17627" w:rsidRPr="00D17627" w:rsidRDefault="00D17627" w:rsidP="00D176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17627">
              <w:rPr>
                <w:rFonts w:ascii="Times New Roman" w:eastAsia="Calibri" w:hAnsi="Times New Roman" w:cs="Times New Roman"/>
                <w:sz w:val="14"/>
                <w:szCs w:val="14"/>
              </w:rPr>
              <w:t>(подпись)</w:t>
            </w:r>
          </w:p>
        </w:tc>
      </w:tr>
      <w:tr w:rsidR="00D17627" w:rsidRPr="00D17627" w:rsidTr="00F34B45">
        <w:tc>
          <w:tcPr>
            <w:tcW w:w="4428" w:type="dxa"/>
          </w:tcPr>
          <w:p w:rsidR="00D17627" w:rsidRPr="00D17627" w:rsidRDefault="00D17627" w:rsidP="00D176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</w:tcPr>
          <w:p w:rsidR="00D17627" w:rsidRPr="00D17627" w:rsidRDefault="00D17627" w:rsidP="00D176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7627" w:rsidRPr="00D17627" w:rsidRDefault="00D17627" w:rsidP="00D176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</w:pPr>
    </w:p>
    <w:p w:rsidR="00D17627" w:rsidRPr="00D17627" w:rsidRDefault="00D17627" w:rsidP="00D176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</w:pPr>
    </w:p>
    <w:p w:rsidR="00D17627" w:rsidRPr="00D17627" w:rsidRDefault="00D17627" w:rsidP="00D176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627" w:rsidRDefault="00D17627" w:rsidP="00D176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Ставрополь, 2018</w:t>
      </w:r>
    </w:p>
    <w:p w:rsidR="00D17627" w:rsidRDefault="00D17627" w:rsidP="00D176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627" w:rsidRDefault="00D17627" w:rsidP="00D176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627" w:rsidRDefault="00D17627" w:rsidP="00D176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627" w:rsidRPr="00D17627" w:rsidRDefault="00D17627" w:rsidP="00D176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66B0A" w:rsidRDefault="00C66B0A">
      <w:pPr>
        <w:rPr>
          <w:rFonts w:ascii="Times New Roman" w:hAnsi="Times New Roman" w:cs="Times New Roman"/>
          <w:sz w:val="28"/>
          <w:szCs w:val="28"/>
        </w:rPr>
      </w:pPr>
    </w:p>
    <w:p w:rsidR="00D17627" w:rsidRDefault="00046CBC" w:rsidP="00B21EF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Кадровая политика-это генеральная линия во взаимодействие сотрудника с организацией.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кадровой политики формируются:</w:t>
      </w:r>
    </w:p>
    <w:p w:rsidR="00046CBC" w:rsidRDefault="00046CBC" w:rsidP="00B21EF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сотруднику при приеме на работу;</w:t>
      </w:r>
    </w:p>
    <w:p w:rsidR="00046CBC" w:rsidRDefault="00046CBC" w:rsidP="00B21EF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отношение на рост квалификации работника на той или иной должности;</w:t>
      </w:r>
    </w:p>
    <w:p w:rsidR="00046CBC" w:rsidRDefault="00046CBC" w:rsidP="00B21EF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стабилизации коллектива;</w:t>
      </w:r>
    </w:p>
    <w:p w:rsidR="00046CBC" w:rsidRDefault="00046CBC" w:rsidP="00B21EF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специфика обучения трудовых резервов организации и переподготовка сотрудников.</w:t>
      </w:r>
    </w:p>
    <w:p w:rsidR="00046CBC" w:rsidRDefault="00046CBC" w:rsidP="00B21EF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6CBC">
        <w:rPr>
          <w:rFonts w:ascii="Times New Roman" w:hAnsi="Times New Roman" w:cs="Times New Roman"/>
          <w:sz w:val="28"/>
          <w:szCs w:val="28"/>
        </w:rPr>
        <w:t xml:space="preserve">Направления кадровой политики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Pr="00046CBC">
        <w:rPr>
          <w:rFonts w:ascii="Times New Roman" w:hAnsi="Times New Roman" w:cs="Times New Roman"/>
          <w:sz w:val="28"/>
          <w:szCs w:val="28"/>
        </w:rPr>
        <w:t xml:space="preserve"> определяются с учетом возможностей повышения потенциала фирмы в рамках существующих тенденций развития рынка. </w:t>
      </w:r>
    </w:p>
    <w:p w:rsidR="00D17627" w:rsidRDefault="00046CBC" w:rsidP="00B21EF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кадровой политики является - </w:t>
      </w:r>
      <w:r w:rsidRPr="00046CBC">
        <w:rPr>
          <w:rFonts w:ascii="Times New Roman" w:hAnsi="Times New Roman" w:cs="Times New Roman"/>
          <w:sz w:val="28"/>
          <w:szCs w:val="28"/>
        </w:rPr>
        <w:t>улучшение профессионального уровня и сохранения количества специалистов, которое необходимо для эффективной работы компании. Она должна решать задачи по формированию атмосферы в коллективе и по созданию п</w:t>
      </w:r>
      <w:r>
        <w:rPr>
          <w:rFonts w:ascii="Times New Roman" w:hAnsi="Times New Roman" w:cs="Times New Roman"/>
          <w:sz w:val="28"/>
          <w:szCs w:val="28"/>
        </w:rPr>
        <w:t>отенциала для карьерного роста.</w:t>
      </w:r>
    </w:p>
    <w:p w:rsidR="000A0D6E" w:rsidRDefault="000A0D6E" w:rsidP="00B21EF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несколько видов кадровой политики:</w:t>
      </w:r>
    </w:p>
    <w:p w:rsidR="000A0D6E" w:rsidRDefault="000A0D6E" w:rsidP="00B21EF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пассивная кадровая политика;</w:t>
      </w:r>
    </w:p>
    <w:p w:rsidR="000A0D6E" w:rsidRDefault="000A0D6E" w:rsidP="00B21EF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реактивная </w:t>
      </w:r>
      <w:r>
        <w:rPr>
          <w:rFonts w:ascii="Times New Roman" w:hAnsi="Times New Roman" w:cs="Times New Roman"/>
          <w:sz w:val="28"/>
          <w:szCs w:val="28"/>
        </w:rPr>
        <w:t>кадровая политика;</w:t>
      </w:r>
    </w:p>
    <w:p w:rsidR="000A0D6E" w:rsidRDefault="000A0D6E" w:rsidP="00B21EF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превентивная </w:t>
      </w:r>
      <w:r>
        <w:rPr>
          <w:rFonts w:ascii="Times New Roman" w:hAnsi="Times New Roman" w:cs="Times New Roman"/>
          <w:sz w:val="28"/>
          <w:szCs w:val="28"/>
        </w:rPr>
        <w:t>кадровая политика;</w:t>
      </w:r>
    </w:p>
    <w:p w:rsidR="000A0D6E" w:rsidRDefault="000A0D6E" w:rsidP="00B21EF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активная кадровая политика.</w:t>
      </w:r>
    </w:p>
    <w:p w:rsidR="000A0D6E" w:rsidRDefault="000A0D6E" w:rsidP="00B21EF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Бывает в организациях, что  руководители</w:t>
      </w:r>
      <w:r w:rsidRPr="000A0D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заинтересованы в развитии своих кадров</w:t>
      </w:r>
      <w:r w:rsidRPr="000A0D6E">
        <w:rPr>
          <w:rFonts w:ascii="Times New Roman" w:hAnsi="Times New Roman" w:cs="Times New Roman"/>
          <w:sz w:val="28"/>
          <w:szCs w:val="28"/>
        </w:rPr>
        <w:t xml:space="preserve">. Чаще всего такой вид кадровой политики характерен для компаний, которые не имеют сформированных кадровых программ. Как правило, руководитель вмешивается в коллектив только тогда, когда есть угроза серьезного конфликта. В </w:t>
      </w:r>
      <w:r>
        <w:rPr>
          <w:rFonts w:ascii="Times New Roman" w:hAnsi="Times New Roman" w:cs="Times New Roman"/>
          <w:sz w:val="28"/>
          <w:szCs w:val="28"/>
        </w:rPr>
        <w:t>данных компаниях</w:t>
      </w:r>
      <w:r w:rsidRPr="000A0D6E">
        <w:rPr>
          <w:rFonts w:ascii="Times New Roman" w:hAnsi="Times New Roman" w:cs="Times New Roman"/>
          <w:sz w:val="28"/>
          <w:szCs w:val="28"/>
        </w:rPr>
        <w:t xml:space="preserve"> нет понимания, чего хотят сотрудники, руководители не разрабатывают критерии оценки персонала. Управляющая роль сводится к быстрой ликвидации последствий конфликтов.</w:t>
      </w:r>
      <w:r>
        <w:rPr>
          <w:rFonts w:ascii="Times New Roman" w:hAnsi="Times New Roman" w:cs="Times New Roman"/>
          <w:sz w:val="28"/>
          <w:szCs w:val="28"/>
        </w:rPr>
        <w:t xml:space="preserve"> Данный вид относится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пассивной кадровой политики</w:t>
      </w:r>
      <w:r w:rsidR="00A211CA">
        <w:rPr>
          <w:rFonts w:ascii="Times New Roman" w:hAnsi="Times New Roman" w:cs="Times New Roman"/>
          <w:sz w:val="28"/>
          <w:szCs w:val="28"/>
          <w:lang w:val="en-US"/>
        </w:rPr>
        <w:t xml:space="preserve"> [5]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D6E" w:rsidRDefault="000A0D6E" w:rsidP="00B21EF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D6E">
        <w:rPr>
          <w:rFonts w:ascii="Times New Roman" w:hAnsi="Times New Roman" w:cs="Times New Roman"/>
          <w:sz w:val="28"/>
          <w:szCs w:val="28"/>
        </w:rPr>
        <w:t xml:space="preserve">Перечень основных вопросов при </w:t>
      </w:r>
      <w:r>
        <w:rPr>
          <w:rFonts w:ascii="Times New Roman" w:hAnsi="Times New Roman" w:cs="Times New Roman"/>
          <w:sz w:val="28"/>
          <w:szCs w:val="28"/>
        </w:rPr>
        <w:t>превентивн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кадров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0D6E">
        <w:rPr>
          <w:rFonts w:ascii="Times New Roman" w:hAnsi="Times New Roman" w:cs="Times New Roman"/>
          <w:sz w:val="28"/>
          <w:szCs w:val="28"/>
        </w:rPr>
        <w:t xml:space="preserve"> должен содержать задачи повышения профессионального уровня и анализа потенциальной потребности в сотрудниках через определенные промежутки </w:t>
      </w:r>
      <w:r w:rsidRPr="000A0D6E">
        <w:rPr>
          <w:rFonts w:ascii="Times New Roman" w:hAnsi="Times New Roman" w:cs="Times New Roman"/>
          <w:sz w:val="28"/>
          <w:szCs w:val="28"/>
        </w:rPr>
        <w:lastRenderedPageBreak/>
        <w:t>времени.</w:t>
      </w:r>
    </w:p>
    <w:p w:rsidR="00577BDE" w:rsidRDefault="00577BDE" w:rsidP="00B21EF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7BDE">
        <w:rPr>
          <w:rFonts w:ascii="Times New Roman" w:hAnsi="Times New Roman" w:cs="Times New Roman"/>
          <w:sz w:val="28"/>
          <w:szCs w:val="28"/>
        </w:rPr>
        <w:t>Реализация кадровых мероприятий предполагает постоянные контролирующие действия по выявлению недостатков политики. Это необходимо для обнаружения потенциально опасных ситуаций, понимания их причин. Кризисные процессы в организациях часто бывают следствием отсутствия достаточного количества кадровых ресурсов для решения производственных целей или низкой мотивации персонала. Для преодоления таких тенденций политика организации строится на базе инструментов диагностирования и среднесрочного планирования</w:t>
      </w:r>
      <w:r w:rsidR="00A211CA" w:rsidRPr="00A211CA">
        <w:rPr>
          <w:rFonts w:ascii="Times New Roman" w:hAnsi="Times New Roman" w:cs="Times New Roman"/>
          <w:sz w:val="28"/>
          <w:szCs w:val="28"/>
        </w:rPr>
        <w:t xml:space="preserve"> [4]</w:t>
      </w:r>
      <w:r w:rsidRPr="00577BDE">
        <w:rPr>
          <w:rFonts w:ascii="Times New Roman" w:hAnsi="Times New Roman" w:cs="Times New Roman"/>
          <w:sz w:val="28"/>
          <w:szCs w:val="28"/>
        </w:rPr>
        <w:t>.</w:t>
      </w:r>
    </w:p>
    <w:p w:rsidR="00577BDE" w:rsidRDefault="00577BDE" w:rsidP="00B21EF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Активная кадровая политика используется, если в организации </w:t>
      </w:r>
      <w:r w:rsidRPr="00577BDE">
        <w:rPr>
          <w:rFonts w:ascii="Times New Roman" w:hAnsi="Times New Roman" w:cs="Times New Roman"/>
          <w:sz w:val="28"/>
          <w:szCs w:val="28"/>
        </w:rPr>
        <w:t>есть не только инструменты среднесрочного прогнозирования, но и способы влияния на кадровую политику, основанные на продуманной антикризисной программе, то руководитель получает возможность своевременного внесения нужных корректировок.</w:t>
      </w:r>
    </w:p>
    <w:p w:rsidR="00577BDE" w:rsidRDefault="00577BDE" w:rsidP="00B21EF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Кадровая политика и кадровая работа компании представляют собой единую систему, в которой содержатся семь важнейших составляющих.</w:t>
      </w:r>
    </w:p>
    <w:p w:rsidR="00577BDE" w:rsidRDefault="00577BDE" w:rsidP="00B21EFA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Кадровый учет;</w:t>
      </w:r>
    </w:p>
    <w:p w:rsidR="00577BDE" w:rsidRDefault="00577BDE" w:rsidP="00B21EFA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найма и адаптации;</w:t>
      </w:r>
    </w:p>
    <w:p w:rsidR="00577BDE" w:rsidRDefault="00577BDE" w:rsidP="00B21EFA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оценки и аттестации;</w:t>
      </w:r>
    </w:p>
    <w:p w:rsidR="00577BDE" w:rsidRDefault="00577BDE" w:rsidP="00B21EFA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обучения персонала;</w:t>
      </w:r>
    </w:p>
    <w:p w:rsidR="00577BDE" w:rsidRDefault="00577BDE" w:rsidP="00B21EFA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мотивации персонала;</w:t>
      </w:r>
    </w:p>
    <w:p w:rsidR="00577BDE" w:rsidRDefault="00577BDE" w:rsidP="00B21EFA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Корпоративная культура;</w:t>
      </w:r>
    </w:p>
    <w:p w:rsidR="00577BDE" w:rsidRDefault="00577BDE" w:rsidP="00B21EFA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Мониторинг.</w:t>
      </w:r>
    </w:p>
    <w:p w:rsidR="00577BDE" w:rsidRDefault="00DB6222" w:rsidP="00B21EF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более подробно каждый из важнейших составляющих кадровой политики и кадровой работы компании</w:t>
      </w:r>
      <w:r w:rsidR="00A211CA" w:rsidRPr="00A211CA">
        <w:rPr>
          <w:rFonts w:ascii="Times New Roman" w:hAnsi="Times New Roman" w:cs="Times New Roman"/>
          <w:sz w:val="28"/>
          <w:szCs w:val="28"/>
        </w:rPr>
        <w:t xml:space="preserve"> [1]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6222" w:rsidRPr="00DB6222" w:rsidRDefault="00DB6222" w:rsidP="00B21EF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Кадровый учет -  он осуществляет документооборот, который возложен на отдел по работе с персоналом. </w:t>
      </w:r>
      <w:r w:rsidRPr="00DB6222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Для реглам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ентирования этого подразделения </w:t>
      </w:r>
      <w:r w:rsidRPr="00DB6222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разрабатывается Положение о кадровом учете организации. Соответствующая служба предприятия составляет следующий перечень документации: структура компании, управленческая схема, инструкции сотрудников разных долж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ностей, </w:t>
      </w:r>
      <w:r w:rsidRPr="00DB6222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lastRenderedPageBreak/>
        <w:t>нормы для подразделений.</w:t>
      </w:r>
    </w:p>
    <w:p w:rsidR="00DB6222" w:rsidRDefault="00DB6222" w:rsidP="00B21EF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 w:rsidRPr="00DB6222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 Вопросы найма и адаптации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,</w:t>
      </w:r>
      <w:r w:rsidRPr="00DB6222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д</w:t>
      </w:r>
      <w:r w:rsidRPr="00DB6222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анная составляющая кадровой политики отвечает за наем и адаптацию сотрудников в организации. Для нормальной работы этого направления нужна четкая регламентация всех процессов. Все структурные единицы предприятия должны руководствоваться стандартами найма и адаптации, которые формируются отделом кадров в виде соответствующего документа. Помимо этого, необходимо также осуществить разработку следующих внутренних положений: </w:t>
      </w:r>
    </w:p>
    <w:p w:rsidR="00DB6222" w:rsidRDefault="00DB6222" w:rsidP="00B21EF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- паспорта должности;</w:t>
      </w:r>
      <w:r w:rsidRPr="00DB6222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</w:t>
      </w:r>
    </w:p>
    <w:p w:rsidR="00DB6222" w:rsidRDefault="00DB6222" w:rsidP="00B21EF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- п</w:t>
      </w:r>
      <w:r w:rsidRPr="00DB6222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еречня тре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бований к соискателю вакансии;</w:t>
      </w:r>
    </w:p>
    <w:p w:rsidR="00DB6222" w:rsidRDefault="00DB6222" w:rsidP="00B21EF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- с</w:t>
      </w:r>
      <w:r w:rsidRPr="00DB6222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крипта проведен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ия собеседований с соискателем;</w:t>
      </w:r>
      <w:r w:rsidRPr="00DB6222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</w:t>
      </w:r>
    </w:p>
    <w:p w:rsidR="00DB6222" w:rsidRPr="00DB6222" w:rsidRDefault="00DB6222" w:rsidP="00B21EF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-  п</w:t>
      </w:r>
      <w:r w:rsidRPr="00DB6222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лана подготовки и введения в должность</w:t>
      </w:r>
      <w:r w:rsidR="00A211CA" w:rsidRPr="00A211CA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 xml:space="preserve"> [2]</w:t>
      </w: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ru-RU"/>
        </w:rPr>
        <w:t>.</w:t>
      </w:r>
    </w:p>
    <w:p w:rsidR="00DB6222" w:rsidRDefault="00DB6222" w:rsidP="00B21EF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Система обучения персонала, в</w:t>
      </w:r>
      <w:r w:rsidRPr="00DB6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этот элемент кадровой политики организации входят мероприятия по формированию задач профессиональной подготовки, определению потребности в таких действиях, а также реализация конкретных образовательных программ и проведение тренингов. Существует несколько разновидностей обучающих мероприятий:</w:t>
      </w:r>
    </w:p>
    <w:p w:rsidR="00DB6222" w:rsidRDefault="00DB6222" w:rsidP="00B21EF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DB6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адапта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ционный курс;</w:t>
      </w:r>
      <w:r w:rsidRPr="00DB6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B6222" w:rsidRDefault="00DB6222" w:rsidP="00B21EF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-системы наставничества;</w:t>
      </w:r>
    </w:p>
    <w:p w:rsidR="00DB6222" w:rsidRDefault="00DB6222" w:rsidP="00B21EF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DB622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повышение уровн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 квалификации по специальности;</w:t>
      </w:r>
    </w:p>
    <w:p w:rsidR="00DB6222" w:rsidRDefault="00DB6222" w:rsidP="00B21EF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командоформирующие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тренинги;</w:t>
      </w:r>
    </w:p>
    <w:p w:rsidR="00DB6222" w:rsidRDefault="00DB6222" w:rsidP="00B21EF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DB6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мероприятия по внедрению профессиональной культуры. </w:t>
      </w:r>
    </w:p>
    <w:p w:rsidR="00B21EFA" w:rsidRDefault="00B21EFA" w:rsidP="00B21EF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Система мотивации персонала, данную составляющую можно назвать методикой</w:t>
      </w:r>
      <w:r w:rsidR="00DB6222" w:rsidRPr="00DB6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DB6222" w:rsidRPr="00DB6222">
        <w:rPr>
          <w:rFonts w:ascii="Times New Roman" w:eastAsia="Times New Roman" w:hAnsi="Times New Roman" w:cs="Times New Roman"/>
          <w:sz w:val="28"/>
          <w:szCs w:val="24"/>
          <w:lang w:eastAsia="ru-RU"/>
        </w:rPr>
        <w:t>кнута и пряника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Специалистами было отмечено, что если сотрудник проявляет интерес к работе, то его не нужно будет принуждать к продуктивному труду, он будет выполнять свою работу с удовольствием.</w:t>
      </w:r>
      <w:r w:rsidR="00DB6222" w:rsidRPr="00DB6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B6222" w:rsidRPr="00DB6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кадровой политике организации могут использоваться все мотивационные инструменты. При этом необходимо соблюдать баланс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материальных и моральных</w:t>
      </w:r>
      <w:r w:rsidR="00DB6222" w:rsidRPr="00DB6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методов. В качестве финансового стимула может быть внедрена система премирования, основанная на оценке ключевых показателей </w:t>
      </w:r>
      <w:r w:rsidR="00DB6222" w:rsidRPr="00DB622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сотрудников. Не стоит игнорировать и так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ую</w:t>
      </w:r>
      <w:r w:rsidR="00DB6222" w:rsidRPr="00DB6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нематериальн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ую</w:t>
      </w:r>
      <w:r w:rsidR="00DB6222" w:rsidRPr="00DB6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мотивацию</w:t>
      </w:r>
      <w:r w:rsidR="00DB6222" w:rsidRPr="00DB6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как внутренние конкурсы. К примеру, можно провести соревнование за звание «Лучший сотрудник месяца» 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компании</w:t>
      </w:r>
      <w:r w:rsidR="00DB6222" w:rsidRPr="00DB6222">
        <w:rPr>
          <w:rFonts w:ascii="Times New Roman" w:eastAsia="Times New Roman" w:hAnsi="Times New Roman" w:cs="Times New Roman"/>
          <w:sz w:val="28"/>
          <w:szCs w:val="24"/>
          <w:lang w:eastAsia="ru-RU"/>
        </w:rPr>
        <w:t>. Для победителей стоит подготовить не только грамоты, но и определенную сумму премиальных. Регламентируется такой поощрительный комплекс для сотрудников в рамках кадровой политики компании специальным Положением о системе мотивации и стимулировании работников</w:t>
      </w:r>
      <w:r w:rsidR="00A211CA" w:rsidRPr="00A21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[4]</w:t>
      </w:r>
      <w:r w:rsidR="00DB6222" w:rsidRPr="00DB6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B21EFA" w:rsidRDefault="00DB6222" w:rsidP="00B21EF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6222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Корпоративная культура</w:t>
      </w:r>
      <w:r w:rsidR="00B21E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DB6222">
        <w:rPr>
          <w:rFonts w:ascii="Times New Roman" w:eastAsia="Times New Roman" w:hAnsi="Times New Roman" w:cs="Times New Roman"/>
          <w:sz w:val="28"/>
          <w:szCs w:val="24"/>
          <w:lang w:eastAsia="ru-RU"/>
        </w:rPr>
        <w:t>включа</w:t>
      </w:r>
      <w:r w:rsidR="00B21EFA">
        <w:rPr>
          <w:rFonts w:ascii="Times New Roman" w:eastAsia="Times New Roman" w:hAnsi="Times New Roman" w:cs="Times New Roman"/>
          <w:sz w:val="28"/>
          <w:szCs w:val="24"/>
          <w:lang w:eastAsia="ru-RU"/>
        </w:rPr>
        <w:t>ет</w:t>
      </w:r>
      <w:r w:rsidRPr="00DB6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свод отрегулированных норм по взаимоотношениям сотрудников внутри организации. Для того чтобы сформировать нужный микроклимат и уровень общения, необходимо четко представлять миссию предприятия</w:t>
      </w:r>
      <w:r w:rsidR="00B21E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определить его основные цели</w:t>
      </w:r>
      <w:r w:rsidRPr="00DB6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DB6222" w:rsidRPr="00DB6222" w:rsidRDefault="00DB6222" w:rsidP="00B21EF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6222">
        <w:rPr>
          <w:rFonts w:ascii="Times New Roman" w:eastAsia="Times New Roman" w:hAnsi="Times New Roman" w:cs="Times New Roman"/>
          <w:sz w:val="28"/>
          <w:szCs w:val="24"/>
          <w:lang w:eastAsia="ru-RU"/>
        </w:rPr>
        <w:t>Мониторинг</w:t>
      </w:r>
      <w:r w:rsidR="00B21EFA">
        <w:rPr>
          <w:rFonts w:ascii="Times New Roman" w:eastAsia="Times New Roman" w:hAnsi="Times New Roman" w:cs="Times New Roman"/>
          <w:sz w:val="28"/>
          <w:szCs w:val="24"/>
          <w:lang w:eastAsia="ru-RU"/>
        </w:rPr>
        <w:t>, э</w:t>
      </w:r>
      <w:r w:rsidRPr="00DB6222">
        <w:rPr>
          <w:rFonts w:ascii="Times New Roman" w:eastAsia="Times New Roman" w:hAnsi="Times New Roman" w:cs="Times New Roman"/>
          <w:sz w:val="28"/>
          <w:szCs w:val="24"/>
          <w:lang w:eastAsia="ru-RU"/>
        </w:rPr>
        <w:t>ффективная кадровая политика компании невозможна без постоянного анализа обстановки внутри предприятия и во внешней среде. Полученные исследовательские данные дают возможность адекватно реагировать на изменение ситуации и принимать эффективные меры в связи с персоналом. Регламентирует этот элемент кадровой политики организации Положение о мониторинге, включающее полный набор описаний используемых методик. Для исследования ситуации могут применяться такие инструменты, как анализ уровня зарплат, спроса на специалистов по нужным направлениям, анкетирование работников с целью определения их отношения к организации</w:t>
      </w:r>
      <w:r w:rsidR="00B21EFA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собеседования с руководителем</w:t>
      </w:r>
      <w:r w:rsidR="00985E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85EA9" w:rsidRPr="00985EA9">
        <w:rPr>
          <w:rFonts w:ascii="Times New Roman" w:eastAsia="Times New Roman" w:hAnsi="Times New Roman" w:cs="Times New Roman"/>
          <w:sz w:val="28"/>
          <w:szCs w:val="24"/>
          <w:lang w:eastAsia="ru-RU"/>
        </w:rPr>
        <w:t>[3]</w:t>
      </w:r>
      <w:r w:rsidR="00B21EF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A0D6E" w:rsidRDefault="00B21EFA" w:rsidP="00B21EF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EFA">
        <w:rPr>
          <w:rFonts w:ascii="Times New Roman" w:hAnsi="Times New Roman" w:cs="Times New Roman"/>
          <w:sz w:val="28"/>
          <w:szCs w:val="28"/>
        </w:rPr>
        <w:t xml:space="preserve">Таким образом, кадровый потенциал предприятия - это совокупность качественных и количественных характеристик персонала, работающего по найму на достижение определенных целей предприятия, которые включают численность, состав и структуру, физические и психологические возможности работников, интеллектуальные и креативные способности, их профессиональные знания и квалификационные навыки, </w:t>
      </w:r>
      <w:proofErr w:type="spellStart"/>
      <w:r w:rsidRPr="00B21EFA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B21EFA">
        <w:rPr>
          <w:rFonts w:ascii="Times New Roman" w:hAnsi="Times New Roman" w:cs="Times New Roman"/>
          <w:sz w:val="28"/>
          <w:szCs w:val="28"/>
        </w:rPr>
        <w:t xml:space="preserve"> и способность к сотрудничеству, отношение к труду и другие качественные характеристики.</w:t>
      </w:r>
      <w:proofErr w:type="gramEnd"/>
    </w:p>
    <w:p w:rsidR="00985EA9" w:rsidRDefault="00985EA9" w:rsidP="00B21EF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5EA9" w:rsidRDefault="00985EA9" w:rsidP="00985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EA9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985EA9" w:rsidRPr="00985EA9" w:rsidRDefault="00985EA9" w:rsidP="00985EA9">
      <w:pPr>
        <w:rPr>
          <w:rFonts w:ascii="Times New Roman" w:hAnsi="Times New Roman" w:cs="Times New Roman"/>
          <w:b/>
          <w:sz w:val="28"/>
          <w:szCs w:val="28"/>
        </w:rPr>
      </w:pPr>
    </w:p>
    <w:p w:rsidR="00985EA9" w:rsidRPr="00985EA9" w:rsidRDefault="00985EA9" w:rsidP="00985EA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spellStart"/>
      <w:r w:rsidRPr="00985E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Берглезова</w:t>
      </w:r>
      <w:proofErr w:type="spellEnd"/>
      <w:r w:rsidRPr="00985E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Т. В. Понятие кадрового потенциала и его влияние на эффективность деятельности организации. Проблемы предпринимательства в экономике России / Т.В. </w:t>
      </w:r>
      <w:proofErr w:type="spellStart"/>
      <w:r w:rsidRPr="00985E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Берглезова</w:t>
      </w:r>
      <w:proofErr w:type="spellEnd"/>
      <w:r w:rsidRPr="00985E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// Межву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зовский сборник научных трудов.</w:t>
      </w:r>
      <w:r w:rsidRPr="00985E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985E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–</w:t>
      </w:r>
      <w:r w:rsidRPr="00985E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№8</w:t>
      </w:r>
    </w:p>
    <w:p w:rsidR="00985EA9" w:rsidRPr="00985EA9" w:rsidRDefault="00985EA9" w:rsidP="00985E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Pr="00985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Гапоненко А. Л., А. П. </w:t>
      </w:r>
      <w:proofErr w:type="spellStart"/>
      <w:r w:rsidRPr="00985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Панкрухина</w:t>
      </w:r>
      <w:proofErr w:type="spellEnd"/>
      <w:r w:rsidRPr="00985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Научная теория менеджмента. – М.: РАГС, 2014. – 558 с.</w:t>
      </w:r>
    </w:p>
    <w:p w:rsidR="00985EA9" w:rsidRPr="00985EA9" w:rsidRDefault="00985EA9" w:rsidP="00985E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3. </w:t>
      </w:r>
      <w:r w:rsidRPr="00985E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Музыченко В. В. Руководство человеческими ресурсами. – М.: Издательский центр Академия, 2013. – 528 </w:t>
      </w:r>
      <w:proofErr w:type="gramStart"/>
      <w:r w:rsidRPr="00985E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proofErr w:type="gramEnd"/>
    </w:p>
    <w:p w:rsidR="00985EA9" w:rsidRPr="00985EA9" w:rsidRDefault="00985EA9" w:rsidP="00985E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4. </w:t>
      </w:r>
      <w:r w:rsidRPr="00985E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Сергеева, Г.А. Эффективное использование трудового потенциала / Г.А. Сергеева, Л.С. Чижова //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5EA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985E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М.: Экономика, 2007. 64 </w:t>
      </w:r>
      <w:proofErr w:type="gramStart"/>
      <w:r w:rsidRPr="00985E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</w:p>
    <w:p w:rsidR="00985EA9" w:rsidRDefault="00985EA9" w:rsidP="00985EA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r w:rsidRPr="00985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Смолкин А. М. Менеджмент: основы компании: Учебник. – М.: ИНФРА-М, 2012. – 312 с</w:t>
      </w:r>
      <w:r w:rsidRPr="00985EA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85EA9" w:rsidRPr="00985EA9" w:rsidRDefault="00985EA9" w:rsidP="00985EA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85EA9" w:rsidRPr="00985EA9" w:rsidRDefault="00985EA9" w:rsidP="00985E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5EA9" w:rsidRPr="00985EA9" w:rsidSect="003023B3">
      <w:pgSz w:w="11910" w:h="16840"/>
      <w:pgMar w:top="1040" w:right="1020" w:bottom="1240" w:left="1140" w:header="0" w:footer="10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2BCB"/>
    <w:multiLevelType w:val="multilevel"/>
    <w:tmpl w:val="810C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5628B"/>
    <w:multiLevelType w:val="hybridMultilevel"/>
    <w:tmpl w:val="308E4224"/>
    <w:lvl w:ilvl="0" w:tplc="397CA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0C394C"/>
    <w:multiLevelType w:val="multilevel"/>
    <w:tmpl w:val="6B08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7833F5"/>
    <w:multiLevelType w:val="multilevel"/>
    <w:tmpl w:val="12800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1123BD"/>
    <w:multiLevelType w:val="multilevel"/>
    <w:tmpl w:val="962C8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70"/>
    <w:rsid w:val="00046CBC"/>
    <w:rsid w:val="000A0D6E"/>
    <w:rsid w:val="0038206D"/>
    <w:rsid w:val="00412670"/>
    <w:rsid w:val="00577BDE"/>
    <w:rsid w:val="00985EA9"/>
    <w:rsid w:val="00A211CA"/>
    <w:rsid w:val="00B21EFA"/>
    <w:rsid w:val="00C66B0A"/>
    <w:rsid w:val="00D17627"/>
    <w:rsid w:val="00DB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B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B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B6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BD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B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B6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Голик</dc:creator>
  <cp:keywords/>
  <dc:description/>
  <cp:lastModifiedBy>Дмитрий Голик</cp:lastModifiedBy>
  <cp:revision>3</cp:revision>
  <dcterms:created xsi:type="dcterms:W3CDTF">2018-12-09T10:34:00Z</dcterms:created>
  <dcterms:modified xsi:type="dcterms:W3CDTF">2018-12-09T12:14:00Z</dcterms:modified>
</cp:coreProperties>
</file>