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63E" w:rsidRDefault="00ED163E" w:rsidP="00ED16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163E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автономное образовательное учреждение высшего образования </w:t>
      </w:r>
    </w:p>
    <w:p w:rsidR="00ED163E" w:rsidRPr="00ED163E" w:rsidRDefault="00ED163E" w:rsidP="00ED16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163E">
        <w:rPr>
          <w:rFonts w:ascii="Times New Roman" w:hAnsi="Times New Roman" w:cs="Times New Roman"/>
          <w:sz w:val="28"/>
          <w:szCs w:val="28"/>
        </w:rPr>
        <w:t>«Южный федеральный университет»</w:t>
      </w:r>
    </w:p>
    <w:p w:rsidR="006E682F" w:rsidRDefault="006E682F" w:rsidP="006E682F">
      <w:pPr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6E682F" w:rsidRDefault="006E682F" w:rsidP="006E682F">
      <w:pPr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6E682F" w:rsidRDefault="006E682F" w:rsidP="006E682F">
      <w:pPr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ED163E" w:rsidRDefault="006E682F" w:rsidP="006E682F">
      <w:pPr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ДОКЛАД</w:t>
      </w:r>
    </w:p>
    <w:p w:rsidR="00ED163E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 xml:space="preserve">                                                                      На тему </w:t>
      </w: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 xml:space="preserve">             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« Влияние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 xml:space="preserve"> миграционных процессов на облик города Ессентуки »</w:t>
      </w: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212C0" w:rsidRDefault="004212C0">
      <w:pPr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Выполнил :</w:t>
      </w:r>
      <w:proofErr w:type="gramEnd"/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4212C0" w:rsidRDefault="004212C0">
      <w:pPr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    Ст. гр. ДАС-11</w:t>
      </w:r>
    </w:p>
    <w:p w:rsidR="004212C0" w:rsidRDefault="004212C0">
      <w:pPr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    Бондарь Л. А</w:t>
      </w:r>
    </w:p>
    <w:p w:rsidR="004212C0" w:rsidRDefault="004212C0">
      <w:pPr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          Проверил:</w:t>
      </w:r>
    </w:p>
    <w:p w:rsidR="00ED163E" w:rsidRPr="004212C0" w:rsidRDefault="004212C0">
      <w:pPr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      Кравец В.С</w:t>
      </w:r>
    </w:p>
    <w:p w:rsidR="00ED163E" w:rsidRDefault="00ED163E">
      <w:pP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D407A4" w:rsidRPr="00390339" w:rsidRDefault="002765E3" w:rsidP="002765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 w:rsidRPr="00390339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lastRenderedPageBreak/>
        <w:t>ВВЕДЕНИЕ</w:t>
      </w:r>
    </w:p>
    <w:p w:rsidR="00390339" w:rsidRDefault="00390339" w:rsidP="00D407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ED0878" w:rsidRDefault="00ED0878" w:rsidP="00390339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AC460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В настоящее время миграционные процессы являются важным фактором социально-экономического развития многих государств мира, в том числе и нашей страны. В условиях углубления депопуляции и обострения межэтнических отношений особую актуальность эта проблема приобретает для ряда регионов России, занимающих особое геополитическое положение, имеющих </w:t>
      </w:r>
      <w:proofErr w:type="spellStart"/>
      <w:r w:rsidRPr="00AC460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внутрирегиональные</w:t>
      </w:r>
      <w:proofErr w:type="spellEnd"/>
      <w:r w:rsidRPr="00AC460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различия в типах воспроизводства, этнического состава населения и т.п. </w:t>
      </w:r>
    </w:p>
    <w:p w:rsidR="00ED0878" w:rsidRDefault="00ED0878" w:rsidP="00390339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AC460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В число таких регионов входит Северный Кавказ, выделяющийся на всех этапах развития интенсивными миграционными процессами. Факторы, определявшие миграцию в этом районе, отличались в различные периоды, но одно было всегда характерно - сочетание интенсивности миграции населения и ярко выраженных региональных различий ее в равнинной (Ростовская область, Краснодарский и Ставропольский края) и горной частях (северокавказские республики). </w:t>
      </w:r>
    </w:p>
    <w:p w:rsidR="00ED0878" w:rsidRPr="00AC4605" w:rsidRDefault="00ED0878" w:rsidP="00390339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AC460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 частности, в конце Х1Х-го века, в период колонизации, отмечалось массовое заселение района славянскими народами, проходившее на фоне мощной эмиграции горских народов. В довоенный период равнинная зона теряла население в ходе принудительных миграций в форме «расказачивания» и «раскулачивания», в горной зоне эта форма миграции не являлась столь масштабной вплоть до военного периода, когда подверглись тотальной депортации чеченцы, карачаевцы, ингуши, балкарцы.</w:t>
      </w:r>
    </w:p>
    <w:p w:rsidR="00ED0878" w:rsidRDefault="00ED0878" w:rsidP="00390339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AC460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Высокие темпы прироста населения, «демографический взрыв» на большей части горных районов в 1960-1980-е годы, сопровождавшийся катастрофическим ростом недостатка сельскохозяйственных угодий и вызвавший активные переселения с гор на равнину сначала в пределах республик, а затем и в соседние регионы равнинной части Северного Кавказа, Поволжья, сочетался с нарастающим сужением воспроизводства, депопуляцией в равнинных регионах Северного Кавказа (Белозеров, 2002). Всё это создавало условия для интенсивных внутрирайонных миграционных потоков.</w:t>
      </w:r>
    </w:p>
    <w:p w:rsidR="004C50DD" w:rsidRDefault="00ED0878" w:rsidP="0039033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AC460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 конце XX века миграционные процессы на Северном Кавказе приобрели особую актуальность в связи с ростом сальдо миграции, изменением форм переселений, в частности, нередко преобладанием миграций стрессового характера, усилением региональной дифференциации миграционной ситуации в районе, как в равнинной и горной частях, так и в отдельных субъектах. Северный Кавказ, став приграничным регионом, оказался, с одной стороны, граничащим с мощными очагами военных и межэтнических конфликтов в приграничных государствах Южного Кавказа, откуда устремился в район мощный поток вынужденных мигрантов, с другой стороны, сам стал зоной массового исхода вынужденных мигрантов из зон конфликтов.</w:t>
      </w:r>
    </w:p>
    <w:p w:rsidR="002765E3" w:rsidRDefault="002765E3" w:rsidP="0039033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D407A4" w:rsidRPr="00500BE3" w:rsidRDefault="00D407A4" w:rsidP="00390339">
      <w:pPr>
        <w:pStyle w:val="a9"/>
        <w:numPr>
          <w:ilvl w:val="0"/>
          <w:numId w:val="1"/>
        </w:numPr>
        <w:spacing w:after="0" w:line="288" w:lineRule="auto"/>
        <w:ind w:left="0" w:firstLine="709"/>
        <w:outlineLvl w:val="0"/>
        <w:rPr>
          <w:rFonts w:ascii="Times New Roman" w:eastAsia="Times New Roman" w:hAnsi="Times New Roman" w:cs="Times New Roman"/>
          <w:b/>
          <w:color w:val="111111"/>
          <w:kern w:val="36"/>
          <w:szCs w:val="24"/>
          <w:lang w:eastAsia="ru-RU"/>
        </w:rPr>
      </w:pPr>
      <w:r w:rsidRPr="00500BE3">
        <w:rPr>
          <w:rFonts w:ascii="Times New Roman" w:eastAsia="Times New Roman" w:hAnsi="Times New Roman" w:cs="Times New Roman"/>
          <w:b/>
          <w:color w:val="111111"/>
          <w:kern w:val="36"/>
          <w:szCs w:val="24"/>
          <w:lang w:eastAsia="ru-RU"/>
        </w:rPr>
        <w:t>Миграция, ее воздействие на общество и архитектуру города</w:t>
      </w:r>
    </w:p>
    <w:p w:rsidR="002765E3" w:rsidRDefault="002765E3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</w:p>
    <w:p w:rsidR="00D407A4" w:rsidRDefault="00ED0878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D407A4">
        <w:rPr>
          <w:rFonts w:ascii="Times New Roman" w:hAnsi="Times New Roman" w:cs="Times New Roman"/>
          <w:szCs w:val="24"/>
          <w:shd w:val="clear" w:color="auto" w:fill="FFFFFF"/>
        </w:rPr>
        <w:t>Г</w:t>
      </w:r>
      <w:r w:rsidR="004212C0">
        <w:rPr>
          <w:rFonts w:ascii="Times New Roman" w:hAnsi="Times New Roman" w:cs="Times New Roman"/>
          <w:szCs w:val="24"/>
          <w:shd w:val="clear" w:color="auto" w:fill="FFFFFF"/>
        </w:rPr>
        <w:t>о</w:t>
      </w:r>
      <w:r w:rsidRPr="00D407A4">
        <w:rPr>
          <w:rFonts w:ascii="Times New Roman" w:hAnsi="Times New Roman" w:cs="Times New Roman"/>
          <w:szCs w:val="24"/>
          <w:shd w:val="clear" w:color="auto" w:fill="FFFFFF"/>
        </w:rPr>
        <w:t>род </w:t>
      </w:r>
      <w:r w:rsidR="004212C0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D407A4">
        <w:rPr>
          <w:rStyle w:val="a6"/>
          <w:rFonts w:ascii="Times New Roman" w:hAnsi="Times New Roman" w:cs="Times New Roman"/>
          <w:szCs w:val="24"/>
          <w:shd w:val="clear" w:color="auto" w:fill="FFFFFF"/>
        </w:rPr>
        <w:t>Ессентуки</w:t>
      </w:r>
      <w:r w:rsidRPr="00D407A4">
        <w:rPr>
          <w:rFonts w:ascii="Times New Roman" w:hAnsi="Times New Roman" w:cs="Times New Roman"/>
          <w:szCs w:val="24"/>
          <w:shd w:val="clear" w:color="auto" w:fill="FFFFFF"/>
        </w:rPr>
        <w:t>, является административно-территориальной единицей Ставропольского края, курорт федерального значения – Постановление Правительства Российской Федерации от 17 января 2006г. №14 «О признании курортов </w:t>
      </w:r>
      <w:r w:rsidRPr="00D407A4">
        <w:rPr>
          <w:rStyle w:val="a6"/>
          <w:rFonts w:ascii="Times New Roman" w:hAnsi="Times New Roman" w:cs="Times New Roman"/>
          <w:szCs w:val="24"/>
          <w:shd w:val="clear" w:color="auto" w:fill="FFFFFF"/>
        </w:rPr>
        <w:t>Ессентуки</w:t>
      </w:r>
      <w:r w:rsidRPr="00D407A4">
        <w:rPr>
          <w:rFonts w:ascii="Times New Roman" w:hAnsi="Times New Roman" w:cs="Times New Roman"/>
          <w:szCs w:val="24"/>
          <w:shd w:val="clear" w:color="auto" w:fill="FFFFFF"/>
        </w:rPr>
        <w:t>, Железноводск, Кисловодск и Пятигорск, расположенных в Ставропольском крае, курортами федерального значения и об утверждении положений об этих курортах».</w:t>
      </w:r>
      <w:r w:rsidRPr="00D407A4">
        <w:rPr>
          <w:rFonts w:ascii="Times New Roman" w:hAnsi="Times New Roman" w:cs="Times New Roman"/>
          <w:szCs w:val="24"/>
        </w:rPr>
        <w:br/>
      </w:r>
      <w:r w:rsidRPr="00D407A4">
        <w:rPr>
          <w:rFonts w:ascii="Times New Roman" w:hAnsi="Times New Roman" w:cs="Times New Roman"/>
          <w:szCs w:val="24"/>
          <w:shd w:val="clear" w:color="auto" w:fill="FFFFFF"/>
        </w:rPr>
        <w:lastRenderedPageBreak/>
        <w:t>В прошлом территория города </w:t>
      </w:r>
      <w:r w:rsidRPr="00D407A4">
        <w:rPr>
          <w:rStyle w:val="a6"/>
          <w:rFonts w:ascii="Times New Roman" w:hAnsi="Times New Roman" w:cs="Times New Roman"/>
          <w:szCs w:val="24"/>
          <w:shd w:val="clear" w:color="auto" w:fill="FFFFFF"/>
        </w:rPr>
        <w:t>Ессентуки </w:t>
      </w:r>
      <w:r w:rsidRPr="00D407A4">
        <w:rPr>
          <w:rFonts w:ascii="Times New Roman" w:hAnsi="Times New Roman" w:cs="Times New Roman"/>
          <w:szCs w:val="24"/>
          <w:shd w:val="clear" w:color="auto" w:fill="FFFFFF"/>
        </w:rPr>
        <w:t>и его окрестностей, по данным археологических исследований, проводившихся в 60-70-е гг. ХХ века и в 2003г., заселялась еще в эпоху ранней и средней бронзы (III-II тыс. до н.э.) земледельческими племенами.</w:t>
      </w:r>
    </w:p>
    <w:p w:rsidR="00D407A4" w:rsidRPr="00D407A4" w:rsidRDefault="00ED0878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D407A4">
        <w:rPr>
          <w:rStyle w:val="a6"/>
          <w:rFonts w:ascii="Times New Roman" w:hAnsi="Times New Roman" w:cs="Times New Roman"/>
          <w:szCs w:val="24"/>
          <w:shd w:val="clear" w:color="auto" w:fill="FFFFFF"/>
        </w:rPr>
        <w:t>Ессентуки</w:t>
      </w:r>
      <w:r w:rsidRPr="00D407A4">
        <w:rPr>
          <w:rFonts w:ascii="Times New Roman" w:hAnsi="Times New Roman" w:cs="Times New Roman"/>
          <w:szCs w:val="24"/>
          <w:shd w:val="clear" w:color="auto" w:fill="FFFFFF"/>
        </w:rPr>
        <w:t> - наиболее популярный питьевой бальнеологический курорт. Соляно-щелочные минеральные воды «Ессентуки-4» и «Ессентуки-17» снискали ему заслуженную мировую славу. Курорт по праву занимает ведущее в стране место по эффективности лечения болезней желудочно-кишечного тракта, печени и болезней, связанных с нарушением обмена веществ.</w:t>
      </w:r>
    </w:p>
    <w:p w:rsidR="00D407A4" w:rsidRPr="00D407A4" w:rsidRDefault="00ED0878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D407A4">
        <w:rPr>
          <w:rFonts w:ascii="Times New Roman" w:hAnsi="Times New Roman" w:cs="Times New Roman"/>
          <w:szCs w:val="24"/>
          <w:shd w:val="clear" w:color="auto" w:fill="FFFFFF"/>
        </w:rPr>
        <w:t>Как курорт, Ессентуки возник и сформировался значительно позже своих соседей Пятигорска и Кисловодска.</w:t>
      </w:r>
    </w:p>
    <w:p w:rsidR="00ED0878" w:rsidRPr="00ED0878" w:rsidRDefault="00ED0878" w:rsidP="004212C0">
      <w:pPr>
        <w:spacing w:after="0" w:line="480" w:lineRule="auto"/>
        <w:ind w:firstLine="709"/>
        <w:jc w:val="both"/>
        <w:rPr>
          <w:rFonts w:ascii="Times New Roman" w:hAnsi="Times New Roman" w:cs="Times New Roman"/>
        </w:rPr>
      </w:pPr>
      <w:r w:rsidRPr="00ED0878">
        <w:rPr>
          <w:rFonts w:ascii="Times New Roman" w:hAnsi="Times New Roman" w:cs="Times New Roman"/>
        </w:rPr>
        <w:t xml:space="preserve">Рассказывая об истории курортного города Ессентуки, нельзя не вспомнить про старинную легенду о чудесном исцелении маленького мальчика. В предании говорится, что еще в те давние времена, когда на месте Ессентуков были только горы, остановилась как-то в этом месте на ночлег молодая семья с малышом. Ребенок к несчастью родителей был очень болезненным — недуги часто одолевали его, ходил он плохо, а на его маленькой головке почти не росли волосы. Проснувшись утром, мать обнаружила, что сына нигде нет, не на шутку перепугалась молодая женщина, бросилась искать дитя и вскоре нашла его — малыш спокойной сидел у родника, бившего из земли, пил вкусную водичку и умывал ею личико. Не сразу ушло с этого места семейство, а пока оставались у источника, родители ребенка купали и поили этой водой — и случилось чудо — мальчик заметно окреп, повеселел, а на его головке выросли густые волосы. Вот с тех пор небольшую речушку стали называть </w:t>
      </w:r>
      <w:proofErr w:type="spellStart"/>
      <w:r w:rsidRPr="00ED0878">
        <w:rPr>
          <w:rFonts w:ascii="Times New Roman" w:hAnsi="Times New Roman" w:cs="Times New Roman"/>
        </w:rPr>
        <w:t>Ессенту</w:t>
      </w:r>
      <w:proofErr w:type="spellEnd"/>
      <w:r w:rsidRPr="00ED0878">
        <w:rPr>
          <w:rFonts w:ascii="Times New Roman" w:hAnsi="Times New Roman" w:cs="Times New Roman"/>
        </w:rPr>
        <w:t>, что означает «живой волос».</w:t>
      </w:r>
    </w:p>
    <w:p w:rsidR="00D407A4" w:rsidRDefault="00D407A4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629666" wp14:editId="2730D439">
            <wp:simplePos x="0" y="0"/>
            <wp:positionH relativeFrom="column">
              <wp:posOffset>2966720</wp:posOffset>
            </wp:positionH>
            <wp:positionV relativeFrom="paragraph">
              <wp:posOffset>1868805</wp:posOffset>
            </wp:positionV>
            <wp:extent cx="2861945" cy="1828800"/>
            <wp:effectExtent l="0" t="0" r="0" b="0"/>
            <wp:wrapSquare wrapText="bothSides"/>
            <wp:docPr id="1" name="Рисунок 1" descr="Источни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878" w:rsidRPr="00ED0878">
        <w:rPr>
          <w:rFonts w:ascii="Times New Roman" w:hAnsi="Times New Roman" w:cs="Times New Roman"/>
        </w:rPr>
        <w:t xml:space="preserve">Но как бы ни была красива легенда, исследователи нашли более реальное объяснение происхождения имени города. В окрестностях Ессентуков при раскопках было найдено несколько мавзолеев, где, как предполагается, был погребен золотоордынский хан </w:t>
      </w:r>
      <w:proofErr w:type="spellStart"/>
      <w:r w:rsidR="00ED0878" w:rsidRPr="00ED0878">
        <w:rPr>
          <w:rFonts w:ascii="Times New Roman" w:hAnsi="Times New Roman" w:cs="Times New Roman"/>
        </w:rPr>
        <w:t>Ессентуг</w:t>
      </w:r>
      <w:proofErr w:type="spellEnd"/>
      <w:r w:rsidR="00ED0878" w:rsidRPr="00ED0878">
        <w:rPr>
          <w:rFonts w:ascii="Times New Roman" w:hAnsi="Times New Roman" w:cs="Times New Roman"/>
        </w:rPr>
        <w:t xml:space="preserve">, по другой версии </w:t>
      </w:r>
      <w:proofErr w:type="spellStart"/>
      <w:r w:rsidR="00ED0878" w:rsidRPr="00ED0878">
        <w:rPr>
          <w:rFonts w:ascii="Times New Roman" w:hAnsi="Times New Roman" w:cs="Times New Roman"/>
        </w:rPr>
        <w:t>Ессентук</w:t>
      </w:r>
      <w:proofErr w:type="spellEnd"/>
      <w:r w:rsidR="00ED0878" w:rsidRPr="00ED0878">
        <w:rPr>
          <w:rFonts w:ascii="Times New Roman" w:hAnsi="Times New Roman" w:cs="Times New Roman"/>
        </w:rPr>
        <w:t xml:space="preserve"> в переводе с адыгейских языков означает «обжитое место», «привычный угол». Возможно, в Средневековье эта местность и была обжитой, но к началу XIX столетия даже от мавзолеев остались одни развалины, у которых в 1798 году был построен казачий редут, предназначавшийся для защиты южных границ. В 1826 году сюда были отправлены три сотни казачьих семей, которые и основали станицу </w:t>
      </w:r>
      <w:proofErr w:type="spellStart"/>
      <w:r w:rsidR="00ED0878" w:rsidRPr="00ED0878">
        <w:rPr>
          <w:rFonts w:ascii="Times New Roman" w:hAnsi="Times New Roman" w:cs="Times New Roman"/>
        </w:rPr>
        <w:t>Ессентукскую</w:t>
      </w:r>
      <w:proofErr w:type="spellEnd"/>
      <w:r w:rsidR="00ED0878" w:rsidRPr="00ED0878">
        <w:rPr>
          <w:rFonts w:ascii="Times New Roman" w:hAnsi="Times New Roman" w:cs="Times New Roman"/>
        </w:rPr>
        <w:t xml:space="preserve">. А за полтора десятка лет до этого здесь были обнаружены минеральные источники, но </w:t>
      </w:r>
      <w:r w:rsidR="00ED0878" w:rsidRPr="00ED0878">
        <w:rPr>
          <w:rFonts w:ascii="Times New Roman" w:hAnsi="Times New Roman" w:cs="Times New Roman"/>
        </w:rPr>
        <w:lastRenderedPageBreak/>
        <w:t>почему-то ими ученые светила совершенно не заинтересовались и только спустя годы Ессентуки стали обретать славу курорта.</w:t>
      </w:r>
    </w:p>
    <w:p w:rsidR="00ED0878" w:rsidRPr="00ED0878" w:rsidRDefault="00ED0878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ED0878">
        <w:rPr>
          <w:rFonts w:ascii="Times New Roman" w:hAnsi="Times New Roman" w:cs="Times New Roman"/>
        </w:rPr>
        <w:t xml:space="preserve"> Впрочем, это громко сказано — несмотря на то, что сюда уже стали приезжать на лечение, станица оставалась крайне неблагоустроенной и картина, где по улицам рядом с нарядной публикой прогуливались гуси, свиньи и тянулись волы, была вполне обычным явлением. Именно поэтому Ессентуки выбирали очень редко, предпочитая ему другие российские и зарубежные курорты.</w:t>
      </w:r>
    </w:p>
    <w:p w:rsidR="00ED0878" w:rsidRPr="00ED0878" w:rsidRDefault="00ED0878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ED0878">
        <w:rPr>
          <w:rFonts w:ascii="Times New Roman" w:hAnsi="Times New Roman" w:cs="Times New Roman"/>
        </w:rPr>
        <w:t>Появление железной дороги в конце XIX века значительно увеличило приток отдыхающих, а вместе с ними сюда устремились коммерсанты, и вот тогда-то город стал оживать, а в 1903 году здесь даже появилась одна из первых в России гидроэлектростанция под названием «Белый уголь». Но самый расцвет Ессентуков пришелся уже на послереволюционное время — в 1920-е годы курорт стал бурно развиваться и вскоре вышел на первое место по посещаемости. Великая Отечественная война принесла в город разруху, но восстановились Ессентуки уже в конце 1940-х, и вновь забурлила здесь курортная жизнь, не прекращаясь ни на день.</w:t>
      </w:r>
    </w:p>
    <w:p w:rsidR="00ED0878" w:rsidRPr="00ED0878" w:rsidRDefault="00ED0878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ED0878">
        <w:rPr>
          <w:rFonts w:ascii="Times New Roman" w:hAnsi="Times New Roman" w:cs="Times New Roman"/>
        </w:rPr>
        <w:t>Ессентуки и сегодня считаются самым популярным питьевым бальнеологическим курортом, где лечатся заболевания желудочно-кишечного тракта, печени и обмена веществ, тысячи людей приезжают сюда ежегодно, чтобы поправить своей здоровье. Однако Ессентуки могут подарить не только исцеление — самая обычная прогулка и любование местными красотами подарят незабываемое удовольствие.</w:t>
      </w:r>
    </w:p>
    <w:p w:rsidR="00ED0878" w:rsidRPr="00D407A4" w:rsidRDefault="00ED0878" w:rsidP="00390339">
      <w:pPr>
        <w:pStyle w:val="a4"/>
        <w:spacing w:line="288" w:lineRule="auto"/>
        <w:ind w:firstLine="709"/>
        <w:jc w:val="both"/>
        <w:rPr>
          <w:sz w:val="24"/>
          <w:szCs w:val="24"/>
        </w:rPr>
      </w:pPr>
      <w:r w:rsidRPr="00D407A4">
        <w:rPr>
          <w:sz w:val="24"/>
          <w:szCs w:val="24"/>
        </w:rPr>
        <w:t xml:space="preserve">На территории города проживают представители разных национальностей. Основное население составляют русские. В городе живут представители других национальностей: армяне, украинцы, греки, </w:t>
      </w:r>
      <w:proofErr w:type="gramStart"/>
      <w:r w:rsidRPr="00D407A4">
        <w:rPr>
          <w:sz w:val="24"/>
          <w:szCs w:val="24"/>
        </w:rPr>
        <w:t>белорусы,  татары</w:t>
      </w:r>
      <w:proofErr w:type="gramEnd"/>
      <w:r w:rsidRPr="00D407A4">
        <w:rPr>
          <w:sz w:val="24"/>
          <w:szCs w:val="24"/>
        </w:rPr>
        <w:t>, карачаевцы, грузины, осетины, чеченцы, немцы и др.</w:t>
      </w:r>
    </w:p>
    <w:p w:rsidR="00ED0878" w:rsidRPr="007A47C1" w:rsidRDefault="00ED0878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Cs w:val="24"/>
        </w:rPr>
      </w:pPr>
      <w:r w:rsidRPr="00D407A4">
        <w:rPr>
          <w:rFonts w:ascii="Times New Roman" w:hAnsi="Times New Roman" w:cs="Times New Roman"/>
          <w:bCs/>
          <w:szCs w:val="24"/>
        </w:rPr>
        <w:t xml:space="preserve">Отличительной чертой демографической ситуации Ессентуков являются </w:t>
      </w:r>
      <w:r w:rsidRPr="007A47C1">
        <w:rPr>
          <w:rFonts w:ascii="Times New Roman" w:hAnsi="Times New Roman" w:cs="Times New Roman"/>
          <w:bCs/>
          <w:szCs w:val="24"/>
        </w:rPr>
        <w:t>миграционные процессы, охватывающие не только среднегодовую миграцию населения, но и суточную, когда в течение рабочего дня происходит отток рабочей силы в города КМВ, но и приток работающих из других городов и районов.</w:t>
      </w:r>
    </w:p>
    <w:p w:rsidR="007A47C1" w:rsidRDefault="00ED0878" w:rsidP="0039033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A47C1">
        <w:rPr>
          <w:rFonts w:ascii="Times New Roman" w:eastAsia="Times New Roman" w:hAnsi="Times New Roman" w:cs="Times New Roman"/>
          <w:szCs w:val="24"/>
          <w:lang w:eastAsia="ru-RU"/>
        </w:rPr>
        <w:t xml:space="preserve">Численность населения, непосредственно влияющая на архитектуру города, изменяется под влиянием естественного прироста и миграции. Миграция — совокупность всех территориальных перемещений населения, которые определяют характер расселения, плотность, сезонную и маятниковую подвижность населения. Миграция существенно влияет на демографию общества, а некоторые ее виды, связанные с постепенным формированием этнических групп на территории городов, — на социальную среду и на архитектуру города. Исследованием этих проблем занимается демография и география населения. </w:t>
      </w:r>
    </w:p>
    <w:p w:rsidR="00ED0878" w:rsidRPr="007A47C1" w:rsidRDefault="00ED0878" w:rsidP="0039033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A47C1">
        <w:rPr>
          <w:rFonts w:ascii="Times New Roman" w:eastAsia="Times New Roman" w:hAnsi="Times New Roman" w:cs="Times New Roman"/>
          <w:szCs w:val="24"/>
          <w:lang w:eastAsia="ru-RU"/>
        </w:rPr>
        <w:t>География населения изучает территориальные особенности формирования и развития населенных мест, демография — воздействие перемещений на демографическое развитие этих мест. К основным видам миграции относятся эпизодические, маятниковые (челночные), сезонные, безвозвратные, вынужденные и незаконные.</w:t>
      </w:r>
    </w:p>
    <w:p w:rsidR="00ED0878" w:rsidRPr="007A47C1" w:rsidRDefault="00ED0878" w:rsidP="0039033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A47C1">
        <w:rPr>
          <w:rFonts w:ascii="Times New Roman" w:eastAsia="Times New Roman" w:hAnsi="Times New Roman" w:cs="Times New Roman"/>
          <w:szCs w:val="24"/>
          <w:lang w:eastAsia="ru-RU"/>
        </w:rPr>
        <w:t>Эпизодические миграции — это поездки, не имеющие регулярного временного характера (деловые, туристические, рекреационные и др.).</w:t>
      </w:r>
    </w:p>
    <w:p w:rsidR="00ED0878" w:rsidRPr="007A47C1" w:rsidRDefault="00ED0878" w:rsidP="0039033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A47C1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Маятниковые (челночные) миграции — это регулярные, ежедневные или еженедельные поездки населения от мест жительства до мест работы (учебы) и обратно. Они направлены из села в </w:t>
      </w:r>
      <w:hyperlink r:id="rId9" w:tooltip="Posts tagged with город" w:history="1">
        <w:r w:rsidRPr="007A47C1">
          <w:rPr>
            <w:rFonts w:ascii="Times New Roman" w:eastAsia="Times New Roman" w:hAnsi="Times New Roman" w:cs="Times New Roman"/>
            <w:szCs w:val="24"/>
            <w:lang w:eastAsia="ru-RU"/>
          </w:rPr>
          <w:t>город</w:t>
        </w:r>
      </w:hyperlink>
      <w:r w:rsidRPr="007A47C1">
        <w:rPr>
          <w:rFonts w:ascii="Times New Roman" w:eastAsia="Times New Roman" w:hAnsi="Times New Roman" w:cs="Times New Roman"/>
          <w:szCs w:val="24"/>
          <w:lang w:eastAsia="ru-RU"/>
        </w:rPr>
        <w:t>, из малого города — в крупный и обратно.</w:t>
      </w:r>
    </w:p>
    <w:p w:rsidR="00ED0878" w:rsidRPr="007A47C1" w:rsidRDefault="00ED0878" w:rsidP="00390339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A47C1">
        <w:rPr>
          <w:rFonts w:ascii="Times New Roman" w:eastAsia="Times New Roman" w:hAnsi="Times New Roman" w:cs="Times New Roman"/>
          <w:szCs w:val="24"/>
          <w:lang w:eastAsia="ru-RU"/>
        </w:rPr>
        <w:t>Незаконные миграции — один из видов безвозвратной миграции. Незаконные мигранты выезжают в другую страну как нелегально, так и на законных основаниях (по частным приглашениям, в качестве туристов и т.д.) с последующим переходом на незаконное положение и нелегальное трудоустройство.</w:t>
      </w:r>
    </w:p>
    <w:p w:rsidR="005356A6" w:rsidRPr="007A47C1" w:rsidRDefault="005356A6" w:rsidP="00390339">
      <w:pPr>
        <w:shd w:val="clear" w:color="auto" w:fill="FFFFFF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5356A6">
        <w:rPr>
          <w:rFonts w:ascii="Times New Roman" w:eastAsia="Times New Roman" w:hAnsi="Times New Roman" w:cs="Times New Roman"/>
          <w:szCs w:val="24"/>
          <w:lang w:eastAsia="ru-RU"/>
        </w:rPr>
        <w:t xml:space="preserve">Как  известно,  миграция  проявляется  во  внутренней  и  внешней  формах.  Однако  для  российских  городов  наиболее  остро  стоит  вопрос  о  численности  иммигрантов.  </w:t>
      </w:r>
      <w:proofErr w:type="gramStart"/>
      <w:r w:rsidRPr="005356A6">
        <w:rPr>
          <w:rFonts w:ascii="Times New Roman" w:eastAsia="Times New Roman" w:hAnsi="Times New Roman" w:cs="Times New Roman"/>
          <w:szCs w:val="24"/>
          <w:lang w:eastAsia="ru-RU"/>
        </w:rPr>
        <w:t>По  этому</w:t>
      </w:r>
      <w:proofErr w:type="gramEnd"/>
      <w:r w:rsidRPr="005356A6">
        <w:rPr>
          <w:rFonts w:ascii="Times New Roman" w:eastAsia="Times New Roman" w:hAnsi="Times New Roman" w:cs="Times New Roman"/>
          <w:szCs w:val="24"/>
          <w:lang w:eastAsia="ru-RU"/>
        </w:rPr>
        <w:t>  показателю  российские  города  уступают  только  американским.  В  201</w:t>
      </w:r>
      <w:r w:rsidRPr="007A47C1">
        <w:rPr>
          <w:rFonts w:ascii="Times New Roman" w:eastAsia="Times New Roman" w:hAnsi="Times New Roman" w:cs="Times New Roman"/>
          <w:szCs w:val="24"/>
          <w:lang w:eastAsia="ru-RU"/>
        </w:rPr>
        <w:t>7</w:t>
      </w:r>
      <w:r w:rsidRPr="005356A6">
        <w:rPr>
          <w:rFonts w:ascii="Times New Roman" w:eastAsia="Times New Roman" w:hAnsi="Times New Roman" w:cs="Times New Roman"/>
          <w:szCs w:val="24"/>
          <w:lang w:eastAsia="ru-RU"/>
        </w:rPr>
        <w:t>  году  миграционный  прирост  в  городской  местности  составил  почти  473  тыс.  чел.,  тогда  как  сельской  местности  наблюдалась  отрицательная  миграционная  динамика  (-177  тыс.  чел.)  [4].  Наиболее  привлекательными  для  мигрантов  регионами  являются  Московская  область  и  город  Москва,  Ленинградская  область  и  город  Санкт-Петербург,  а  также  Краснодарский  край. </w:t>
      </w:r>
    </w:p>
    <w:p w:rsidR="005356A6" w:rsidRPr="005356A6" w:rsidRDefault="005356A6" w:rsidP="00390339">
      <w:pPr>
        <w:shd w:val="clear" w:color="auto" w:fill="FFFFFF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5356A6">
        <w:rPr>
          <w:rFonts w:ascii="Times New Roman" w:eastAsia="Times New Roman" w:hAnsi="Times New Roman" w:cs="Times New Roman"/>
          <w:szCs w:val="24"/>
          <w:lang w:eastAsia="ru-RU"/>
        </w:rPr>
        <w:t>Миграция  составляет  важнейший  ресурс  и  является  важным  условием  развития  российских  городов.  Большинство  мигрантов  прибывают  в  Россию  из  стран  СНГ,  их  число  в  2013  году  составило  275  тысяч  человек  [4].  Зачастую  мигранты  выполняют  ту  работу,  которую  местные  жители  выполнять  отказываются,  однако  бывает  и  так,  что  мигранты  занимают  должности,  требующие  большой  квалификации,  которой  не  обладают  местные  жители. </w:t>
      </w:r>
    </w:p>
    <w:p w:rsidR="005356A6" w:rsidRPr="007A47C1" w:rsidRDefault="005356A6" w:rsidP="00390339">
      <w:pPr>
        <w:shd w:val="clear" w:color="auto" w:fill="FFFFFF"/>
        <w:spacing w:after="0" w:line="288" w:lineRule="auto"/>
        <w:ind w:firstLine="709"/>
        <w:jc w:val="both"/>
        <w:textAlignment w:val="baseline"/>
        <w:rPr>
          <w:rFonts w:ascii="Times New Roman" w:hAnsi="Times New Roman" w:cs="Times New Roman"/>
          <w:szCs w:val="24"/>
          <w:shd w:val="clear" w:color="auto" w:fill="FFFFFF"/>
        </w:rPr>
      </w:pPr>
      <w:r w:rsidRPr="005356A6">
        <w:rPr>
          <w:rFonts w:ascii="Times New Roman" w:eastAsia="Times New Roman" w:hAnsi="Times New Roman" w:cs="Times New Roman"/>
          <w:szCs w:val="24"/>
          <w:lang w:eastAsia="ru-RU"/>
        </w:rPr>
        <w:t>Несмотря  на  все  преимущества,  которые  предоставляет  современным  российским  городам  миграция,  существуют  и  достаточно  острые  и  серьезные  проблемы,  связанные  с  миграционными  процессами.</w:t>
      </w:r>
      <w:r w:rsidRPr="007A47C1">
        <w:rPr>
          <w:rFonts w:ascii="Times New Roman" w:eastAsia="Times New Roman" w:hAnsi="Times New Roman" w:cs="Times New Roman"/>
          <w:szCs w:val="24"/>
          <w:lang w:eastAsia="ru-RU"/>
        </w:rPr>
        <w:t xml:space="preserve"> К наиболее важным проблемам относится: </w:t>
      </w:r>
      <w:proofErr w:type="gramStart"/>
      <w:r w:rsidRPr="007A47C1">
        <w:rPr>
          <w:rFonts w:ascii="Times New Roman" w:hAnsi="Times New Roman" w:cs="Times New Roman"/>
          <w:szCs w:val="24"/>
          <w:shd w:val="clear" w:color="auto" w:fill="FFFFFF"/>
        </w:rPr>
        <w:t>проблема  инфекционных</w:t>
      </w:r>
      <w:proofErr w:type="gramEnd"/>
      <w:r w:rsidRPr="007A47C1">
        <w:rPr>
          <w:rFonts w:ascii="Times New Roman" w:hAnsi="Times New Roman" w:cs="Times New Roman"/>
          <w:szCs w:val="24"/>
          <w:shd w:val="clear" w:color="auto" w:fill="FFFFFF"/>
        </w:rPr>
        <w:t>  заболеваний  среди  мигрантов</w:t>
      </w:r>
      <w:r w:rsidR="007A47C1">
        <w:rPr>
          <w:rFonts w:ascii="Times New Roman" w:hAnsi="Times New Roman" w:cs="Times New Roman"/>
          <w:szCs w:val="24"/>
          <w:shd w:val="clear" w:color="auto" w:fill="FFFFFF"/>
        </w:rPr>
        <w:t xml:space="preserve"> и</w:t>
      </w:r>
      <w:r w:rsidRPr="007A47C1">
        <w:rPr>
          <w:rFonts w:ascii="Times New Roman" w:hAnsi="Times New Roman" w:cs="Times New Roman"/>
          <w:szCs w:val="24"/>
          <w:shd w:val="clear" w:color="auto" w:fill="FFFFFF"/>
        </w:rPr>
        <w:t xml:space="preserve"> обострение  криминогенной  обстановки  в  обществе</w:t>
      </w:r>
      <w:r w:rsidR="007A47C1" w:rsidRPr="007A47C1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:rsidR="007A47C1" w:rsidRPr="007A47C1" w:rsidRDefault="007A47C1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7A47C1">
        <w:rPr>
          <w:rFonts w:ascii="Times New Roman" w:eastAsia="Times New Roman" w:hAnsi="Times New Roman" w:cs="Times New Roman"/>
          <w:szCs w:val="24"/>
          <w:lang w:eastAsia="ru-RU"/>
        </w:rPr>
        <w:t xml:space="preserve">Внешняя миграция </w:t>
      </w:r>
      <w:r w:rsidRPr="007A47C1">
        <w:rPr>
          <w:rFonts w:ascii="Times New Roman" w:hAnsi="Times New Roman" w:cs="Times New Roman"/>
          <w:szCs w:val="24"/>
          <w:shd w:val="clear" w:color="auto" w:fill="FFFFFF"/>
        </w:rPr>
        <w:t xml:space="preserve">способна оказать как позитивное, так и негативное влияние на демографическую ситуацию, и уровень жизни населения. </w:t>
      </w:r>
    </w:p>
    <w:p w:rsidR="007A47C1" w:rsidRDefault="007A47C1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7A47C1">
        <w:rPr>
          <w:rFonts w:ascii="Times New Roman" w:hAnsi="Times New Roman" w:cs="Times New Roman"/>
          <w:szCs w:val="24"/>
          <w:shd w:val="clear" w:color="auto" w:fill="FFFFFF"/>
        </w:rPr>
        <w:t>В  целом  среди  основных  проблем,  связанных  с  внешней  миграцией  в  РФ,  можно  выделить  следующие:  значительная  численность  незаконных  мигрантов,  низкая  квалификация  трудовых  мигрантов,  высокий  уровень  преступности  среди  приезжих,  межнациональные  конфликты,  трудность  адаптации  к  местной  культуре  и  устоям  общественной  жизни  и  т.  д</w:t>
      </w:r>
    </w:p>
    <w:p w:rsidR="007A47C1" w:rsidRPr="007A47C1" w:rsidRDefault="007A47C1" w:rsidP="00390339">
      <w:pPr>
        <w:shd w:val="clear" w:color="auto" w:fill="FFFFFF"/>
        <w:spacing w:after="0" w:line="288" w:lineRule="auto"/>
        <w:ind w:firstLine="709"/>
        <w:jc w:val="both"/>
        <w:textAlignment w:val="baseline"/>
        <w:rPr>
          <w:rFonts w:ascii="Times New Roman" w:hAnsi="Times New Roman" w:cs="Times New Roman"/>
          <w:szCs w:val="24"/>
          <w:shd w:val="clear" w:color="auto" w:fill="FFFFFF"/>
        </w:rPr>
      </w:pPr>
      <w:r w:rsidRPr="007A47C1">
        <w:rPr>
          <w:rFonts w:ascii="Times New Roman" w:hAnsi="Times New Roman" w:cs="Times New Roman"/>
          <w:szCs w:val="24"/>
          <w:shd w:val="clear" w:color="auto" w:fill="FFFFFF"/>
        </w:rPr>
        <w:t>В  настоящее  время  в  РФ  существуют  проблемы,  связанные  и  с  внутренней  миграцией.  Так  большинство  переселенцев  предпочитают  покидать  слаборазвитые  в  экономическом  плане  регионы  и  города.  В  поисках  высокооплачиваемого  места  работы  и  благоприятных  условий  жизни,  люди  вынуждены  перебираться  в  экономически  более  развитые  города.  Данная  тенденция  приводит  к  постепенному  запустению  значительной  части  слаборазвитых  территорий  страны.</w:t>
      </w:r>
    </w:p>
    <w:p w:rsidR="00ED0878" w:rsidRPr="007A47C1" w:rsidRDefault="00C93C0A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7A47C1">
        <w:rPr>
          <w:rFonts w:ascii="Times New Roman" w:hAnsi="Times New Roman" w:cs="Times New Roman"/>
          <w:szCs w:val="24"/>
          <w:shd w:val="clear" w:color="auto" w:fill="FFFFFF"/>
        </w:rPr>
        <w:t xml:space="preserve">Уровень развития производительных сил так же может подвергаться влиянию миграции населения. В то же время особенности территории могут воздействовать на миграционные потоки, направляя их туда, где лучше уровень жизни, где есть возможность найти подходящую работу, где уровень развития производительных сил соответствует </w:t>
      </w:r>
      <w:r w:rsidRPr="007A47C1">
        <w:rPr>
          <w:rFonts w:ascii="Times New Roman" w:hAnsi="Times New Roman" w:cs="Times New Roman"/>
          <w:szCs w:val="24"/>
          <w:shd w:val="clear" w:color="auto" w:fill="FFFFFF"/>
        </w:rPr>
        <w:lastRenderedPageBreak/>
        <w:t>уровню квалификации людей, принявших решение о переселении и так далее. Поэтому необходимо оценить социально-экономические особенности территории и определить, какие из них и как могут быть изменены под воздействием миграции.</w:t>
      </w:r>
    </w:p>
    <w:p w:rsidR="004315CF" w:rsidRDefault="00500BE3" w:rsidP="0039033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500BE3">
        <w:rPr>
          <w:rFonts w:ascii="Times New Roman" w:hAnsi="Times New Roman" w:cs="Times New Roman"/>
          <w:szCs w:val="24"/>
          <w:shd w:val="clear" w:color="auto" w:fill="FFFFFF"/>
        </w:rPr>
        <w:t>Таким  образом,  для  современных  российских  городов  характерны  различные  и  достаточно  серьезные  проблемы,  связанные  с  миграцией  населения.  Если  не  решать  данные  проблемы,  то  ситуацию  в  большинстве  крупных  городов  будет  и  дальше  обострятся  и  приводить  к  различным  социальным  конфликтам.  Реализация  предлагаемых  мероприятий  в  сфере  регулированию  миграционных  процессов  будет  способствовать  развитию  рынка  труда  в  РФ  и  социально-трудовых  отношений  в  РФ,  а  также  в  целом  улучшению  социально-экономической  ситуации  в  стране.</w:t>
      </w:r>
    </w:p>
    <w:p w:rsidR="008766B1" w:rsidRDefault="00500BE3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00BE3">
        <w:rPr>
          <w:rFonts w:ascii="Times New Roman" w:hAnsi="Times New Roman" w:cs="Times New Roman"/>
          <w:szCs w:val="24"/>
          <w:bdr w:val="none" w:sz="0" w:space="0" w:color="auto" w:frame="1"/>
          <w:shd w:val="clear" w:color="auto" w:fill="FFFFFF"/>
        </w:rPr>
        <w:br/>
      </w:r>
    </w:p>
    <w:p w:rsidR="008766B1" w:rsidRPr="008766B1" w:rsidRDefault="008766B1" w:rsidP="002765E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766B1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Архитектурные памятники и достопримечательности </w:t>
      </w:r>
      <w:proofErr w:type="spellStart"/>
      <w:r w:rsidRPr="008766B1">
        <w:rPr>
          <w:rFonts w:ascii="Times New Roman" w:eastAsia="Times New Roman" w:hAnsi="Times New Roman" w:cs="Times New Roman"/>
          <w:b/>
          <w:szCs w:val="24"/>
          <w:lang w:eastAsia="ru-RU"/>
        </w:rPr>
        <w:t>г.Есссентуки</w:t>
      </w:r>
      <w:proofErr w:type="spellEnd"/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66B1" w:rsidRPr="000B76BB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B76BB">
        <w:rPr>
          <w:rFonts w:ascii="Times New Roman" w:hAnsi="Times New Roman" w:cs="Times New Roman"/>
        </w:rPr>
        <w:t xml:space="preserve">Несмотря на то, что Ессентуки — город достаточно молодой, в нем можно найти много интересных для посещения мест. А так как он небольшой, то все достопримечательности расположены достаточно близко друг к другу. </w:t>
      </w:r>
    </w:p>
    <w:p w:rsidR="008766B1" w:rsidRPr="00A32594" w:rsidRDefault="008766B1" w:rsidP="008766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A32594">
        <w:rPr>
          <w:rFonts w:ascii="Times New Roman" w:hAnsi="Times New Roman" w:cs="Times New Roman"/>
          <w:b/>
        </w:rPr>
        <w:t>Курортный парк</w:t>
      </w: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6B3531" wp14:editId="7AE45EB5">
            <wp:simplePos x="0" y="0"/>
            <wp:positionH relativeFrom="column">
              <wp:posOffset>3183890</wp:posOffset>
            </wp:positionH>
            <wp:positionV relativeFrom="paragraph">
              <wp:posOffset>89535</wp:posOffset>
            </wp:positionV>
            <wp:extent cx="2860675" cy="1907540"/>
            <wp:effectExtent l="0" t="0" r="0" b="0"/>
            <wp:wrapSquare wrapText="bothSides"/>
            <wp:docPr id="2" name="Рисунок 2" descr="ÐÑÑÐ¾ÑÑÐ½ÑÐ¹ Ð¿Ð°Ñ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ÑÐ¾ÑÑÐ½ÑÐ¹ Ð¿Ð°ÑÐ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594">
        <w:rPr>
          <w:rFonts w:ascii="Times New Roman" w:hAnsi="Times New Roman" w:cs="Times New Roman"/>
        </w:rPr>
        <w:t xml:space="preserve">В городе большое количество зеленых насаждений, несколько парков. Один из них – Курортный парк, который начал свою историю почти сразу после основания города в 1847г., когда наместник Кавказа – граф Воронцов приехал в Ессентуки и увидел, что земля почти голая, без деревьев. 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</w:rPr>
        <w:t xml:space="preserve">Сейчас парк занимает территорию 60 га и насчитывает 186 пород деревьев. Парк делится на три части: </w:t>
      </w:r>
      <w:proofErr w:type="spellStart"/>
      <w:r w:rsidRPr="00A32594">
        <w:rPr>
          <w:rFonts w:ascii="Times New Roman" w:hAnsi="Times New Roman" w:cs="Times New Roman"/>
        </w:rPr>
        <w:t>Пантелеймоновский</w:t>
      </w:r>
      <w:proofErr w:type="spellEnd"/>
      <w:r w:rsidRPr="00A32594">
        <w:rPr>
          <w:rFonts w:ascii="Times New Roman" w:hAnsi="Times New Roman" w:cs="Times New Roman"/>
        </w:rPr>
        <w:t xml:space="preserve"> (новый) парк, </w:t>
      </w:r>
      <w:proofErr w:type="spellStart"/>
      <w:r w:rsidRPr="00A32594">
        <w:rPr>
          <w:rFonts w:ascii="Times New Roman" w:hAnsi="Times New Roman" w:cs="Times New Roman"/>
        </w:rPr>
        <w:t>Воронцовский</w:t>
      </w:r>
      <w:proofErr w:type="spellEnd"/>
      <w:r w:rsidRPr="00A32594">
        <w:rPr>
          <w:rFonts w:ascii="Times New Roman" w:hAnsi="Times New Roman" w:cs="Times New Roman"/>
        </w:rPr>
        <w:t xml:space="preserve"> (нижний) парк и Верхний с источниками и ванными помещениями. </w:t>
      </w:r>
      <w:proofErr w:type="spellStart"/>
      <w:r w:rsidRPr="00A32594">
        <w:rPr>
          <w:rFonts w:ascii="Times New Roman" w:hAnsi="Times New Roman" w:cs="Times New Roman"/>
        </w:rPr>
        <w:t>Воронцовский</w:t>
      </w:r>
      <w:proofErr w:type="spellEnd"/>
      <w:r w:rsidRPr="00A32594">
        <w:rPr>
          <w:rFonts w:ascii="Times New Roman" w:hAnsi="Times New Roman" w:cs="Times New Roman"/>
        </w:rPr>
        <w:t xml:space="preserve"> (нижний) парк – самая старая часть парка, его территорию украшают тенистые аллеи с питьевыми бюветами. </w:t>
      </w:r>
      <w:proofErr w:type="spellStart"/>
      <w:r w:rsidRPr="00A32594">
        <w:rPr>
          <w:rFonts w:ascii="Times New Roman" w:hAnsi="Times New Roman" w:cs="Times New Roman"/>
        </w:rPr>
        <w:t>Пантелеймоновкий</w:t>
      </w:r>
      <w:proofErr w:type="spellEnd"/>
      <w:r w:rsidRPr="00A32594">
        <w:rPr>
          <w:rFonts w:ascii="Times New Roman" w:hAnsi="Times New Roman" w:cs="Times New Roman"/>
        </w:rPr>
        <w:t xml:space="preserve"> парк более молодой и не такой тенистый как </w:t>
      </w:r>
      <w:proofErr w:type="spellStart"/>
      <w:r w:rsidRPr="00A32594">
        <w:rPr>
          <w:rFonts w:ascii="Times New Roman" w:hAnsi="Times New Roman" w:cs="Times New Roman"/>
        </w:rPr>
        <w:t>Воронцовский</w:t>
      </w:r>
      <w:proofErr w:type="spellEnd"/>
      <w:r w:rsidRPr="00A32594">
        <w:rPr>
          <w:rFonts w:ascii="Times New Roman" w:hAnsi="Times New Roman" w:cs="Times New Roman"/>
        </w:rPr>
        <w:t>. Эта часть парка берет свое название от церкви Святого Пантелеймона, которая расположена поблизости.</w:t>
      </w:r>
    </w:p>
    <w:p w:rsidR="008766B1" w:rsidRPr="00A32594" w:rsidRDefault="005B559D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6DBF5" wp14:editId="78C0FDAC">
            <wp:simplePos x="0" y="0"/>
            <wp:positionH relativeFrom="column">
              <wp:posOffset>-71755</wp:posOffset>
            </wp:positionH>
            <wp:positionV relativeFrom="paragraph">
              <wp:posOffset>123825</wp:posOffset>
            </wp:positionV>
            <wp:extent cx="2710180" cy="1765300"/>
            <wp:effectExtent l="0" t="0" r="0" b="0"/>
            <wp:wrapSquare wrapText="bothSides"/>
            <wp:docPr id="3" name="Рисунок 3" descr="ÐÐ°ÑÐº ÐÐ¾Ð±Ðµ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°ÑÐº ÐÐ¾Ð±ÐµÐ´Ñ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B1" w:rsidRPr="00A32594" w:rsidRDefault="008766B1" w:rsidP="008766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A32594">
        <w:rPr>
          <w:rFonts w:ascii="Times New Roman" w:hAnsi="Times New Roman" w:cs="Times New Roman"/>
          <w:b/>
        </w:rPr>
        <w:t>Парк Победы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</w:rPr>
        <w:t>Недалеко от Курортного парка находится парк Победы, его еще называют Английским парком, так как он был построен в стиле характерном для английских ландшафтных парков со свободной планировкой. Он был создан в 1903 г. и занимает общую площадь 40 га. В центре установлена стела «Вечный огонь», где находится захоронение урн со священной землей из мест военной славы. Парк благоустроен, здесь множество тенистых аллей, установлены скамейки и аттракционы, проложены лечебные тропы. В центре находится колесо обозрения, с которого открывается прекрасный вид на город.</w:t>
      </w:r>
    </w:p>
    <w:p w:rsidR="008766B1" w:rsidRPr="00A32594" w:rsidRDefault="005B559D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CD4B24" wp14:editId="02C8A27C">
            <wp:simplePos x="0" y="0"/>
            <wp:positionH relativeFrom="column">
              <wp:posOffset>62230</wp:posOffset>
            </wp:positionH>
            <wp:positionV relativeFrom="paragraph">
              <wp:posOffset>97790</wp:posOffset>
            </wp:positionV>
            <wp:extent cx="2505710" cy="1670685"/>
            <wp:effectExtent l="0" t="0" r="0" b="0"/>
            <wp:wrapSquare wrapText="bothSides"/>
            <wp:docPr id="4" name="Рисунок 4" descr="ÐÑÑÐ·ÐµÐ»ÐµÑÐµÐ±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ÑÑÐ·ÐµÐ»ÐµÑÐµÐ±Ð½Ð¸ÑÐ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B1" w:rsidRPr="00A32594" w:rsidRDefault="008766B1" w:rsidP="008766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A32594">
        <w:rPr>
          <w:rFonts w:ascii="Times New Roman" w:hAnsi="Times New Roman" w:cs="Times New Roman"/>
          <w:b/>
        </w:rPr>
        <w:t>Грязелечебница</w:t>
      </w:r>
    </w:p>
    <w:p w:rsidR="008766B1" w:rsidRPr="008B7A5A" w:rsidRDefault="008766B1" w:rsidP="008766B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A32594">
        <w:rPr>
          <w:rFonts w:ascii="Times New Roman" w:hAnsi="Times New Roman" w:cs="Times New Roman"/>
        </w:rPr>
        <w:t xml:space="preserve">Одним из красивейших зданий г. Ессентуки является грязелечебница им. Семашко. Это монументальное здание, состоящее из четырех двухэтажных корпусов, было построено в 1915 г. и внешне напоминает античные термы. Главный фасад здания украшен </w:t>
      </w:r>
      <w:r w:rsidRPr="008B7A5A">
        <w:rPr>
          <w:rFonts w:ascii="Times New Roman" w:eastAsia="Times New Roman" w:hAnsi="Times New Roman" w:cs="Times New Roman"/>
          <w:szCs w:val="24"/>
          <w:lang w:eastAsia="ru-RU"/>
        </w:rPr>
        <w:t>барельефами и скульптурами на тему медицины, плиты перекрытия держат на плечах могучие атланты, вход в грязелечебницу – классический портал с колоннами.</w:t>
      </w:r>
    </w:p>
    <w:p w:rsidR="008766B1" w:rsidRPr="008B7A5A" w:rsidRDefault="008766B1" w:rsidP="008766B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1E4761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C4101CC" wp14:editId="24EEB10D">
            <wp:simplePos x="0" y="0"/>
            <wp:positionH relativeFrom="column">
              <wp:posOffset>3025140</wp:posOffset>
            </wp:positionH>
            <wp:positionV relativeFrom="paragraph">
              <wp:posOffset>51435</wp:posOffset>
            </wp:positionV>
            <wp:extent cx="2910205" cy="1914525"/>
            <wp:effectExtent l="0" t="0" r="0" b="0"/>
            <wp:wrapSquare wrapText="bothSides"/>
            <wp:docPr id="9" name="Рисунок 9" descr="Возле лечеб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ле лечеб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/>
                    <a:stretch/>
                  </pic:blipFill>
                  <pic:spPr bwMode="auto">
                    <a:xfrm>
                      <a:off x="0" y="0"/>
                      <a:ext cx="29102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Н</w:t>
      </w:r>
      <w:r w:rsidRPr="00A32594">
        <w:rPr>
          <w:rFonts w:ascii="Times New Roman" w:hAnsi="Times New Roman" w:cs="Times New Roman"/>
        </w:rPr>
        <w:t xml:space="preserve">а входе гостей встречают два льва, придавливающие змей – символ победы над болезнями. Такой необычный архитектурный облик привлекает большое количество туристов. </w:t>
      </w:r>
      <w:r w:rsidRPr="008B7A5A">
        <w:rPr>
          <w:rFonts w:ascii="Times New Roman" w:eastAsia="Times New Roman" w:hAnsi="Times New Roman" w:cs="Times New Roman"/>
          <w:szCs w:val="24"/>
          <w:lang w:eastAsia="ru-RU"/>
        </w:rPr>
        <w:t>Внутри сооружение поражает не меньше – светлый и просторный зал для тех, кто ожидает процедуры, уникальная мебель из ценных древесных пород, прекрасные витражи, двери, зеркала, световой фонарь – все это располагает к отдыху и настраивает на хорошее времяпрепровождение.</w:t>
      </w: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66B1" w:rsidRPr="00892852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892852">
        <w:rPr>
          <w:rFonts w:ascii="Times New Roman" w:hAnsi="Times New Roman" w:cs="Times New Roman"/>
          <w:b/>
        </w:rPr>
        <w:t>Орлиное гнездо.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40B0434" wp14:editId="65AD3FD7">
            <wp:simplePos x="0" y="0"/>
            <wp:positionH relativeFrom="column">
              <wp:posOffset>5715</wp:posOffset>
            </wp:positionH>
            <wp:positionV relativeFrom="paragraph">
              <wp:posOffset>104775</wp:posOffset>
            </wp:positionV>
            <wp:extent cx="3228975" cy="2082165"/>
            <wp:effectExtent l="0" t="0" r="0" b="0"/>
            <wp:wrapSquare wrapText="bothSides"/>
            <wp:docPr id="5" name="Рисунок 5" descr="ÐÑÐ»Ð¸Ð½Ð¾Ðµ Ð³Ð½ÐµÐ·Ð´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ÑÐ»Ð¸Ð½Ð¾Ðµ Ð³Ð½ÐµÐ·Ð´Ð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594">
        <w:rPr>
          <w:rFonts w:ascii="Times New Roman" w:hAnsi="Times New Roman" w:cs="Times New Roman"/>
        </w:rPr>
        <w:t xml:space="preserve"> В начале XX века Ессентуки становится популярным курортом, зажиточные местные жители и аристократия начинают строить дачи. Каждый стремился создать необычный проект, в результате в городе появилось множество необычных зданий. К сожалению, далеко не все сохранились до нашего времени. Одним из таких интересных архитектурных сооружений г. Ессентуки является дача «Орлиное гнездо» или как её ещё называют — дача Зимина. Здание было построено в стиле русского модерна и украшено скульптурой трёх орлов, расположившихся в гнезде. С середины прошлого века здание дачи было отдано Центральной курортной библиотеке, в котором она располагается до сих пор. Дача находится недалеко от Курортного парка на улице </w:t>
      </w:r>
      <w:proofErr w:type="spellStart"/>
      <w:r w:rsidRPr="00A32594">
        <w:rPr>
          <w:rFonts w:ascii="Times New Roman" w:hAnsi="Times New Roman" w:cs="Times New Roman"/>
        </w:rPr>
        <w:t>Анджиевского</w:t>
      </w:r>
      <w:proofErr w:type="spellEnd"/>
      <w:r w:rsidRPr="00A32594">
        <w:rPr>
          <w:rFonts w:ascii="Times New Roman" w:hAnsi="Times New Roman" w:cs="Times New Roman"/>
        </w:rPr>
        <w:t xml:space="preserve"> 3.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2852">
        <w:rPr>
          <w:rFonts w:ascii="Times New Roman" w:hAnsi="Times New Roman" w:cs="Times New Roman"/>
          <w:b/>
        </w:rPr>
        <w:t>Свято-Георгиевский монастырь</w:t>
      </w:r>
      <w:r>
        <w:rPr>
          <w:rFonts w:ascii="Times New Roman" w:hAnsi="Times New Roman" w:cs="Times New Roman"/>
        </w:rPr>
        <w:t>.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2770C2C" wp14:editId="6C1AD17E">
            <wp:simplePos x="0" y="0"/>
            <wp:positionH relativeFrom="column">
              <wp:posOffset>3274695</wp:posOffset>
            </wp:positionH>
            <wp:positionV relativeFrom="paragraph">
              <wp:posOffset>137795</wp:posOffset>
            </wp:positionV>
            <wp:extent cx="2670810" cy="2333625"/>
            <wp:effectExtent l="0" t="0" r="0" b="0"/>
            <wp:wrapSquare wrapText="bothSides"/>
            <wp:docPr id="6" name="Рисунок 6" descr="Ð¡Ð²ÑÑÐ¾-ÐÐµÐ¾ÑÐ³Ð¸ÐµÐ²ÑÐºÐ¸Ð¹ Ð¼Ð¾Ð½Ð°ÑÑÑÑ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¡Ð²ÑÑÐ¾-ÐÐµÐ¾ÑÐ³Ð¸ÐµÐ²ÑÐºÐ¸Ð¹ Ð¼Ð¾Ð½Ð°ÑÑÑÑÑ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594">
        <w:rPr>
          <w:rFonts w:ascii="Times New Roman" w:hAnsi="Times New Roman" w:cs="Times New Roman"/>
        </w:rPr>
        <w:t xml:space="preserve"> Недалеко от города в 7 – 8 километрах находится Свято-Георгиевский монастырь. Единственный женский монастырь на Кавказских Минеральных Водах. Белоснежный храмовый комплекс виден издалека. В центре находится церковь Святого Георгия Победоносца.</w:t>
      </w: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</w:rPr>
        <w:lastRenderedPageBreak/>
        <w:t xml:space="preserve">Внешний вид храма напоминает болгарскую церковь — такой же большой купол с плавными переходами и мало украшений. Пол храма вымощен мозаикой и украшен восьмиконечной Вифлеемской звездой. </w:t>
      </w: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</w:rPr>
        <w:t xml:space="preserve">Ансамбль, помимо церкви, включает в себя две часовни: Архангельскую и Иконы Божьей Матери «Живоносный источник» с купальней. Комплекс располагается на возвышенности и с площадки рядом с церковью открывается великолепная панорама Кавказских Минеральных Вод, можно увидеть горы Эльбрус и Машук. 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BE3C2FC" wp14:editId="4BBC3342">
            <wp:simplePos x="0" y="0"/>
            <wp:positionH relativeFrom="column">
              <wp:posOffset>3277870</wp:posOffset>
            </wp:positionH>
            <wp:positionV relativeFrom="paragraph">
              <wp:posOffset>134620</wp:posOffset>
            </wp:positionV>
            <wp:extent cx="2695575" cy="1745615"/>
            <wp:effectExtent l="0" t="0" r="0" b="0"/>
            <wp:wrapSquare wrapText="bothSides"/>
            <wp:docPr id="10" name="Рисунок 10" descr="ÐÐ¸ÑÑÐµÐ²Ð°Ñ Ð³Ð°Ð»ÐµÑÐµ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¸ÑÑÐµÐ²Ð°Ñ Ð³Ð°Ð»ÐµÑÐµÑ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B1" w:rsidRPr="00892852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892852">
        <w:rPr>
          <w:rFonts w:ascii="Times New Roman" w:hAnsi="Times New Roman" w:cs="Times New Roman"/>
          <w:b/>
        </w:rPr>
        <w:t>Питьевая галерея.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</w:rPr>
        <w:t xml:space="preserve"> В Ессентуках находится самая большая питьевая галерея в Европе. Она называется «Пятитысячник», так как одновременно там может находиться пять тысяч посетителей. Здесь можно попробовать «Ессентуки-4» и «Ессентуки-17». Здание галереи имеет </w:t>
      </w:r>
      <w:proofErr w:type="spellStart"/>
      <w:r w:rsidRPr="00A32594">
        <w:rPr>
          <w:rFonts w:ascii="Times New Roman" w:hAnsi="Times New Roman" w:cs="Times New Roman"/>
        </w:rPr>
        <w:t>шайбообразную</w:t>
      </w:r>
      <w:proofErr w:type="spellEnd"/>
      <w:r w:rsidRPr="00A32594">
        <w:rPr>
          <w:rFonts w:ascii="Times New Roman" w:hAnsi="Times New Roman" w:cs="Times New Roman"/>
        </w:rPr>
        <w:t xml:space="preserve"> форму, украшено фонтанами и скульптурами.</w:t>
      </w: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 w:line="336" w:lineRule="auto"/>
        <w:ind w:firstLine="709"/>
        <w:textAlignment w:val="baseline"/>
        <w:rPr>
          <w:bCs w:val="0"/>
          <w:sz w:val="24"/>
          <w:szCs w:val="24"/>
        </w:rPr>
      </w:pPr>
      <w:r w:rsidRPr="001E4761">
        <w:rPr>
          <w:bCs w:val="0"/>
          <w:sz w:val="24"/>
          <w:szCs w:val="24"/>
        </w:rPr>
        <w:t>Галерея источника №17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</w:rPr>
      </w:pPr>
      <w:r w:rsidRPr="001E4761">
        <w:rPr>
          <w:noProof/>
        </w:rPr>
        <w:drawing>
          <wp:anchor distT="0" distB="0" distL="114300" distR="114300" simplePos="0" relativeHeight="251667456" behindDoc="0" locked="0" layoutInCell="1" allowOverlap="1" wp14:anchorId="0E075288" wp14:editId="49F5DFEE">
            <wp:simplePos x="0" y="0"/>
            <wp:positionH relativeFrom="column">
              <wp:posOffset>-106680</wp:posOffset>
            </wp:positionH>
            <wp:positionV relativeFrom="paragraph">
              <wp:posOffset>48895</wp:posOffset>
            </wp:positionV>
            <wp:extent cx="2279650" cy="1662430"/>
            <wp:effectExtent l="0" t="0" r="0" b="0"/>
            <wp:wrapSquare wrapText="bothSides"/>
            <wp:docPr id="16" name="Рисунок 16" descr="Галерея источника №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лерея источника №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20"/>
                    <a:stretch/>
                  </pic:blipFill>
                  <pic:spPr bwMode="auto">
                    <a:xfrm>
                      <a:off x="0" y="0"/>
                      <a:ext cx="22796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761">
        <w:t>Эта галерея является памятником архитектуры федерального значения, и ее отнесли к ним не просто так. Она объединила в себе несколько архитектурных стилей. Средняя часть галереи открыта, фасад обращен в сторону Нижних ванн, изнутри здание украшено скульптурами богинь, стены облицованы мрамором, а пол выложен цветным бетоном. В центре помещения расположен бассейн с минеральной водой из источника. Радует взгляд и яркая мозаика на потолке.</w:t>
      </w: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</w:p>
    <w:p w:rsidR="008766B1" w:rsidRPr="00644D46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644D4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89C93F6" wp14:editId="29E530CA">
            <wp:simplePos x="0" y="0"/>
            <wp:positionH relativeFrom="column">
              <wp:posOffset>3134995</wp:posOffset>
            </wp:positionH>
            <wp:positionV relativeFrom="paragraph">
              <wp:posOffset>68580</wp:posOffset>
            </wp:positionV>
            <wp:extent cx="2766695" cy="1662430"/>
            <wp:effectExtent l="0" t="0" r="0" b="0"/>
            <wp:wrapSquare wrapText="bothSides"/>
            <wp:docPr id="11" name="Рисунок 11" descr="Главный павильон источников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лавный павильон источников №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9" b="21469"/>
                    <a:stretch/>
                  </pic:blipFill>
                  <pic:spPr bwMode="auto">
                    <a:xfrm>
                      <a:off x="0" y="0"/>
                      <a:ext cx="276669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D46">
        <w:rPr>
          <w:rFonts w:ascii="Times New Roman" w:hAnsi="Times New Roman" w:cs="Times New Roman"/>
          <w:b/>
          <w:szCs w:val="24"/>
        </w:rPr>
        <w:t>Главный павильон источников №4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>Эти источники часто приравнивают к лучшим в Европе, а сам главный павильон является очень красивым сооружением. Фасад здания украшен мозаичным панно – это символ дружбы женщин разных национальностей. Коричневое здание с большим входом и скамейками рядом с ним, где можно неплохо отдохнуть и насладиться чистейшей водой из источников Щелочной горы.</w:t>
      </w:r>
    </w:p>
    <w:p w:rsidR="008766B1" w:rsidRPr="00644D46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644D46">
        <w:rPr>
          <w:rFonts w:ascii="Times New Roman" w:hAnsi="Times New Roman" w:cs="Times New Roman"/>
          <w:b/>
        </w:rPr>
        <w:t>Нулевой километр любви.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88D88ED" wp14:editId="48CADA3E">
            <wp:simplePos x="0" y="0"/>
            <wp:positionH relativeFrom="column">
              <wp:posOffset>-225425</wp:posOffset>
            </wp:positionH>
            <wp:positionV relativeFrom="paragraph">
              <wp:posOffset>59055</wp:posOffset>
            </wp:positionV>
            <wp:extent cx="2042160" cy="1519555"/>
            <wp:effectExtent l="0" t="0" r="0" b="0"/>
            <wp:wrapSquare wrapText="bothSides"/>
            <wp:docPr id="7" name="Рисунок 7" descr="ÐÑÐ»ÐµÐ²Ð¾Ð¹ ÐºÐ¸Ð»Ð¾Ð¼ÐµÑÑ Ð»ÑÐ±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ÑÐ»ÐµÐ²Ð¾Ð¹ ÐºÐ¸Ð»Ð¾Ð¼ÐµÑÑ Ð»ÑÐ±Ð²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594">
        <w:rPr>
          <w:rFonts w:ascii="Times New Roman" w:hAnsi="Times New Roman" w:cs="Times New Roman"/>
        </w:rPr>
        <w:t xml:space="preserve"> В Ессентуках есть очень романтичный памятник, он называется «Нулевой километр любви». Скульптура представляет собой небольшую стелу с золотым амуром в верхней части и двумя сердцами в основании. Стела установлена у входа в Курортный парк на Театральной площади. Теперь это самое романтичное место в городе, куда приходят новобрачные и уже сложившиеся пары.</w:t>
      </w:r>
    </w:p>
    <w:p w:rsidR="008766B1" w:rsidRPr="00A32594" w:rsidRDefault="005B559D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E187A78" wp14:editId="2C1F1F44">
            <wp:simplePos x="0" y="0"/>
            <wp:positionH relativeFrom="column">
              <wp:posOffset>1859915</wp:posOffset>
            </wp:positionH>
            <wp:positionV relativeFrom="paragraph">
              <wp:posOffset>57785</wp:posOffset>
            </wp:positionV>
            <wp:extent cx="1999615" cy="1418590"/>
            <wp:effectExtent l="0" t="0" r="0" b="0"/>
            <wp:wrapSquare wrapText="bothSides"/>
            <wp:docPr id="8" name="Рисунок 8" descr="Ð Ð¾ÐºÐ¾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 Ð¾ÐºÐ¾ÐºÐ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66B1" w:rsidRPr="00644D46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644D46">
        <w:rPr>
          <w:rFonts w:ascii="Times New Roman" w:hAnsi="Times New Roman" w:cs="Times New Roman"/>
          <w:b/>
        </w:rPr>
        <w:t>Рококо.</w:t>
      </w: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</w:rPr>
        <w:lastRenderedPageBreak/>
        <w:t xml:space="preserve"> Не обошла стороной город и музыка. Здесь можно найти музыкальную беседку «Рококо». Она была построена в конце XIX века и представляет собой ажурный открытый павильон. В 1879 г. в ней впервые выступили музыканты. Однако эта традиция прервалась в 1912 г., когда её превратили в кафе. В начале XXI века беседка была признана памятником истории и культуры. </w:t>
      </w:r>
    </w:p>
    <w:p w:rsidR="008766B1" w:rsidRPr="00644D46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A325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F5F803E" wp14:editId="5DC774A2">
            <wp:simplePos x="0" y="0"/>
            <wp:positionH relativeFrom="column">
              <wp:posOffset>4049395</wp:posOffset>
            </wp:positionH>
            <wp:positionV relativeFrom="paragraph">
              <wp:posOffset>122555</wp:posOffset>
            </wp:positionV>
            <wp:extent cx="1911350" cy="1223010"/>
            <wp:effectExtent l="0" t="0" r="0" b="0"/>
            <wp:wrapSquare wrapText="bothSides"/>
            <wp:docPr id="12" name="Рисунок 12" descr="ÐÐ¾ÑÑÐ¸Ð¹ ÑÐ¾Ð½Ñ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ÑÐ¸Ð¹ ÑÐ¾Ð½ÑÐ°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91"/>
                    <a:stretch/>
                  </pic:blipFill>
                  <pic:spPr bwMode="auto">
                    <a:xfrm>
                      <a:off x="0" y="0"/>
                      <a:ext cx="19113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D46">
        <w:rPr>
          <w:rFonts w:ascii="Times New Roman" w:hAnsi="Times New Roman" w:cs="Times New Roman"/>
          <w:b/>
        </w:rPr>
        <w:t>Поющий фонтан.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2594">
        <w:rPr>
          <w:rFonts w:ascii="Times New Roman" w:hAnsi="Times New Roman" w:cs="Times New Roman"/>
        </w:rPr>
        <w:t xml:space="preserve"> В летнее время года в городе работает поющий фонтан. Он является одним из самых крупных фонтанов на юге России, его площадь составляет 400 </w:t>
      </w:r>
      <w:proofErr w:type="spellStart"/>
      <w:r w:rsidRPr="00A32594">
        <w:rPr>
          <w:rFonts w:ascii="Times New Roman" w:hAnsi="Times New Roman" w:cs="Times New Roman"/>
        </w:rPr>
        <w:t>кв.м</w:t>
      </w:r>
      <w:proofErr w:type="spellEnd"/>
      <w:r w:rsidRPr="00A32594">
        <w:rPr>
          <w:rFonts w:ascii="Times New Roman" w:hAnsi="Times New Roman" w:cs="Times New Roman"/>
        </w:rPr>
        <w:t>. Его особенность заключается в том, что струи бьют практически из земли. Вечером, когда включают подсветку, фонтан преображается – это незабываемое зрелище.</w:t>
      </w:r>
    </w:p>
    <w:p w:rsidR="008766B1" w:rsidRPr="00A32594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1E4761">
        <w:rPr>
          <w:noProof/>
        </w:rPr>
        <w:drawing>
          <wp:anchor distT="0" distB="0" distL="114300" distR="114300" simplePos="0" relativeHeight="251672576" behindDoc="0" locked="0" layoutInCell="1" allowOverlap="1" wp14:anchorId="47D247D6" wp14:editId="691AC68A">
            <wp:simplePos x="0" y="0"/>
            <wp:positionH relativeFrom="column">
              <wp:posOffset>-71120</wp:posOffset>
            </wp:positionH>
            <wp:positionV relativeFrom="paragraph">
              <wp:posOffset>130175</wp:posOffset>
            </wp:positionV>
            <wp:extent cx="2232025" cy="1605915"/>
            <wp:effectExtent l="0" t="0" r="0" b="0"/>
            <wp:wrapSquare wrapText="bothSides"/>
            <wp:docPr id="13" name="Рисунок 13" descr="Рио-де-Кав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о-де-Кавказ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761">
        <w:rPr>
          <w:bCs w:val="0"/>
          <w:sz w:val="24"/>
          <w:szCs w:val="24"/>
        </w:rPr>
        <w:t>Рио-де-Кавказ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>Это прекрасный храмовый комплекс. Он включает в себя статую Христа высотой в </w:t>
      </w:r>
      <w:r w:rsidRPr="001E4761">
        <w:rPr>
          <w:rStyle w:val="a6"/>
        </w:rPr>
        <w:t xml:space="preserve">24 </w:t>
      </w:r>
      <w:proofErr w:type="gramStart"/>
      <w:r w:rsidRPr="001E4761">
        <w:rPr>
          <w:rStyle w:val="a6"/>
        </w:rPr>
        <w:t>метра</w:t>
      </w:r>
      <w:r w:rsidRPr="001E4761">
        <w:t>(</w:t>
      </w:r>
      <w:proofErr w:type="gramEnd"/>
      <w:r w:rsidRPr="001E4761">
        <w:t>самую большую в России) и множество других сооружений и скульптур: большой парк, армянская, православная и иные церкви и т.д. В этом месте легко обрести душевное равновесие, здесь приятно прогуливаться и размышлять.</w:t>
      </w: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bCs w:val="0"/>
          <w:sz w:val="24"/>
          <w:szCs w:val="24"/>
        </w:rPr>
      </w:pP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textAlignment w:val="baseline"/>
        <w:rPr>
          <w:bCs w:val="0"/>
          <w:sz w:val="24"/>
          <w:szCs w:val="24"/>
        </w:rPr>
      </w:pPr>
      <w:r w:rsidRPr="001E4761">
        <w:rPr>
          <w:noProof/>
        </w:rPr>
        <w:drawing>
          <wp:anchor distT="0" distB="0" distL="114300" distR="114300" simplePos="0" relativeHeight="251673600" behindDoc="0" locked="0" layoutInCell="1" allowOverlap="1" wp14:anchorId="433F8841" wp14:editId="775B0392">
            <wp:simplePos x="0" y="0"/>
            <wp:positionH relativeFrom="column">
              <wp:posOffset>24130</wp:posOffset>
            </wp:positionH>
            <wp:positionV relativeFrom="paragraph">
              <wp:posOffset>22225</wp:posOffset>
            </wp:positionV>
            <wp:extent cx="2193925" cy="1729740"/>
            <wp:effectExtent l="0" t="0" r="0" b="0"/>
            <wp:wrapSquare wrapText="bothSides"/>
            <wp:docPr id="14" name="Рисунок 14" descr="Памятник каза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ник казака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761">
        <w:rPr>
          <w:bCs w:val="0"/>
          <w:sz w:val="24"/>
          <w:szCs w:val="24"/>
        </w:rPr>
        <w:t>Памятник казакам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>На красивой площади расположен памятник казакам – основателям города. Он представляет собой казака в кубанке на постаменте из огромного гранитного камня. Существует традиция, согласно которой на свадьбе молодожены приносят к этому памятнику цветы. Он призван напоминать о тех, кто, приехав защищать границы Родины, заложил на этом месте станицу, которая выросла в прекрасный город.</w:t>
      </w: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bCs w:val="0"/>
          <w:sz w:val="24"/>
          <w:szCs w:val="24"/>
        </w:rPr>
      </w:pPr>
      <w:r w:rsidRPr="001E4761">
        <w:rPr>
          <w:noProof/>
        </w:rPr>
        <w:drawing>
          <wp:anchor distT="0" distB="0" distL="114300" distR="114300" simplePos="0" relativeHeight="251674624" behindDoc="0" locked="0" layoutInCell="1" allowOverlap="1" wp14:anchorId="79A4EFB2" wp14:editId="478C8303">
            <wp:simplePos x="0" y="0"/>
            <wp:positionH relativeFrom="column">
              <wp:posOffset>3870960</wp:posOffset>
            </wp:positionH>
            <wp:positionV relativeFrom="paragraph">
              <wp:posOffset>7620</wp:posOffset>
            </wp:positionV>
            <wp:extent cx="2232025" cy="1693545"/>
            <wp:effectExtent l="0" t="0" r="0" b="0"/>
            <wp:wrapSquare wrapText="bothSides"/>
            <wp:docPr id="15" name="Рисунок 15" descr="Театр-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атр-Пар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 w:val="0"/>
          <w:sz w:val="24"/>
          <w:szCs w:val="24"/>
        </w:rPr>
        <w:t xml:space="preserve">                                    </w:t>
      </w:r>
      <w:r w:rsidRPr="001E4761">
        <w:rPr>
          <w:bCs w:val="0"/>
          <w:sz w:val="24"/>
          <w:szCs w:val="24"/>
        </w:rPr>
        <w:t>Театр-Парк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>Это здание расположено в Лечебном парке. Чаще всего оно используется для проведения различных праздничных мероприятий. По виду оно напоминает театр, т.к. выполнено в стиле классического капитального павильона, и украшено восхитительным фонтаном и изящными фонарями. Здесь можно найти небольшую гостиницу, летнее кафе, банкетный зал и место для музыкальных выступлений.</w:t>
      </w: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1E4761">
        <w:rPr>
          <w:noProof/>
        </w:rPr>
        <w:drawing>
          <wp:anchor distT="0" distB="0" distL="114300" distR="114300" simplePos="0" relativeHeight="251675648" behindDoc="0" locked="0" layoutInCell="1" allowOverlap="1" wp14:anchorId="748AF3F6" wp14:editId="11BE1776">
            <wp:simplePos x="0" y="0"/>
            <wp:positionH relativeFrom="column">
              <wp:posOffset>25400</wp:posOffset>
            </wp:positionH>
            <wp:positionV relativeFrom="paragraph">
              <wp:posOffset>53975</wp:posOffset>
            </wp:positionV>
            <wp:extent cx="1826895" cy="1673860"/>
            <wp:effectExtent l="0" t="0" r="0" b="0"/>
            <wp:wrapSquare wrapText="bothSides"/>
            <wp:docPr id="17" name="Рисунок 17" descr="Стелла «Виктор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елла «Виктория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761">
        <w:rPr>
          <w:bCs w:val="0"/>
          <w:sz w:val="24"/>
          <w:szCs w:val="24"/>
        </w:rPr>
        <w:t>Стелла «Виктория»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 xml:space="preserve">Стелла располагается на территории одноименного санатория. На ней расположена статуя богини победы Виктории, держащей крест и лавровый венок. Вокруг стелы расположена площадка, на которую можно подняться. Скульптура богини смотрит вниз. Многие говорят, что она ищет глазами того, кто заслуживает венок. Это прекрасное </w:t>
      </w:r>
      <w:r w:rsidRPr="001E4761">
        <w:lastRenderedPageBreak/>
        <w:t>место для поиска вдохновения и решимости для новых свершений и перемен в жизни.</w:t>
      </w:r>
    </w:p>
    <w:p w:rsidR="008766B1" w:rsidRDefault="008766B1" w:rsidP="008766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  <w:r w:rsidRPr="001E4761">
        <w:rPr>
          <w:bCs w:val="0"/>
          <w:sz w:val="24"/>
          <w:szCs w:val="24"/>
        </w:rPr>
        <w:t>Храм целителя Пантелеймона</w:t>
      </w:r>
    </w:p>
    <w:p w:rsidR="008766B1" w:rsidRPr="001E4761" w:rsidRDefault="005B559D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rPr>
          <w:noProof/>
        </w:rPr>
        <w:drawing>
          <wp:anchor distT="0" distB="0" distL="114300" distR="114300" simplePos="0" relativeHeight="251676672" behindDoc="0" locked="0" layoutInCell="1" allowOverlap="1" wp14:anchorId="274C188E" wp14:editId="2D56C293">
            <wp:simplePos x="0" y="0"/>
            <wp:positionH relativeFrom="column">
              <wp:posOffset>133350</wp:posOffset>
            </wp:positionH>
            <wp:positionV relativeFrom="paragraph">
              <wp:posOffset>128905</wp:posOffset>
            </wp:positionV>
            <wp:extent cx="5619750" cy="3452495"/>
            <wp:effectExtent l="0" t="0" r="0" b="0"/>
            <wp:wrapSquare wrapText="bothSides"/>
            <wp:docPr id="18" name="Рисунок 18" descr="Храм целителя Пантелей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рам целителя Пантелеймо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>Величественный, словно выстроенный из драгоценных камней, храм целителя Пантелеймона поражает нежными бежевыми стенами, голубыми куполами и красивой мозаикой на внешних стенах. Изнутри храм высок и просторен. Он расположен в самой высокой точке курортной зоны, что делает его еще интереснее. Многие посетители остаются в восхищении от теплоты служений и доброжелательности местного батюшки, поэтому христиане непременно должны побывать внутри. Ну а туристов порадует и сам внешний вид храма.</w:t>
      </w: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sz w:val="24"/>
          <w:szCs w:val="24"/>
        </w:rPr>
      </w:pPr>
      <w:r w:rsidRPr="001E4761">
        <w:rPr>
          <w:noProof/>
        </w:rPr>
        <w:drawing>
          <wp:anchor distT="0" distB="0" distL="114300" distR="114300" simplePos="0" relativeHeight="251677696" behindDoc="0" locked="0" layoutInCell="1" allowOverlap="1" wp14:anchorId="76A12EF7" wp14:editId="2093AE52">
            <wp:simplePos x="0" y="0"/>
            <wp:positionH relativeFrom="column">
              <wp:posOffset>3939540</wp:posOffset>
            </wp:positionH>
            <wp:positionV relativeFrom="paragraph">
              <wp:posOffset>19685</wp:posOffset>
            </wp:positionV>
            <wp:extent cx="2033270" cy="1816735"/>
            <wp:effectExtent l="0" t="0" r="0" b="0"/>
            <wp:wrapSquare wrapText="bothSides"/>
            <wp:docPr id="19" name="Рисунок 19" descr="Церковь Софии Премудрости Бож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Церковь Софии Премудрости Божие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761">
        <w:rPr>
          <w:bCs w:val="0"/>
          <w:sz w:val="24"/>
          <w:szCs w:val="24"/>
        </w:rPr>
        <w:t>Церковь Софии Премудрости Божией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 xml:space="preserve">Архитектурный стиль этой церкви типичен для кавказских регионов. Это крестообразное здание с изогнутыми аспидами и большим полукруглым навесом, поддерживаемым 8 колоннами, над входом. 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>Церковь выполнена в бежевом с легкой краснотой и золотом цветах. Помимо самого помещения церкви внимание притягивает территория, на которой она расположена. Здесь находится красивый пруд, а к входу ведет аккуратная аллея из кипарисов.</w:t>
      </w: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 w:val="0"/>
          <w:sz w:val="24"/>
          <w:szCs w:val="24"/>
        </w:rPr>
      </w:pPr>
      <w:r w:rsidRPr="001E4761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C934B8A" wp14:editId="19C5DF7A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196465" cy="1623695"/>
            <wp:effectExtent l="0" t="0" r="0" b="0"/>
            <wp:wrapSquare wrapText="bothSides"/>
            <wp:docPr id="20" name="Рисунок 20" descr="Входная арка в Курортном па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ходная арка в Курортном парк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B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textAlignment w:val="baseline"/>
        <w:rPr>
          <w:bCs w:val="0"/>
          <w:sz w:val="24"/>
          <w:szCs w:val="24"/>
        </w:rPr>
      </w:pP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textAlignment w:val="baseline"/>
        <w:rPr>
          <w:bCs w:val="0"/>
          <w:sz w:val="24"/>
          <w:szCs w:val="24"/>
        </w:rPr>
      </w:pPr>
      <w:r w:rsidRPr="001E4761">
        <w:rPr>
          <w:bCs w:val="0"/>
          <w:sz w:val="24"/>
          <w:szCs w:val="24"/>
        </w:rPr>
        <w:t>Входная арка в Курортном парке</w:t>
      </w:r>
    </w:p>
    <w:p w:rsidR="008766B1" w:rsidRPr="001E4761" w:rsidRDefault="008766B1" w:rsidP="008766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E4761">
        <w:t>Придя в Курортный парк, вы непременно обратите внимание на арку, через которую будете входить в него. Она величественна и внушительна, имеет 6 колонн и пилястры ионического ордера. Арка выполнена в неоклассическом стиле и достаточно велика по размерам.</w:t>
      </w:r>
    </w:p>
    <w:p w:rsidR="008766B1" w:rsidRPr="001E4761" w:rsidRDefault="008766B1" w:rsidP="008766B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 w:val="0"/>
          <w:sz w:val="24"/>
          <w:szCs w:val="24"/>
        </w:rPr>
      </w:pPr>
    </w:p>
    <w:p w:rsidR="005B559D" w:rsidRDefault="005B559D">
      <w:pPr>
        <w:rPr>
          <w:rFonts w:ascii="Times New Roman" w:hAnsi="Times New Roman" w:cs="Times New Roman"/>
          <w:b/>
          <w:szCs w:val="24"/>
          <w:shd w:val="clear" w:color="auto" w:fill="FFFFFF"/>
        </w:rPr>
      </w:pPr>
      <w:bookmarkStart w:id="0" w:name="_GoBack"/>
      <w:bookmarkEnd w:id="0"/>
    </w:p>
    <w:p w:rsidR="002765E3" w:rsidRPr="00EF0622" w:rsidRDefault="002765E3" w:rsidP="002765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EF0622">
        <w:rPr>
          <w:rFonts w:ascii="Times New Roman" w:hAnsi="Times New Roman" w:cs="Times New Roman"/>
          <w:b/>
          <w:szCs w:val="24"/>
          <w:shd w:val="clear" w:color="auto" w:fill="FFFFFF"/>
        </w:rPr>
        <w:t>ЗАКЛЮЧЕНИЕ</w:t>
      </w:r>
    </w:p>
    <w:p w:rsidR="002765E3" w:rsidRDefault="002765E3" w:rsidP="002765E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</w:p>
    <w:p w:rsidR="002765E3" w:rsidRPr="006D0B44" w:rsidRDefault="002765E3" w:rsidP="005B559D">
      <w:pPr>
        <w:spacing w:after="0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6D0B44">
        <w:rPr>
          <w:rFonts w:ascii="Times New Roman" w:hAnsi="Times New Roman" w:cs="Times New Roman"/>
          <w:szCs w:val="24"/>
          <w:shd w:val="clear" w:color="auto" w:fill="FFFFFF"/>
        </w:rPr>
        <w:t>Регион КМВ - крупнейший и уникальный курортный регион Российской Федерации, который может обеспечивать существенное улучшение здоровья не менее 1 млн. чел. в год. Это обстоятельство, крайне важное для национальных интересов России в условиях демографического спада и ухудшения здоровья населения, предопределяет основное направление развития региона КМВ и необходимость его государственной поддержки.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В регионе также развиты сельскохозяйственное и промышленное производство, транспорт, логистика и торговля, обеспечивающие занятость и доходы значительной части населения. На регион КМВ приходится более 35% розничного товарооборота, более 25% промышленного производства, более 20% инвестиций в основной капитал, более 10% сельскохозяйственного производства Ставропольского края.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Специализацию региона КМВ определяют 3 крупных агрегированных отраслевых комплекса, каждый из которых занимает существенную долю в общем объеме занятости и хозяйственной деятельности и является основой формирования соответствующего кластера:</w:t>
      </w:r>
    </w:p>
    <w:p w:rsidR="002765E3" w:rsidRPr="009776B2" w:rsidRDefault="002765E3" w:rsidP="005B559D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санаторно-курортный и туристско-рекреационный комплекс;</w:t>
      </w:r>
    </w:p>
    <w:p w:rsidR="002765E3" w:rsidRPr="009776B2" w:rsidRDefault="002765E3" w:rsidP="005B559D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комплекс торговля-транспорт-логистика;</w:t>
      </w:r>
    </w:p>
    <w:p w:rsidR="002765E3" w:rsidRPr="009776B2" w:rsidRDefault="002765E3" w:rsidP="005B559D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агропродовольственный комплекс.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На территории региона выделяются зоны хозяйственной специализации - курортные и промышленные города, а также сельскохозяйственные районы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 xml:space="preserve">Главным вызовом региональной демографической политике является </w:t>
      </w:r>
      <w:proofErr w:type="gramStart"/>
      <w:r w:rsidRPr="009776B2">
        <w:rPr>
          <w:rFonts w:ascii="Times New Roman" w:eastAsia="Times New Roman" w:hAnsi="Times New Roman" w:cs="Times New Roman"/>
          <w:szCs w:val="24"/>
          <w:lang w:eastAsia="ru-RU"/>
        </w:rPr>
        <w:t>усиливающееся давление потока иммигрантов</w:t>
      </w:r>
      <w:proofErr w:type="gramEnd"/>
      <w:r w:rsidRPr="009776B2">
        <w:rPr>
          <w:rFonts w:ascii="Times New Roman" w:eastAsia="Times New Roman" w:hAnsi="Times New Roman" w:cs="Times New Roman"/>
          <w:szCs w:val="24"/>
          <w:lang w:eastAsia="ru-RU"/>
        </w:rPr>
        <w:t xml:space="preserve"> не востребованных по своей квалификации. В самом общем виде решение этой проблемы заключается в координации программ поддержки иммиграции с кадровыми потребностями работодателей, находящихся на территории региона.</w:t>
      </w:r>
    </w:p>
    <w:p w:rsidR="002765E3" w:rsidRDefault="002765E3" w:rsidP="005B559D">
      <w:pPr>
        <w:spacing w:after="0"/>
        <w:ind w:firstLine="709"/>
        <w:jc w:val="both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EF0622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За последние 15 лет в регион КМВ перебрались около 200 тыс. чел. Миграционный приток обостряет социальные проблемы: бедность, занятость, обеспечение жильем и социальной инфраструктурой, на основе чего формируется и нарастает ксенофобия, особенно в отношении кавказских народов.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Другой вызов заключается в нежелании многих этнических иммигрантов изучать государственный язык и адаптироваться к культурным и этическим нормам новой территории своего проживания. В этой связи в регионе КМВ совместно с входящими в его состав муниципалитетами проводятся мероприятия по реализации программ этнической, культурной и конфессиональной толерантности, которые осуществляются в настоящее время совместно Министерством образования и науки Российской Федерации и Советом Европы.</w:t>
      </w:r>
    </w:p>
    <w:p w:rsidR="002765E3" w:rsidRPr="006D0B44" w:rsidRDefault="002765E3" w:rsidP="005B559D">
      <w:pPr>
        <w:spacing w:after="0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EF0622">
        <w:rPr>
          <w:rFonts w:ascii="Times New Roman" w:hAnsi="Times New Roman" w:cs="Times New Roman"/>
          <w:szCs w:val="24"/>
          <w:shd w:val="clear" w:color="auto" w:fill="FFFFFF"/>
        </w:rPr>
        <w:t>В ближайшие десятилетия регион будет развиваться с опорой на уникальные</w:t>
      </w:r>
      <w:r w:rsidRPr="006D0B44">
        <w:rPr>
          <w:rFonts w:ascii="Times New Roman" w:hAnsi="Times New Roman" w:cs="Times New Roman"/>
          <w:szCs w:val="24"/>
          <w:shd w:val="clear" w:color="auto" w:fill="FFFFFF"/>
        </w:rPr>
        <w:t xml:space="preserve"> конкурентные преимущества в лечебно-курортной сфере. К 2020 г. произойдет увеличение емкости санаторно-курортного комплекса КМВ в 1,5 - 2 раза за счет реконструкции и модернизации существующих, строительства новых санаторно-курортных (детских, семейных, специализированных, элитных) и туристических объектов </w:t>
      </w:r>
      <w:r w:rsidRPr="006D0B44">
        <w:rPr>
          <w:rFonts w:ascii="Times New Roman" w:hAnsi="Times New Roman" w:cs="Times New Roman"/>
          <w:szCs w:val="24"/>
          <w:shd w:val="clear" w:color="auto" w:fill="FFFFFF"/>
        </w:rPr>
        <w:lastRenderedPageBreak/>
        <w:t>путем привлечения частного капитала, освоения новых курортных площадок и недоиспользуемых месторождений минеральных вод.</w:t>
      </w:r>
    </w:p>
    <w:p w:rsidR="002765E3" w:rsidRPr="006D0B44" w:rsidRDefault="002765E3" w:rsidP="005B559D">
      <w:pPr>
        <w:spacing w:after="0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6D0B44">
        <w:rPr>
          <w:rFonts w:ascii="Times New Roman" w:hAnsi="Times New Roman" w:cs="Times New Roman"/>
          <w:szCs w:val="24"/>
          <w:shd w:val="clear" w:color="auto" w:fill="FFFFFF"/>
        </w:rPr>
        <w:t> Администрация КМВ обеспечивает в регионе федеральные интересы, выполняет координирующие функции в сфере природопользования, землепользования, развития санаторно-курортного и туристического комплекса, осуществления государственной инвестиционной политики и другие вопросы в соответствии с возложенными на неё полномочиями.</w:t>
      </w:r>
    </w:p>
    <w:p w:rsidR="002765E3" w:rsidRPr="006D0B44" w:rsidRDefault="002765E3" w:rsidP="005B559D">
      <w:pPr>
        <w:spacing w:after="0"/>
        <w:ind w:firstLine="709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6D0B44">
        <w:rPr>
          <w:rFonts w:ascii="Times New Roman" w:hAnsi="Times New Roman" w:cs="Times New Roman"/>
          <w:szCs w:val="24"/>
          <w:shd w:val="clear" w:color="auto" w:fill="FFFFFF"/>
        </w:rPr>
        <w:t>В многонациональном регионе КМВ присутствуют мир и согласие между людьми разных национальностей, которые уважают религиозные чувства друг друга, с пониманием относятся к политическим пристрастиям каждого жителя края.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Неблагоприятная демографическая ситуация, характеризующаяся естественной убылью населения, увеличением демографической нагрузки, высокими потерями трудового потенциала, неконтролируемой миграцией, снижает потенциальную конкурентоспособность региона и сдерживает его развитие. В этих условиях особым приоритетом на среднесрочную перспективу является активная демографическая политика, включающая меры по стимулированию рождаемости, охране материнства и детства, поддержке молодых семей, снижению смертности, регулированию миграции, направленные на стабилизацию численности населения региона КМВ и развитие его трудового потенциала.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 именно: о</w:t>
      </w:r>
      <w:r w:rsidRPr="009776B2">
        <w:rPr>
          <w:rFonts w:ascii="Times New Roman" w:eastAsia="Times New Roman" w:hAnsi="Times New Roman" w:cs="Times New Roman"/>
          <w:szCs w:val="24"/>
          <w:lang w:eastAsia="ru-RU"/>
        </w:rPr>
        <w:t>беспечение эффективной занятости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населения, п</w:t>
      </w:r>
      <w:r w:rsidRPr="009776B2">
        <w:rPr>
          <w:rFonts w:ascii="Times New Roman" w:eastAsia="Times New Roman" w:hAnsi="Times New Roman" w:cs="Times New Roman"/>
          <w:szCs w:val="24"/>
          <w:lang w:eastAsia="ru-RU"/>
        </w:rPr>
        <w:t>овышение уровня доходов, снижение бедности</w:t>
      </w:r>
      <w:r>
        <w:rPr>
          <w:rFonts w:ascii="Times New Roman" w:eastAsia="Times New Roman" w:hAnsi="Times New Roman" w:cs="Times New Roman"/>
          <w:szCs w:val="24"/>
          <w:lang w:eastAsia="ru-RU"/>
        </w:rPr>
        <w:t>, о</w:t>
      </w:r>
      <w:r w:rsidRPr="009776B2">
        <w:rPr>
          <w:rFonts w:ascii="Times New Roman" w:eastAsia="Times New Roman" w:hAnsi="Times New Roman" w:cs="Times New Roman"/>
          <w:szCs w:val="24"/>
          <w:lang w:eastAsia="ru-RU"/>
        </w:rPr>
        <w:t>храна и укрепление здоровья населения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у</w:t>
      </w:r>
      <w:r w:rsidRPr="009776B2">
        <w:rPr>
          <w:rFonts w:ascii="Times New Roman" w:eastAsia="Times New Roman" w:hAnsi="Times New Roman" w:cs="Times New Roman"/>
          <w:szCs w:val="24"/>
          <w:lang w:eastAsia="ru-RU"/>
        </w:rPr>
        <w:t>лучшение качества дошкольного и школьного образования</w:t>
      </w:r>
      <w:r>
        <w:rPr>
          <w:rFonts w:ascii="Times New Roman" w:eastAsia="Times New Roman" w:hAnsi="Times New Roman" w:cs="Times New Roman"/>
          <w:szCs w:val="24"/>
          <w:lang w:eastAsia="ru-RU"/>
        </w:rPr>
        <w:t>, м</w:t>
      </w:r>
      <w:r w:rsidRPr="009776B2">
        <w:rPr>
          <w:rFonts w:ascii="Times New Roman" w:eastAsia="Times New Roman" w:hAnsi="Times New Roman" w:cs="Times New Roman"/>
          <w:szCs w:val="24"/>
          <w:lang w:eastAsia="ru-RU"/>
        </w:rPr>
        <w:t>одернизация социальной инфраструктуры, обеспечение доступности и разнообразия услуг в сфере культуры и физической культуры</w:t>
      </w:r>
      <w:r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Стратегия развития социальной инфраструктуры предусматривает привлечение дополнительных бюджетных и внебюджетных средств для реконструкции и нового строительства зданий, технического оснащения учреждений социальной сферы с тем, чтобы довести обеспеченность ими населения до среднего российского уровня (в образовании, здравоохранении). В области культуры и физической культуры, помимо обновления имеющейся базы, необходимо развитие современных форм культурного и активного досуга (аквапарки, открытые бассейны, многозальные кинотеатры, торгово-развлекательные комплексы и пр.).</w:t>
      </w:r>
    </w:p>
    <w:p w:rsidR="005B559D" w:rsidRDefault="005B559D" w:rsidP="005B559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6E682F">
        <w:rPr>
          <w:color w:val="000000"/>
        </w:rPr>
        <w:t>В рамках комплексного исследования влияния миграционных процессов на </w:t>
      </w:r>
      <w:proofErr w:type="spellStart"/>
      <w:r w:rsidRPr="006E682F">
        <w:rPr>
          <w:rStyle w:val="hl"/>
        </w:rPr>
        <w:t>структуроформирование</w:t>
      </w:r>
      <w:proofErr w:type="spellEnd"/>
      <w:r w:rsidRPr="006E682F">
        <w:t> г</w:t>
      </w:r>
      <w:r w:rsidRPr="006E682F">
        <w:rPr>
          <w:color w:val="000000"/>
        </w:rPr>
        <w:t xml:space="preserve">радостроительных объектов различного </w:t>
      </w:r>
      <w:r>
        <w:rPr>
          <w:color w:val="000000"/>
        </w:rPr>
        <w:t>уровня была</w:t>
      </w:r>
      <w:r w:rsidRPr="006E682F">
        <w:rPr>
          <w:color w:val="000000"/>
        </w:rPr>
        <w:t xml:space="preserve"> </w:t>
      </w:r>
      <w:r>
        <w:rPr>
          <w:color w:val="000000"/>
        </w:rPr>
        <w:t>в</w:t>
      </w:r>
      <w:r w:rsidRPr="006E682F">
        <w:rPr>
          <w:color w:val="000000"/>
        </w:rPr>
        <w:t xml:space="preserve">ыявлена активная роль миграции в ранжировании центров обслуживания и коммуникационных сетей по степени их привлекательности для населения, </w:t>
      </w:r>
      <w:r>
        <w:rPr>
          <w:color w:val="000000"/>
        </w:rPr>
        <w:t>о</w:t>
      </w:r>
      <w:r w:rsidRPr="006E682F">
        <w:rPr>
          <w:color w:val="000000"/>
        </w:rPr>
        <w:t>пределен градостроительный контекст миграционного потока как совокупности функционально мотивированных территориально-пространственных перемещений групп населения по основным каналам </w:t>
      </w:r>
      <w:r w:rsidRPr="005B559D">
        <w:rPr>
          <w:rStyle w:val="hl"/>
        </w:rPr>
        <w:t>планировочного</w:t>
      </w:r>
      <w:r w:rsidRPr="006E682F">
        <w:rPr>
          <w:color w:val="000000"/>
        </w:rPr>
        <w:t> </w:t>
      </w:r>
      <w:r>
        <w:rPr>
          <w:color w:val="000000"/>
        </w:rPr>
        <w:t>каркаса региона и города.</w:t>
      </w:r>
    </w:p>
    <w:p w:rsidR="002765E3" w:rsidRPr="009776B2" w:rsidRDefault="002765E3" w:rsidP="005B55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776B2">
        <w:rPr>
          <w:rFonts w:ascii="Times New Roman" w:eastAsia="Times New Roman" w:hAnsi="Times New Roman" w:cs="Times New Roman"/>
          <w:szCs w:val="24"/>
          <w:lang w:eastAsia="ru-RU"/>
        </w:rPr>
        <w:t>В целом стратегия социального развития направлена на гармонизацию общественных отношений, повышение уровня и качества жизни населения КМВ.</w:t>
      </w:r>
    </w:p>
    <w:p w:rsidR="002765E3" w:rsidRDefault="002765E3" w:rsidP="002765E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6E682F" w:rsidRDefault="006E682F" w:rsidP="002765E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6E682F" w:rsidRDefault="006E682F" w:rsidP="006E682F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E682F">
        <w:rPr>
          <w:color w:val="000000"/>
        </w:rPr>
        <w:t xml:space="preserve"> </w:t>
      </w:r>
    </w:p>
    <w:p w:rsidR="006E682F" w:rsidRPr="006D0B44" w:rsidRDefault="006E682F" w:rsidP="006E682F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</w:p>
    <w:p w:rsidR="002765E3" w:rsidRDefault="002765E3" w:rsidP="002765E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765E3" w:rsidRDefault="002765E3" w:rsidP="002765E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765E3" w:rsidRDefault="002765E3" w:rsidP="002765E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765E3" w:rsidRPr="00714CBB" w:rsidRDefault="00714CBB" w:rsidP="005B559D">
      <w:pPr>
        <w:jc w:val="center"/>
        <w:rPr>
          <w:rFonts w:ascii="Times New Roman" w:hAnsi="Times New Roman" w:cs="Times New Roman"/>
          <w:b/>
          <w:szCs w:val="24"/>
        </w:rPr>
      </w:pPr>
      <w:r w:rsidRPr="00714CBB">
        <w:rPr>
          <w:rFonts w:ascii="Times New Roman" w:hAnsi="Times New Roman" w:cs="Times New Roman"/>
          <w:b/>
          <w:szCs w:val="24"/>
        </w:rPr>
        <w:t>СПИСОК ЛИТЕРАТУРЫ</w:t>
      </w:r>
    </w:p>
    <w:p w:rsidR="00714CBB" w:rsidRDefault="00714CBB" w:rsidP="002765E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714CBB" w:rsidRDefault="00714CBB" w:rsidP="00714CB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</w:pPr>
    </w:p>
    <w:p w:rsidR="00714CBB" w:rsidRPr="00714CBB" w:rsidRDefault="00ED163E" w:rsidP="00ED163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1.</w:t>
      </w:r>
      <w:r w:rsidR="00714CBB">
        <w:rPr>
          <w:rFonts w:ascii="Times New Roman" w:eastAsia="Times New Roman" w:hAnsi="Times New Roman" w:cs="Times New Roman"/>
          <w:szCs w:val="24"/>
          <w:lang w:eastAsia="ru-RU"/>
        </w:rPr>
        <w:t xml:space="preserve">История города Ессентуки, климат, население. </w:t>
      </w:r>
      <w:r w:rsidR="00714CBB" w:rsidRPr="00714CBB">
        <w:rPr>
          <w:rFonts w:ascii="Times New Roman" w:eastAsia="Times New Roman" w:hAnsi="Times New Roman" w:cs="Times New Roman"/>
          <w:szCs w:val="24"/>
          <w:u w:val="single"/>
          <w:lang w:eastAsia="ru-RU"/>
        </w:rPr>
        <w:t>http://nesiditsa.ru/city/essentuki</w:t>
      </w:r>
    </w:p>
    <w:p w:rsidR="00ED163E" w:rsidRDefault="00ED163E" w:rsidP="00ED163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2.Достопримечательности города Ессентуки. </w:t>
      </w:r>
      <w:r w:rsidRPr="00714CBB">
        <w:rPr>
          <w:rFonts w:ascii="Times New Roman" w:eastAsia="Times New Roman" w:hAnsi="Times New Roman" w:cs="Times New Roman"/>
          <w:szCs w:val="24"/>
          <w:lang w:eastAsia="ru-RU"/>
        </w:rPr>
        <w:t>Режим  доступа.  —  URL:  </w:t>
      </w:r>
      <w:r w:rsidRPr="00ED163E">
        <w:rPr>
          <w:rFonts w:ascii="Times New Roman" w:eastAsia="Times New Roman" w:hAnsi="Times New Roman" w:cs="Times New Roman"/>
          <w:szCs w:val="24"/>
          <w:lang w:eastAsia="ru-RU"/>
        </w:rPr>
        <w:t>https://dostoprimechatelnosti-m.ru/essentuki-dostoprimechatelnosti-s-foto-i-opisaniem/</w:t>
      </w:r>
    </w:p>
    <w:p w:rsidR="00714CBB" w:rsidRPr="00ED163E" w:rsidRDefault="00ED163E" w:rsidP="00ED163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  <w:t>3.</w:t>
      </w:r>
      <w:r w:rsidR="00714CBB" w:rsidRPr="00714CBB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  <w:t xml:space="preserve">Миграция, ее воздействие на общество и архитектуру города. </w:t>
      </w:r>
      <w:hyperlink r:id="rId29" w:history="1">
        <w:r w:rsidR="00714CBB" w:rsidRPr="00ED163E">
          <w:rPr>
            <w:rStyle w:val="aa"/>
            <w:rFonts w:ascii="Times New Roman" w:eastAsia="Times New Roman" w:hAnsi="Times New Roman" w:cs="Times New Roman"/>
            <w:color w:val="auto"/>
            <w:szCs w:val="24"/>
            <w:bdr w:val="none" w:sz="0" w:space="0" w:color="auto" w:frame="1"/>
            <w:lang w:eastAsia="ru-RU"/>
          </w:rPr>
          <w:t>https://architecturalidea.com/migracija-ee-vozdejstvie-na-obshhestvo-i/</w:t>
        </w:r>
      </w:hyperlink>
    </w:p>
    <w:p w:rsidR="00714CBB" w:rsidRPr="00714CBB" w:rsidRDefault="00ED163E" w:rsidP="00ED163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4.</w:t>
      </w:r>
      <w:r w:rsidR="00714CBB" w:rsidRPr="00714CBB">
        <w:rPr>
          <w:rFonts w:ascii="Times New Roman" w:eastAsia="Times New Roman" w:hAnsi="Times New Roman" w:cs="Times New Roman"/>
          <w:szCs w:val="24"/>
          <w:lang w:eastAsia="ru-RU"/>
        </w:rPr>
        <w:t>Нелегальные  мигранты  в  Москве//  [Электронный  ресурс]  —  Режим  доступа.  —  URL:  </w:t>
      </w:r>
      <w:hyperlink r:id="rId30" w:history="1">
        <w:r w:rsidR="00714CBB" w:rsidRPr="00714CBB">
          <w:rPr>
            <w:rFonts w:ascii="Times New Roman" w:eastAsia="Times New Roman" w:hAnsi="Times New Roman" w:cs="Times New Roman"/>
            <w:szCs w:val="24"/>
            <w:u w:val="single"/>
            <w:lang w:eastAsia="ru-RU"/>
          </w:rPr>
          <w:t>http://zagrannik.org/nelegalnye-migranty-v-moskve/</w:t>
        </w:r>
      </w:hyperlink>
    </w:p>
    <w:p w:rsidR="00714CBB" w:rsidRPr="00714CBB" w:rsidRDefault="00ED163E" w:rsidP="00ED163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5.</w:t>
      </w:r>
      <w:r w:rsidR="00714CBB" w:rsidRPr="00714CBB">
        <w:rPr>
          <w:rFonts w:ascii="Times New Roman" w:eastAsia="Times New Roman" w:hAnsi="Times New Roman" w:cs="Times New Roman"/>
          <w:szCs w:val="24"/>
          <w:lang w:eastAsia="ru-RU"/>
        </w:rPr>
        <w:t xml:space="preserve">Общие  итоги  миграции  населения  (по  потокам  передвижения)//  Официальный  сайт  </w:t>
      </w:r>
      <w:r w:rsidR="00714CBB" w:rsidRPr="00714CBB">
        <w:rPr>
          <w:rFonts w:ascii="Times New Roman" w:eastAsia="Times New Roman" w:hAnsi="Times New Roman" w:cs="Times New Roman"/>
          <w:szCs w:val="24"/>
          <w:u w:val="single"/>
          <w:lang w:eastAsia="ru-RU"/>
        </w:rPr>
        <w:t>http://www.gks.ru/bgd/regl/B09_16/IssWWW.exe/Stg/7-02.htm</w:t>
      </w:r>
    </w:p>
    <w:p w:rsidR="00ED163E" w:rsidRPr="00ED163E" w:rsidRDefault="00ED163E" w:rsidP="00ED163E">
      <w:pPr>
        <w:spacing w:after="0" w:line="360" w:lineRule="auto"/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6.</w:t>
      </w:r>
      <w:r w:rsidRPr="00ED163E">
        <w:rPr>
          <w:rFonts w:ascii="Times New Roman" w:hAnsi="Times New Roman" w:cs="Times New Roman"/>
        </w:rPr>
        <w:t>Памятники истории и культуры города Ессентуки</w:t>
      </w:r>
      <w:r>
        <w:rPr>
          <w:rFonts w:ascii="Times New Roman" w:hAnsi="Times New Roman" w:cs="Times New Roman"/>
        </w:rPr>
        <w:t xml:space="preserve">. </w:t>
      </w:r>
      <w:r w:rsidRPr="00714CBB">
        <w:rPr>
          <w:rFonts w:ascii="Times New Roman" w:eastAsia="Times New Roman" w:hAnsi="Times New Roman" w:cs="Times New Roman"/>
          <w:szCs w:val="24"/>
          <w:lang w:eastAsia="ru-RU"/>
        </w:rPr>
        <w:t xml:space="preserve">Режим  доступа.  —  </w:t>
      </w:r>
      <w:r w:rsidRPr="00ED163E">
        <w:rPr>
          <w:rFonts w:ascii="Times New Roman" w:eastAsia="Times New Roman" w:hAnsi="Times New Roman" w:cs="Times New Roman"/>
          <w:szCs w:val="24"/>
          <w:u w:val="single"/>
          <w:lang w:eastAsia="ru-RU"/>
        </w:rPr>
        <w:t>URL:  https://ru.wikipedia.org/wiki/Памятники_истории_и_культуры_города_Ессентуки</w:t>
      </w:r>
    </w:p>
    <w:p w:rsidR="00714CBB" w:rsidRPr="00ED163E" w:rsidRDefault="00ED163E" w:rsidP="00ED163E">
      <w:pPr>
        <w:spacing w:after="0" w:line="360" w:lineRule="auto"/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7.</w:t>
      </w:r>
      <w:r w:rsidR="00714CBB" w:rsidRPr="00ED163E">
        <w:rPr>
          <w:rFonts w:ascii="Times New Roman" w:hAnsi="Times New Roman" w:cs="Times New Roman"/>
        </w:rPr>
        <w:t xml:space="preserve">Пыльнова  Д.,  </w:t>
      </w:r>
      <w:proofErr w:type="spellStart"/>
      <w:r w:rsidR="00714CBB" w:rsidRPr="00ED163E">
        <w:rPr>
          <w:rFonts w:ascii="Times New Roman" w:hAnsi="Times New Roman" w:cs="Times New Roman"/>
        </w:rPr>
        <w:t>Шкрылев</w:t>
      </w:r>
      <w:proofErr w:type="spellEnd"/>
      <w:r w:rsidR="00714CBB" w:rsidRPr="00ED163E">
        <w:rPr>
          <w:rFonts w:ascii="Times New Roman" w:hAnsi="Times New Roman" w:cs="Times New Roman"/>
        </w:rPr>
        <w:t xml:space="preserve">  Д.  Кто,  куда  и  зачем  уезжает  из  России?//  Интернет  портал  </w:t>
      </w:r>
      <w:proofErr w:type="spellStart"/>
      <w:r w:rsidR="00714CBB" w:rsidRPr="00ED163E">
        <w:rPr>
          <w:rFonts w:ascii="Times New Roman" w:hAnsi="Times New Roman" w:cs="Times New Roman"/>
        </w:rPr>
        <w:t>Newsland</w:t>
      </w:r>
      <w:proofErr w:type="spellEnd"/>
      <w:r w:rsidR="00714CBB" w:rsidRPr="00ED163E">
        <w:rPr>
          <w:rFonts w:ascii="Times New Roman" w:hAnsi="Times New Roman" w:cs="Times New Roman"/>
        </w:rPr>
        <w:t>.  [Электронный  ресурс] </w:t>
      </w:r>
      <w:r>
        <w:rPr>
          <w:rFonts w:ascii="Times New Roman" w:hAnsi="Times New Roman" w:cs="Times New Roman"/>
        </w:rPr>
        <w:t>-</w:t>
      </w:r>
      <w:r w:rsidR="00714CBB" w:rsidRPr="00ED163E">
        <w:rPr>
          <w:rFonts w:ascii="Times New Roman" w:hAnsi="Times New Roman" w:cs="Times New Roman"/>
        </w:rPr>
        <w:t xml:space="preserve"> Режим  доступа.  </w:t>
      </w:r>
      <w:r>
        <w:rPr>
          <w:rFonts w:ascii="Times New Roman" w:hAnsi="Times New Roman" w:cs="Times New Roman"/>
        </w:rPr>
        <w:t>-</w:t>
      </w:r>
      <w:hyperlink r:id="rId31" w:history="1">
        <w:r w:rsidRPr="005B559D">
          <w:rPr>
            <w:rStyle w:val="aa"/>
            <w:rFonts w:ascii="Times New Roman" w:hAnsi="Times New Roman" w:cs="Times New Roman"/>
            <w:color w:val="auto"/>
          </w:rPr>
          <w:t>URL:http://newsland</w:t>
        </w:r>
      </w:hyperlink>
      <w:r w:rsidR="00714CBB" w:rsidRPr="005B559D">
        <w:rPr>
          <w:rFonts w:ascii="Times New Roman" w:hAnsi="Times New Roman" w:cs="Times New Roman"/>
          <w:u w:val="single"/>
        </w:rPr>
        <w:t>.co</w:t>
      </w:r>
      <w:r w:rsidR="00714CBB" w:rsidRPr="00ED163E">
        <w:rPr>
          <w:rFonts w:ascii="Times New Roman" w:hAnsi="Times New Roman" w:cs="Times New Roman"/>
          <w:u w:val="single"/>
        </w:rPr>
        <w:t>m/news/detail/id/320650/</w:t>
      </w:r>
    </w:p>
    <w:p w:rsidR="00ED163E" w:rsidRPr="00ED163E" w:rsidRDefault="00ED163E" w:rsidP="00ED163E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</w:rPr>
        <w:t xml:space="preserve">8.Развитие города-курорта Ессентуки. </w:t>
      </w:r>
      <w:r w:rsidRPr="00714CBB">
        <w:rPr>
          <w:rFonts w:ascii="Times New Roman" w:eastAsia="Times New Roman" w:hAnsi="Times New Roman" w:cs="Times New Roman"/>
          <w:szCs w:val="24"/>
          <w:lang w:eastAsia="ru-RU"/>
        </w:rPr>
        <w:t xml:space="preserve">Режим  доступа.  </w:t>
      </w:r>
      <w:r w:rsidRPr="00ED163E">
        <w:rPr>
          <w:rFonts w:ascii="Times New Roman" w:eastAsia="Times New Roman" w:hAnsi="Times New Roman" w:cs="Times New Roman"/>
          <w:szCs w:val="24"/>
          <w:lang w:val="en-US" w:eastAsia="ru-RU"/>
        </w:rPr>
        <w:t>—  URL:  </w:t>
      </w:r>
      <w:hyperlink r:id="rId32" w:history="1">
        <w:r w:rsidRPr="00ED163E">
          <w:rPr>
            <w:rStyle w:val="aa"/>
            <w:rFonts w:ascii="Times New Roman" w:hAnsi="Times New Roman" w:cs="Times New Roman"/>
            <w:color w:val="auto"/>
            <w:szCs w:val="24"/>
            <w:lang w:val="en-US"/>
          </w:rPr>
          <w:t>http://adm-essentuki.ru/content/documents/proekt_strategii_sotsialno-ekonomicheskogo_razvitiya</w:t>
        </w:r>
      </w:hyperlink>
      <w:r w:rsidRPr="00ED163E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D163E">
        <w:rPr>
          <w:rFonts w:ascii="Times New Roman" w:hAnsi="Times New Roman" w:cs="Times New Roman"/>
          <w:szCs w:val="24"/>
          <w:lang w:val="en-US"/>
        </w:rPr>
        <w:t>goroda</w:t>
      </w:r>
      <w:proofErr w:type="spellEnd"/>
      <w:r w:rsidRPr="00ED163E">
        <w:rPr>
          <w:rFonts w:ascii="Times New Roman" w:hAnsi="Times New Roman" w:cs="Times New Roman"/>
          <w:szCs w:val="24"/>
          <w:lang w:val="en-US"/>
        </w:rPr>
        <w:t xml:space="preserve"> _</w:t>
      </w:r>
      <w:proofErr w:type="spellStart"/>
      <w:r w:rsidRPr="00714CBB">
        <w:rPr>
          <w:rFonts w:ascii="Times New Roman" w:hAnsi="Times New Roman" w:cs="Times New Roman"/>
          <w:szCs w:val="24"/>
          <w:lang w:val="en-US"/>
        </w:rPr>
        <w:t>essentuk</w:t>
      </w:r>
      <w:proofErr w:type="spellEnd"/>
      <w:r w:rsidRPr="00ED163E">
        <w:rPr>
          <w:rFonts w:ascii="Times New Roman" w:hAnsi="Times New Roman" w:cs="Times New Roman"/>
          <w:szCs w:val="24"/>
          <w:lang w:val="en-US"/>
        </w:rPr>
        <w:t xml:space="preserve"> </w:t>
      </w:r>
      <w:r w:rsidRPr="00714CBB">
        <w:rPr>
          <w:rFonts w:ascii="Times New Roman" w:hAnsi="Times New Roman" w:cs="Times New Roman"/>
          <w:szCs w:val="24"/>
          <w:lang w:val="en-US"/>
        </w:rPr>
        <w:t>i</w:t>
      </w:r>
      <w:r w:rsidRPr="00ED163E">
        <w:rPr>
          <w:rFonts w:ascii="Times New Roman" w:hAnsi="Times New Roman" w:cs="Times New Roman"/>
          <w:szCs w:val="24"/>
          <w:lang w:val="en-US"/>
        </w:rPr>
        <w:t>_</w:t>
      </w:r>
      <w:r w:rsidRPr="00714CBB">
        <w:rPr>
          <w:rFonts w:ascii="Times New Roman" w:hAnsi="Times New Roman" w:cs="Times New Roman"/>
          <w:szCs w:val="24"/>
          <w:lang w:val="en-US"/>
        </w:rPr>
        <w:t>na</w:t>
      </w:r>
      <w:r w:rsidRPr="00ED163E">
        <w:rPr>
          <w:rFonts w:ascii="Times New Roman" w:hAnsi="Times New Roman" w:cs="Times New Roman"/>
          <w:szCs w:val="24"/>
          <w:lang w:val="en-US"/>
        </w:rPr>
        <w:t>_</w:t>
      </w:r>
      <w:r w:rsidRPr="00714CBB">
        <w:rPr>
          <w:rFonts w:ascii="Times New Roman" w:hAnsi="Times New Roman" w:cs="Times New Roman"/>
          <w:szCs w:val="24"/>
          <w:lang w:val="en-US"/>
        </w:rPr>
        <w:t>period</w:t>
      </w:r>
      <w:r w:rsidRPr="00ED163E">
        <w:rPr>
          <w:rFonts w:ascii="Times New Roman" w:hAnsi="Times New Roman" w:cs="Times New Roman"/>
          <w:szCs w:val="24"/>
          <w:lang w:val="en-US"/>
        </w:rPr>
        <w:t>_</w:t>
      </w:r>
      <w:r w:rsidRPr="00714CBB">
        <w:rPr>
          <w:rFonts w:ascii="Times New Roman" w:hAnsi="Times New Roman" w:cs="Times New Roman"/>
          <w:szCs w:val="24"/>
          <w:lang w:val="en-US"/>
        </w:rPr>
        <w:t>do</w:t>
      </w:r>
      <w:r w:rsidRPr="00ED163E">
        <w:rPr>
          <w:rFonts w:ascii="Times New Roman" w:hAnsi="Times New Roman" w:cs="Times New Roman"/>
          <w:szCs w:val="24"/>
          <w:lang w:val="en-US"/>
        </w:rPr>
        <w:t>_2035_</w:t>
      </w:r>
      <w:r w:rsidRPr="00714CBB">
        <w:rPr>
          <w:rFonts w:ascii="Times New Roman" w:hAnsi="Times New Roman" w:cs="Times New Roman"/>
          <w:szCs w:val="24"/>
          <w:lang w:val="en-US"/>
        </w:rPr>
        <w:t>goda</w:t>
      </w:r>
      <w:r w:rsidRPr="00ED163E">
        <w:rPr>
          <w:rFonts w:ascii="Times New Roman" w:hAnsi="Times New Roman" w:cs="Times New Roman"/>
          <w:szCs w:val="24"/>
          <w:lang w:val="en-US"/>
        </w:rPr>
        <w:t>_1497345126.</w:t>
      </w:r>
      <w:r w:rsidRPr="00714CBB">
        <w:rPr>
          <w:rFonts w:ascii="Times New Roman" w:hAnsi="Times New Roman" w:cs="Times New Roman"/>
          <w:szCs w:val="24"/>
          <w:lang w:val="en-US"/>
        </w:rPr>
        <w:t>pdf</w:t>
      </w:r>
    </w:p>
    <w:p w:rsidR="002765E3" w:rsidRPr="00714CBB" w:rsidRDefault="00ED163E" w:rsidP="00ED163E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9.</w:t>
      </w:r>
      <w:r w:rsidR="002765E3" w:rsidRPr="00714CBB">
        <w:rPr>
          <w:rFonts w:ascii="Times New Roman" w:hAnsi="Times New Roman" w:cs="Times New Roman"/>
          <w:szCs w:val="24"/>
        </w:rPr>
        <w:t>Стратегия развития региона Кавказских Минеральных Вод</w:t>
      </w:r>
      <w:r>
        <w:rPr>
          <w:rFonts w:ascii="Times New Roman" w:hAnsi="Times New Roman" w:cs="Times New Roman"/>
          <w:szCs w:val="24"/>
        </w:rPr>
        <w:t xml:space="preserve">. </w:t>
      </w:r>
      <w:r w:rsidRPr="00714CBB">
        <w:rPr>
          <w:rFonts w:ascii="Times New Roman" w:eastAsia="Times New Roman" w:hAnsi="Times New Roman" w:cs="Times New Roman"/>
          <w:szCs w:val="24"/>
          <w:lang w:eastAsia="ru-RU"/>
        </w:rPr>
        <w:t>Режим  доступа.  —  URL:  </w:t>
      </w:r>
      <w:r w:rsidR="002765E3" w:rsidRPr="00714CBB">
        <w:rPr>
          <w:rFonts w:ascii="Times New Roman" w:hAnsi="Times New Roman" w:cs="Times New Roman"/>
          <w:szCs w:val="24"/>
        </w:rPr>
        <w:t xml:space="preserve"> http://www.regionkmv.ru/projects/strategy_0.html</w:t>
      </w:r>
    </w:p>
    <w:p w:rsidR="004315CF" w:rsidRDefault="00ED163E" w:rsidP="00ED163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10.</w:t>
      </w:r>
      <w:r w:rsidR="004315CF" w:rsidRPr="00714CBB">
        <w:rPr>
          <w:rFonts w:ascii="Times New Roman" w:eastAsia="Times New Roman" w:hAnsi="Times New Roman" w:cs="Times New Roman"/>
          <w:szCs w:val="24"/>
          <w:lang w:eastAsia="ru-RU"/>
        </w:rPr>
        <w:t>Федеральной  службы  государственной  статистики  РФ.  —  1999.  [Электронный  ресурс]  —  Режим  доступа.  —  URL:  </w:t>
      </w:r>
      <w:hyperlink r:id="rId33" w:history="1">
        <w:r w:rsidR="004315CF" w:rsidRPr="00714CBB">
          <w:rPr>
            <w:rFonts w:ascii="Times New Roman" w:eastAsia="Times New Roman" w:hAnsi="Times New Roman" w:cs="Times New Roman"/>
            <w:szCs w:val="24"/>
            <w:u w:val="single"/>
            <w:lang w:eastAsia="ru-RU"/>
          </w:rPr>
          <w:t>www.gks.ru</w:t>
        </w:r>
      </w:hyperlink>
      <w:r w:rsidR="00714CBB">
        <w:rPr>
          <w:rFonts w:ascii="Times New Roman" w:eastAsia="Times New Roman" w:hAnsi="Times New Roman" w:cs="Times New Roman"/>
          <w:szCs w:val="24"/>
          <w:lang w:eastAsia="ru-RU"/>
        </w:rPr>
        <w:t xml:space="preserve">  </w:t>
      </w:r>
    </w:p>
    <w:sectPr w:rsidR="004315CF" w:rsidSect="005B559D">
      <w:footerReference w:type="default" r:id="rId34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FF3" w:rsidRDefault="00DD2FF3" w:rsidP="005B559D">
      <w:pPr>
        <w:spacing w:after="0" w:line="240" w:lineRule="auto"/>
      </w:pPr>
      <w:r>
        <w:separator/>
      </w:r>
    </w:p>
  </w:endnote>
  <w:endnote w:type="continuationSeparator" w:id="0">
    <w:p w:rsidR="00DD2FF3" w:rsidRDefault="00DD2FF3" w:rsidP="005B5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1747701"/>
      <w:docPartObj>
        <w:docPartGallery w:val="Page Numbers (Bottom of Page)"/>
        <w:docPartUnique/>
      </w:docPartObj>
    </w:sdtPr>
    <w:sdtEndPr/>
    <w:sdtContent>
      <w:p w:rsidR="005B559D" w:rsidRDefault="005B559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82E">
          <w:rPr>
            <w:noProof/>
          </w:rPr>
          <w:t>2</w:t>
        </w:r>
        <w:r>
          <w:fldChar w:fldCharType="end"/>
        </w:r>
      </w:p>
    </w:sdtContent>
  </w:sdt>
  <w:p w:rsidR="005B559D" w:rsidRDefault="005B559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FF3" w:rsidRDefault="00DD2FF3" w:rsidP="005B559D">
      <w:pPr>
        <w:spacing w:after="0" w:line="240" w:lineRule="auto"/>
      </w:pPr>
      <w:r>
        <w:separator/>
      </w:r>
    </w:p>
  </w:footnote>
  <w:footnote w:type="continuationSeparator" w:id="0">
    <w:p w:rsidR="00DD2FF3" w:rsidRDefault="00DD2FF3" w:rsidP="005B5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56A3F"/>
    <w:multiLevelType w:val="hybridMultilevel"/>
    <w:tmpl w:val="68642DA2"/>
    <w:lvl w:ilvl="0" w:tplc="71309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9925EB7"/>
    <w:multiLevelType w:val="multilevel"/>
    <w:tmpl w:val="D5FA4E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890C25"/>
    <w:multiLevelType w:val="multilevel"/>
    <w:tmpl w:val="331AF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5BBA"/>
    <w:rsid w:val="002765E3"/>
    <w:rsid w:val="002F0967"/>
    <w:rsid w:val="00390339"/>
    <w:rsid w:val="004212C0"/>
    <w:rsid w:val="004315CF"/>
    <w:rsid w:val="004C50DD"/>
    <w:rsid w:val="00500BE3"/>
    <w:rsid w:val="005356A6"/>
    <w:rsid w:val="0053582E"/>
    <w:rsid w:val="005B559D"/>
    <w:rsid w:val="006E682F"/>
    <w:rsid w:val="00714CBB"/>
    <w:rsid w:val="007A47C1"/>
    <w:rsid w:val="008766B1"/>
    <w:rsid w:val="00C45BBA"/>
    <w:rsid w:val="00C93C0A"/>
    <w:rsid w:val="00D407A4"/>
    <w:rsid w:val="00DD2FF3"/>
    <w:rsid w:val="00ED0878"/>
    <w:rsid w:val="00ED1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AB02"/>
  <w15:docId w15:val="{75E627A4-6C06-4622-80F0-65789FC1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0878"/>
  </w:style>
  <w:style w:type="paragraph" w:styleId="1">
    <w:name w:val="heading 1"/>
    <w:basedOn w:val="a"/>
    <w:next w:val="a"/>
    <w:link w:val="10"/>
    <w:uiPriority w:val="9"/>
    <w:qFormat/>
    <w:rsid w:val="00ED1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76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4">
    <w:name w:val="Body Text"/>
    <w:aliases w:val="text,Body Text2"/>
    <w:basedOn w:val="a"/>
    <w:link w:val="a5"/>
    <w:rsid w:val="00ED087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aliases w:val="text Знак,Body Text2 Знак"/>
    <w:basedOn w:val="a0"/>
    <w:link w:val="a4"/>
    <w:rsid w:val="00ED08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Strong"/>
    <w:basedOn w:val="a0"/>
    <w:uiPriority w:val="22"/>
    <w:qFormat/>
    <w:rsid w:val="00ED087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D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087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00BE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315C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76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1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">
    <w:name w:val="hl"/>
    <w:basedOn w:val="a0"/>
    <w:rsid w:val="006E682F"/>
  </w:style>
  <w:style w:type="paragraph" w:styleId="ab">
    <w:name w:val="header"/>
    <w:basedOn w:val="a"/>
    <w:link w:val="ac"/>
    <w:uiPriority w:val="99"/>
    <w:unhideWhenUsed/>
    <w:rsid w:val="005B5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B559D"/>
  </w:style>
  <w:style w:type="paragraph" w:styleId="ad">
    <w:name w:val="footer"/>
    <w:basedOn w:val="a"/>
    <w:link w:val="ae"/>
    <w:uiPriority w:val="99"/>
    <w:unhideWhenUsed/>
    <w:rsid w:val="005B5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B5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gk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architecturalidea.com/migracija-ee-vozdejstvie-na-obshhestvo-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adm-essentuki.ru/content/documents/proekt_strategii_sotsialno-ekonomicheskogo_razvitiya_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URL:http://newslan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chitecturalidea.com/tag/gorod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zagrannik.org/nelegalnye-migranty-v-moskve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0EDC0-C238-4095-98DE-7DF877992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13</Pages>
  <Words>4489</Words>
  <Characters>25593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 литвинов</cp:lastModifiedBy>
  <cp:revision>8</cp:revision>
  <dcterms:created xsi:type="dcterms:W3CDTF">2018-11-30T18:56:00Z</dcterms:created>
  <dcterms:modified xsi:type="dcterms:W3CDTF">2018-12-04T21:10:00Z</dcterms:modified>
</cp:coreProperties>
</file>