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C" w:rsidRDefault="0034681C" w:rsidP="009169DD">
      <w:pPr>
        <w:spacing w:line="360" w:lineRule="auto"/>
        <w:jc w:val="center"/>
        <w:rPr>
          <w:b/>
        </w:rPr>
      </w:pPr>
      <w:r>
        <w:rPr>
          <w:b/>
        </w:rPr>
        <w:t>ИСТОРИЯ ВОЗНИКНОВЕНИЯ И РАЗВИТИЯ НАЛОГА НА ДОБЫЧУ ПОЛЕЗНЫХ ИСКОПАЕМЫХ.</w:t>
      </w:r>
    </w:p>
    <w:p w:rsidR="0034681C" w:rsidRDefault="009169DD" w:rsidP="009169DD">
      <w:pPr>
        <w:spacing w:line="360" w:lineRule="auto"/>
        <w:jc w:val="right"/>
        <w:rPr>
          <w:b/>
          <w:i/>
        </w:rPr>
      </w:pPr>
      <w:r>
        <w:rPr>
          <w:b/>
          <w:i/>
        </w:rPr>
        <w:t>Кошелевой Яны</w:t>
      </w:r>
      <w:r w:rsidR="0034681C" w:rsidRPr="0034681C">
        <w:rPr>
          <w:b/>
          <w:i/>
        </w:rPr>
        <w:t xml:space="preserve"> В</w:t>
      </w:r>
      <w:r>
        <w:rPr>
          <w:b/>
          <w:i/>
        </w:rPr>
        <w:t>ячеславовны</w:t>
      </w:r>
      <w:r w:rsidR="0034681C" w:rsidRPr="0034681C">
        <w:rPr>
          <w:b/>
          <w:i/>
        </w:rPr>
        <w:t xml:space="preserve"> </w:t>
      </w:r>
    </w:p>
    <w:p w:rsidR="009169DD" w:rsidRDefault="009169DD" w:rsidP="009169D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Студент, </w:t>
      </w:r>
      <w:proofErr w:type="spellStart"/>
      <w:r w:rsidRPr="009169DD">
        <w:rPr>
          <w:b/>
          <w:i/>
        </w:rPr>
        <w:t>Ша</w:t>
      </w:r>
      <w:r>
        <w:rPr>
          <w:b/>
          <w:i/>
        </w:rPr>
        <w:t>дринский</w:t>
      </w:r>
      <w:proofErr w:type="spellEnd"/>
      <w:r>
        <w:rPr>
          <w:b/>
          <w:i/>
        </w:rPr>
        <w:t xml:space="preserve"> филиал </w:t>
      </w:r>
      <w:proofErr w:type="spellStart"/>
      <w:r>
        <w:rPr>
          <w:b/>
          <w:i/>
        </w:rPr>
        <w:t>Финуниверситета</w:t>
      </w:r>
      <w:proofErr w:type="spellEnd"/>
      <w:r>
        <w:rPr>
          <w:b/>
          <w:i/>
        </w:rPr>
        <w:t xml:space="preserve"> </w:t>
      </w:r>
    </w:p>
    <w:p w:rsidR="009169DD" w:rsidRDefault="009169DD" w:rsidP="009169DD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Россия, </w:t>
      </w:r>
      <w:proofErr w:type="spellStart"/>
      <w:r>
        <w:rPr>
          <w:b/>
          <w:i/>
        </w:rPr>
        <w:t>г.Шадринск</w:t>
      </w:r>
      <w:proofErr w:type="spellEnd"/>
    </w:p>
    <w:p w:rsidR="00C46247" w:rsidRPr="00C46247" w:rsidRDefault="00C46247" w:rsidP="00C46247">
      <w:pPr>
        <w:spacing w:line="360" w:lineRule="auto"/>
      </w:pPr>
      <w:r w:rsidRPr="00C46247">
        <w:t>Налог на добычу полезных ископаемых (НДПИ)- обязательный, индивидуально безвозмездный платеж, взимаемый с пользователей недр при добыче полезных ископаемых из недр. В соответствии с НК РФ «налогоплательщиками налога на добычу полезных ископаемых) признаются организации и индивидуальные предприниматели, признаваемые пользователями недр в соответствии с законодательством Российской Федерации»</w:t>
      </w:r>
    </w:p>
    <w:p w:rsidR="008B0F13" w:rsidRDefault="000D5463" w:rsidP="009169DD">
      <w:pPr>
        <w:spacing w:line="360" w:lineRule="auto"/>
      </w:pPr>
      <w:r>
        <w:t xml:space="preserve">НДПИ </w:t>
      </w:r>
      <w:r w:rsidR="008B0F13">
        <w:t>был введен в действие Федеральным законом от 8 августа 2001 года № 126-ФЗ. До этого времени данный налог устанавливался Законом РФ «О недрах».</w:t>
      </w:r>
    </w:p>
    <w:p w:rsidR="005B3DA0" w:rsidRDefault="008B0F13" w:rsidP="009169DD">
      <w:pPr>
        <w:spacing w:line="360" w:lineRule="auto"/>
      </w:pPr>
      <w:r>
        <w:t xml:space="preserve">В ранее действовавшей системе налогообложения </w:t>
      </w:r>
      <w:r w:rsidR="000D5463">
        <w:t>при использовании недр</w:t>
      </w:r>
      <w:r>
        <w:t xml:space="preserve"> </w:t>
      </w:r>
      <w:r w:rsidR="005B3DA0">
        <w:t>применялись три налоговых платежа: плата за пользование недрами, отчисления на воспроизводство минерально-сырьевой базы, акции за нефть и стабильный газовый конденсат.</w:t>
      </w:r>
    </w:p>
    <w:p w:rsidR="008B0F13" w:rsidRDefault="005B3DA0" w:rsidP="009169DD">
      <w:pPr>
        <w:spacing w:line="360" w:lineRule="auto"/>
      </w:pPr>
      <w:r>
        <w:t xml:space="preserve">Платежи </w:t>
      </w:r>
      <w:r w:rsidR="000D5463">
        <w:t>за пользование недрами оплачив</w:t>
      </w:r>
      <w:r>
        <w:t>ались в виде разовог</w:t>
      </w:r>
      <w:r w:rsidR="000D5463">
        <w:t>о взноса или регулярных платежах</w:t>
      </w:r>
      <w:r>
        <w:t xml:space="preserve"> в течение срока реализации права</w:t>
      </w:r>
      <w:r w:rsidR="000D5463">
        <w:t xml:space="preserve"> </w:t>
      </w:r>
      <w:r>
        <w:t>пользователям</w:t>
      </w:r>
      <w:r w:rsidR="000D5463">
        <w:t xml:space="preserve"> недр</w:t>
      </w:r>
      <w:r>
        <w:t>. При определенных условиях пользователям недр предоставлялись определённые льготы в виде освобождения выше перечисленных некоторых платежей.</w:t>
      </w:r>
    </w:p>
    <w:p w:rsidR="009F61E9" w:rsidRDefault="000D5463" w:rsidP="009169DD">
      <w:pPr>
        <w:spacing w:line="360" w:lineRule="auto"/>
      </w:pPr>
      <w:r>
        <w:t xml:space="preserve">Размер платежей за пользование </w:t>
      </w:r>
      <w:r w:rsidR="009F61E9" w:rsidRPr="009F61E9">
        <w:t>определялся с учетом экономико-географических условий, размера участка, вида полезного ископаемого, его количества качества, продолжительности работ, степени изученности территории, горнотехнических условий освоения, разработки месторождения и степени риска и устанавливался по каждому месторожде</w:t>
      </w:r>
      <w:r w:rsidR="009F61E9">
        <w:t>нию индивидуально. Получается</w:t>
      </w:r>
      <w:r w:rsidR="009F61E9" w:rsidRPr="009F61E9">
        <w:t xml:space="preserve"> в размере платежей за </w:t>
      </w:r>
      <w:r w:rsidR="009F61E9">
        <w:t>использование недр</w:t>
      </w:r>
      <w:r w:rsidR="009F61E9" w:rsidRPr="009F61E9">
        <w:t xml:space="preserve"> учитывалась рентная составляющая.</w:t>
      </w:r>
    </w:p>
    <w:p w:rsidR="009F61E9" w:rsidRDefault="009F61E9" w:rsidP="009169DD">
      <w:pPr>
        <w:spacing w:line="360" w:lineRule="auto"/>
      </w:pPr>
      <w:r>
        <w:lastRenderedPageBreak/>
        <w:t xml:space="preserve">Большое количество </w:t>
      </w:r>
      <w:r w:rsidRPr="009F61E9">
        <w:t xml:space="preserve">пользователей </w:t>
      </w:r>
      <w:r>
        <w:t>недр освобождались</w:t>
      </w:r>
      <w:r w:rsidRPr="009F61E9">
        <w:t xml:space="preserve"> от</w:t>
      </w:r>
      <w:r>
        <w:t xml:space="preserve"> платежей за пользование</w:t>
      </w:r>
      <w:r w:rsidRPr="009F61E9">
        <w:t>, что создавало дополнительный экономический эффект п</w:t>
      </w:r>
      <w:r w:rsidR="000D5463">
        <w:t xml:space="preserve">ри </w:t>
      </w:r>
      <w:r w:rsidRPr="009F61E9">
        <w:t xml:space="preserve">добыче </w:t>
      </w:r>
      <w:r w:rsidR="000D5463">
        <w:t xml:space="preserve">недр </w:t>
      </w:r>
      <w:r w:rsidRPr="009F61E9">
        <w:t>в нестандартных условиях.</w:t>
      </w:r>
    </w:p>
    <w:p w:rsidR="009F61E9" w:rsidRDefault="009F61E9" w:rsidP="009169DD">
      <w:pPr>
        <w:spacing w:line="360" w:lineRule="auto"/>
      </w:pPr>
      <w:r w:rsidRPr="009F61E9">
        <w:t>Отчисления на воспроизводство</w:t>
      </w:r>
      <w:r w:rsidR="000D5463">
        <w:t xml:space="preserve"> минерально-сырьевой базы носило целевой характер и направляло</w:t>
      </w:r>
      <w:r w:rsidRPr="009F61E9">
        <w:t>сь на расширение минерально-сырьевой базы, в том числе и путем передачи их части добывающим предприятиям, самостоятельно проводящим работы по геологическому изучению недр.</w:t>
      </w:r>
    </w:p>
    <w:p w:rsidR="009F61E9" w:rsidRDefault="009D389B" w:rsidP="009169DD">
      <w:pPr>
        <w:spacing w:line="360" w:lineRule="auto"/>
      </w:pPr>
      <w:r>
        <w:t xml:space="preserve">Существовали и </w:t>
      </w:r>
      <w:r w:rsidRPr="009D389B">
        <w:t xml:space="preserve">негативные моменты, сопутствовавшие плате за </w:t>
      </w:r>
      <w:r>
        <w:t xml:space="preserve">использование недрами. </w:t>
      </w:r>
      <w:r w:rsidRPr="009D389B">
        <w:t>Реформаторы налоговой системы посчитали, что действовавший на тот момент механизм взимания и использования отчисления на воспроизводство минерально-сырьевой базы недостаточно эффективен и не позволяет решать задачи возмещения затрат государства на поиск и разведку ме</w:t>
      </w:r>
      <w:r>
        <w:t>сторождений полезных ископаемых.</w:t>
      </w:r>
      <w:r w:rsidRPr="009D389B">
        <w:t xml:space="preserve"> Однако действенного механизма целевого финансирования затрат на геологоразведочные работы так и не было создано.</w:t>
      </w:r>
    </w:p>
    <w:p w:rsidR="000D5463" w:rsidRDefault="000D5463" w:rsidP="009169DD">
      <w:pPr>
        <w:spacing w:line="360" w:lineRule="auto"/>
      </w:pPr>
      <w:r w:rsidRPr="000D5463">
        <w:t>Согласно изменениям, в законодательстве закону, к данным ставкам налога предусмотрено применение коэффициентов-дефляторов, учитывающих изменение цен на уголь. Коэффициенты-дефляторы определяются и подлежат официальному опубликованию в порядке, установленном Правительством РФ.</w:t>
      </w:r>
      <w:bookmarkStart w:id="0" w:name="_GoBack"/>
      <w:bookmarkEnd w:id="0"/>
    </w:p>
    <w:p w:rsidR="000D5463" w:rsidRDefault="000D5463" w:rsidP="009169DD">
      <w:pPr>
        <w:spacing w:line="360" w:lineRule="auto"/>
      </w:pPr>
      <w:r w:rsidRPr="000D5463">
        <w:t>Результатом проведенных реформ налогообложения добычи полезных ископаемых стало создание фискально-ориентированной системы налогообложения, обеспечивающей существенный рост налоговых поступлений</w:t>
      </w:r>
      <w:r>
        <w:t>.</w:t>
      </w:r>
    </w:p>
    <w:p w:rsidR="00EE0218" w:rsidRDefault="00EE0218" w:rsidP="00EE0218">
      <w:pPr>
        <w:spacing w:line="360" w:lineRule="auto"/>
      </w:pPr>
      <w:r>
        <w:t>До</w:t>
      </w:r>
      <w:r w:rsidRPr="00EE0218">
        <w:t xml:space="preserve"> введения НДПИ операции по реализации добытой нефти, включая стабильный газовый конденсат, а также добытого природного газа подлежали обложению акцизами в соответствии с гл. 22 «Акцизы» НК РФ.</w:t>
      </w:r>
    </w:p>
    <w:p w:rsidR="00EE0218" w:rsidRDefault="00EE0218" w:rsidP="00EE0218">
      <w:pPr>
        <w:spacing w:line="360" w:lineRule="auto"/>
      </w:pPr>
      <w:r w:rsidRPr="00EE0218">
        <w:t>В рамка</w:t>
      </w:r>
      <w:r>
        <w:t>х проводимой в России налоговой</w:t>
      </w:r>
      <w:r w:rsidRPr="00EE0218">
        <w:t xml:space="preserve"> реформы для соблюдения баланса интересов го</w:t>
      </w:r>
      <w:r w:rsidR="000D5463">
        <w:t xml:space="preserve">сударства и налогоплательщиков </w:t>
      </w:r>
      <w:r w:rsidRPr="00EE0218">
        <w:t>была подготовлена глава 26 «Налог на доб</w:t>
      </w:r>
      <w:r>
        <w:t>ычу полезных ископаемых» НК РФ</w:t>
      </w:r>
      <w:r w:rsidR="000D5463">
        <w:t>,</w:t>
      </w:r>
      <w:r>
        <w:t xml:space="preserve"> который</w:t>
      </w:r>
      <w:r w:rsidR="000D5463">
        <w:t xml:space="preserve"> потом</w:t>
      </w:r>
      <w:r>
        <w:t xml:space="preserve"> вступил</w:t>
      </w:r>
      <w:r w:rsidRPr="00EE0218">
        <w:t xml:space="preserve"> в силу</w:t>
      </w:r>
      <w:r>
        <w:t>.</w:t>
      </w:r>
    </w:p>
    <w:p w:rsidR="00EE0218" w:rsidRDefault="00EE0218" w:rsidP="00EE0218">
      <w:pPr>
        <w:spacing w:line="360" w:lineRule="auto"/>
      </w:pPr>
      <w:r w:rsidRPr="00EE0218">
        <w:lastRenderedPageBreak/>
        <w:t>Одновременно были отменены отчисления на воспроизводство минерально-сырьевой базы, регулярные платежи за добычу полезных ископаемых и акциз на нефть</w:t>
      </w:r>
      <w:r>
        <w:t>.</w:t>
      </w:r>
    </w:p>
    <w:p w:rsidR="009D389B" w:rsidRDefault="00984746" w:rsidP="000D5463">
      <w:pPr>
        <w:spacing w:line="360" w:lineRule="auto"/>
      </w:pPr>
      <w:r w:rsidRPr="00984746">
        <w:t xml:space="preserve">  Глава 26 неоднократно изменялась, дополнялась. Федеральным законом были внесены изменения, касающиеся определения подлежащего налогообложению природного горючего газа и попутного газа из нефтяных (газонефтяных, нефтегазовых) и нефтегазоконденсатных месторождений.</w:t>
      </w:r>
    </w:p>
    <w:p w:rsidR="00984746" w:rsidRDefault="00984746" w:rsidP="00984746">
      <w:pPr>
        <w:spacing w:line="360" w:lineRule="auto"/>
      </w:pPr>
    </w:p>
    <w:sectPr w:rsidR="00984746" w:rsidSect="00EE0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7"/>
    <w:rsid w:val="000D5463"/>
    <w:rsid w:val="0034681C"/>
    <w:rsid w:val="005B3DA0"/>
    <w:rsid w:val="008B0F13"/>
    <w:rsid w:val="009169DD"/>
    <w:rsid w:val="00984746"/>
    <w:rsid w:val="009D389B"/>
    <w:rsid w:val="009F61E9"/>
    <w:rsid w:val="00C311A7"/>
    <w:rsid w:val="00C46247"/>
    <w:rsid w:val="00CD0908"/>
    <w:rsid w:val="00D72AF1"/>
    <w:rsid w:val="00E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FDC"/>
  <w15:chartTrackingRefBased/>
  <w15:docId w15:val="{04049E95-C056-46FE-B42E-66FA287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0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C99D-1E79-4656-8799-7CC43778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Кошелева</dc:creator>
  <cp:keywords/>
  <dc:description/>
  <cp:lastModifiedBy>Яна Кошелева</cp:lastModifiedBy>
  <cp:revision>5</cp:revision>
  <dcterms:created xsi:type="dcterms:W3CDTF">2019-11-06T14:07:00Z</dcterms:created>
  <dcterms:modified xsi:type="dcterms:W3CDTF">2019-11-06T16:08:00Z</dcterms:modified>
</cp:coreProperties>
</file>