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A" w:rsidRPr="0087206D" w:rsidRDefault="008B68CA" w:rsidP="008B68CA">
      <w:pPr>
        <w:jc w:val="center"/>
        <w:rPr>
          <w:rFonts w:cs="Times New Roman"/>
          <w:sz w:val="24"/>
          <w:szCs w:val="24"/>
        </w:rPr>
      </w:pPr>
      <w:r w:rsidRPr="0087206D">
        <w:rPr>
          <w:rFonts w:cs="Times New Roman"/>
          <w:sz w:val="24"/>
          <w:szCs w:val="24"/>
        </w:rPr>
        <w:t xml:space="preserve">МИНИСТЕРСТВО НАУКИ И ВЫСШЕГО ОБРАЗОВАНИЯ </w:t>
      </w:r>
    </w:p>
    <w:p w:rsidR="008B68CA" w:rsidRPr="0087206D" w:rsidRDefault="008B68CA" w:rsidP="008B68CA">
      <w:pPr>
        <w:jc w:val="center"/>
        <w:rPr>
          <w:rFonts w:cs="Times New Roman"/>
          <w:sz w:val="24"/>
          <w:szCs w:val="24"/>
        </w:rPr>
      </w:pPr>
      <w:r w:rsidRPr="0087206D">
        <w:rPr>
          <w:rFonts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B68CA" w:rsidRPr="0087206D" w:rsidRDefault="008B68CA" w:rsidP="008B68CA">
      <w:pPr>
        <w:jc w:val="center"/>
        <w:rPr>
          <w:rFonts w:cs="Times New Roman"/>
          <w:sz w:val="24"/>
          <w:szCs w:val="24"/>
        </w:rPr>
      </w:pPr>
      <w:r w:rsidRPr="0087206D">
        <w:rPr>
          <w:rFonts w:cs="Times New Roman"/>
          <w:sz w:val="24"/>
          <w:szCs w:val="24"/>
        </w:rPr>
        <w:t xml:space="preserve">ВЫСШЕГО ОБРАЗОВАНИЯ </w:t>
      </w:r>
    </w:p>
    <w:p w:rsidR="008B68CA" w:rsidRPr="0087206D" w:rsidRDefault="008B68CA" w:rsidP="008B68CA">
      <w:pPr>
        <w:jc w:val="center"/>
        <w:rPr>
          <w:rFonts w:cs="Times New Roman"/>
          <w:sz w:val="24"/>
          <w:szCs w:val="24"/>
        </w:rPr>
      </w:pPr>
      <w:r w:rsidRPr="0087206D">
        <w:rPr>
          <w:rFonts w:cs="Times New Roman"/>
          <w:sz w:val="24"/>
          <w:szCs w:val="24"/>
        </w:rPr>
        <w:t>«АЛТАЙСКИЙ ГОСУДАРСТВЕННЫЙ УНИВЕРСИТЕТ» МЕЖДУНАРОДНЫЙ   ИНСТИТУТ ЭКОНОМИКИ, МЕНЕДЖМЕНТА И ИНФОМАЦИОННЫХ  СИСТЕМ</w:t>
      </w:r>
    </w:p>
    <w:p w:rsidR="008B68CA" w:rsidRDefault="008B68CA" w:rsidP="008B68CA">
      <w:pPr>
        <w:jc w:val="center"/>
        <w:rPr>
          <w:rFonts w:cs="Times New Roman"/>
          <w:szCs w:val="28"/>
        </w:rPr>
      </w:pPr>
    </w:p>
    <w:p w:rsidR="008B68CA" w:rsidRDefault="008B68CA" w:rsidP="008B68CA">
      <w:pPr>
        <w:jc w:val="center"/>
        <w:rPr>
          <w:rFonts w:cs="Times New Roman"/>
          <w:szCs w:val="28"/>
        </w:rPr>
      </w:pPr>
    </w:p>
    <w:p w:rsidR="008B68CA" w:rsidRDefault="008B68CA" w:rsidP="008B68C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Научная статья</w:t>
      </w:r>
    </w:p>
    <w:p w:rsidR="0087206D" w:rsidRDefault="0087206D" w:rsidP="008B68C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дисциплине «Статистика»</w:t>
      </w:r>
    </w:p>
    <w:p w:rsidR="008B68CA" w:rsidRPr="0077236A" w:rsidRDefault="008B68CA" w:rsidP="008B68CA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  <w:r w:rsidRPr="008B68CA">
        <w:rPr>
          <w:rFonts w:cs="Times New Roman"/>
          <w:b w:val="0"/>
          <w:sz w:val="28"/>
          <w:szCs w:val="28"/>
        </w:rPr>
        <w:t>О</w:t>
      </w:r>
      <w:r w:rsidR="0087206D">
        <w:rPr>
          <w:rFonts w:cs="Times New Roman"/>
          <w:b w:val="0"/>
          <w:sz w:val="28"/>
          <w:szCs w:val="28"/>
        </w:rPr>
        <w:t xml:space="preserve">ЦЕНКА РАЗЛИЧИЯ </w:t>
      </w:r>
      <w:r w:rsidR="00AE2256">
        <w:rPr>
          <w:rFonts w:cs="Times New Roman"/>
          <w:b w:val="0"/>
          <w:sz w:val="28"/>
          <w:szCs w:val="28"/>
        </w:rPr>
        <w:t>УРОВНЯ</w:t>
      </w:r>
      <w:bookmarkStart w:id="0" w:name="_GoBack"/>
      <w:bookmarkEnd w:id="0"/>
      <w:r w:rsidR="0087206D">
        <w:rPr>
          <w:rFonts w:cs="Times New Roman"/>
          <w:b w:val="0"/>
          <w:sz w:val="28"/>
          <w:szCs w:val="28"/>
        </w:rPr>
        <w:t xml:space="preserve"> ЖИЗНИ ПО РЕГИОНАМ РОССИИ</w:t>
      </w:r>
    </w:p>
    <w:p w:rsidR="008B68CA" w:rsidRPr="00D32A75" w:rsidRDefault="008B68CA" w:rsidP="008B68CA">
      <w:pPr>
        <w:jc w:val="center"/>
        <w:rPr>
          <w:rFonts w:cs="Times New Roman"/>
          <w:szCs w:val="28"/>
        </w:rPr>
      </w:pPr>
    </w:p>
    <w:p w:rsidR="008B68CA" w:rsidRDefault="008B68CA" w:rsidP="008B68CA">
      <w:pPr>
        <w:jc w:val="center"/>
        <w:rPr>
          <w:rFonts w:cs="Times New Roman"/>
          <w:szCs w:val="28"/>
        </w:rPr>
      </w:pPr>
    </w:p>
    <w:p w:rsidR="008B68CA" w:rsidRPr="00B04B90" w:rsidRDefault="008B68CA" w:rsidP="008B68CA">
      <w:pPr>
        <w:jc w:val="right"/>
        <w:rPr>
          <w:rFonts w:cs="Times New Roman"/>
          <w:sz w:val="24"/>
          <w:szCs w:val="24"/>
        </w:rPr>
      </w:pPr>
      <w:r w:rsidRPr="00B04B90">
        <w:rPr>
          <w:rFonts w:cs="Times New Roman"/>
          <w:sz w:val="24"/>
          <w:szCs w:val="24"/>
        </w:rPr>
        <w:t xml:space="preserve">Выполнила </w:t>
      </w:r>
    </w:p>
    <w:p w:rsidR="008B68CA" w:rsidRDefault="008B68CA" w:rsidP="008B68CA">
      <w:pPr>
        <w:jc w:val="right"/>
        <w:rPr>
          <w:rFonts w:cs="Times New Roman"/>
          <w:sz w:val="24"/>
          <w:szCs w:val="24"/>
        </w:rPr>
      </w:pPr>
      <w:r w:rsidRPr="00B04B90">
        <w:rPr>
          <w:rFonts w:cs="Times New Roman"/>
          <w:sz w:val="24"/>
          <w:szCs w:val="24"/>
        </w:rPr>
        <w:t>Фролова Д.А.</w:t>
      </w:r>
    </w:p>
    <w:p w:rsidR="008B68CA" w:rsidRDefault="008B68CA" w:rsidP="008B68CA">
      <w:pPr>
        <w:jc w:val="right"/>
        <w:rPr>
          <w:rFonts w:cs="Times New Roman"/>
          <w:sz w:val="24"/>
          <w:szCs w:val="24"/>
        </w:rPr>
      </w:pPr>
      <w:r w:rsidRPr="00B04B90">
        <w:rPr>
          <w:rFonts w:cs="Times New Roman"/>
          <w:sz w:val="24"/>
          <w:szCs w:val="24"/>
        </w:rPr>
        <w:t>Научный руководитель:</w:t>
      </w:r>
    </w:p>
    <w:p w:rsidR="0087206D" w:rsidRDefault="00B57F70" w:rsidP="0087206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87206D">
        <w:rPr>
          <w:rFonts w:cs="Times New Roman"/>
          <w:sz w:val="24"/>
          <w:szCs w:val="24"/>
        </w:rPr>
        <w:t>.э.н.,</w:t>
      </w:r>
      <w:r>
        <w:rPr>
          <w:rFonts w:cs="Times New Roman"/>
          <w:sz w:val="24"/>
          <w:szCs w:val="24"/>
        </w:rPr>
        <w:t xml:space="preserve"> </w:t>
      </w:r>
      <w:r w:rsidR="0087206D">
        <w:rPr>
          <w:rFonts w:cs="Times New Roman"/>
          <w:sz w:val="24"/>
          <w:szCs w:val="24"/>
        </w:rPr>
        <w:t>доцент кафедры финансов</w:t>
      </w:r>
    </w:p>
    <w:p w:rsidR="0087206D" w:rsidRPr="00B04B90" w:rsidRDefault="0087206D" w:rsidP="00B57F7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и кредита </w:t>
      </w:r>
      <w:proofErr w:type="spellStart"/>
      <w:r>
        <w:rPr>
          <w:rFonts w:cs="Times New Roman"/>
          <w:sz w:val="24"/>
          <w:szCs w:val="24"/>
        </w:rPr>
        <w:t>АлтГУ</w:t>
      </w:r>
      <w:proofErr w:type="spellEnd"/>
    </w:p>
    <w:p w:rsidR="008B68CA" w:rsidRDefault="008B68CA" w:rsidP="008B68C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Гражданкина О.А.</w:t>
      </w:r>
    </w:p>
    <w:p w:rsidR="008B68CA" w:rsidRDefault="008B68CA" w:rsidP="008B68CA">
      <w:pPr>
        <w:jc w:val="right"/>
        <w:rPr>
          <w:rFonts w:cs="Times New Roman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B303FC">
      <w:pPr>
        <w:pStyle w:val="2"/>
        <w:tabs>
          <w:tab w:val="left" w:pos="851"/>
        </w:tabs>
        <w:ind w:right="567"/>
        <w:rPr>
          <w:rFonts w:cs="Times New Roman"/>
          <w:sz w:val="28"/>
          <w:szCs w:val="28"/>
        </w:rPr>
      </w:pPr>
    </w:p>
    <w:p w:rsidR="008B68CA" w:rsidRDefault="008B68CA" w:rsidP="008B68CA">
      <w:pPr>
        <w:pStyle w:val="2"/>
        <w:tabs>
          <w:tab w:val="left" w:pos="851"/>
        </w:tabs>
        <w:ind w:right="567"/>
        <w:jc w:val="both"/>
        <w:rPr>
          <w:rFonts w:cs="Times New Roman"/>
          <w:sz w:val="28"/>
          <w:szCs w:val="28"/>
        </w:rPr>
      </w:pPr>
    </w:p>
    <w:p w:rsidR="008B68CA" w:rsidRDefault="008B68CA" w:rsidP="008B68CA"/>
    <w:p w:rsidR="008B68CA" w:rsidRDefault="008B68CA" w:rsidP="008B68CA"/>
    <w:p w:rsidR="008B68CA" w:rsidRDefault="00B57F70" w:rsidP="008B7568">
      <w:pPr>
        <w:jc w:val="center"/>
      </w:pPr>
      <w:r>
        <w:t>Барнаул,2019</w:t>
      </w:r>
    </w:p>
    <w:p w:rsidR="008B7568" w:rsidRPr="008B7568" w:rsidRDefault="008B7568" w:rsidP="008B7568">
      <w:pPr>
        <w:jc w:val="center"/>
      </w:pPr>
    </w:p>
    <w:p w:rsidR="0046421B" w:rsidRPr="0077236A" w:rsidRDefault="002F6696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 xml:space="preserve">Актуальность исследования обусловлена необходимостью применения статистического </w:t>
      </w:r>
      <w:r w:rsidR="00C22F45" w:rsidRPr="0077236A">
        <w:rPr>
          <w:rFonts w:cs="Times New Roman"/>
          <w:szCs w:val="28"/>
        </w:rPr>
        <w:t>подхода к оценке взаимосвязи компонентов индекса человеческого развития на региональном уровне и в выявлении качественных различий в уровне человеческого развития регионов РФ.</w:t>
      </w:r>
    </w:p>
    <w:p w:rsidR="00E0182E" w:rsidRPr="0077236A" w:rsidRDefault="00C22F45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У</w:t>
      </w:r>
      <w:r w:rsidR="00E74762" w:rsidRPr="0077236A">
        <w:rPr>
          <w:rFonts w:cs="Times New Roman"/>
          <w:szCs w:val="28"/>
        </w:rPr>
        <w:t>ровень экономического развития в условиях рыночной системы является фундаментом</w:t>
      </w:r>
      <w:r w:rsidR="000530F3" w:rsidRPr="0077236A">
        <w:rPr>
          <w:rFonts w:cs="Times New Roman"/>
          <w:szCs w:val="28"/>
        </w:rPr>
        <w:t xml:space="preserve"> </w:t>
      </w:r>
      <w:r w:rsidR="00E74762" w:rsidRPr="0077236A">
        <w:rPr>
          <w:rFonts w:cs="Times New Roman"/>
          <w:szCs w:val="28"/>
        </w:rPr>
        <w:t xml:space="preserve"> для формирования высокого качества жизни населения. </w:t>
      </w:r>
    </w:p>
    <w:p w:rsidR="005A2027" w:rsidRPr="0077236A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A2027" w:rsidRPr="0077236A">
        <w:rPr>
          <w:rFonts w:cs="Times New Roman"/>
          <w:szCs w:val="28"/>
        </w:rPr>
        <w:t>Для измерения положения населения в мире, оценки уровня и качества жизни регулярно рассчитываются различные индексы и показатели. Одним из наиболее универсальных показателей являетс</w:t>
      </w:r>
      <w:r w:rsidR="00F248D0" w:rsidRPr="0077236A">
        <w:rPr>
          <w:rFonts w:cs="Times New Roman"/>
          <w:szCs w:val="28"/>
        </w:rPr>
        <w:t>я индекс человеческого развития.</w:t>
      </w:r>
    </w:p>
    <w:p w:rsidR="005A2027" w:rsidRPr="0077236A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A2027" w:rsidRPr="0077236A">
        <w:rPr>
          <w:rFonts w:cs="Times New Roman"/>
          <w:szCs w:val="28"/>
        </w:rPr>
        <w:t xml:space="preserve">При расчете ИЧР учитываются такие индикаторы, как средняя продолжительность жизни, душевые показатели образования и дохода. Существует два способа расчета индекса. Первый использовался Программой Развития ООН (ПРООН) до 2010 года, и будет применен в данной главе для расчета индекса для регионов России. </w:t>
      </w:r>
    </w:p>
    <w:p w:rsidR="005A2027" w:rsidRPr="0077236A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A2027" w:rsidRPr="0077236A">
        <w:rPr>
          <w:rFonts w:cs="Times New Roman"/>
          <w:szCs w:val="28"/>
        </w:rPr>
        <w:t xml:space="preserve">Данный метод предполагает расчет ИЧР как среднеарифметического трех индексов: долголетия (рассчитывается на основе средней продолжительности жизни), образования (рассчитывается на основе доли грамотного населения и </w:t>
      </w:r>
      <w:proofErr w:type="gramStart"/>
      <w:r w:rsidR="005A3BB4" w:rsidRPr="0077236A">
        <w:rPr>
          <w:rFonts w:cs="Times New Roman"/>
          <w:szCs w:val="28"/>
        </w:rPr>
        <w:t>количества</w:t>
      </w:r>
      <w:proofErr w:type="gramEnd"/>
      <w:r w:rsidR="005A2027" w:rsidRPr="0077236A">
        <w:rPr>
          <w:rFonts w:cs="Times New Roman"/>
          <w:szCs w:val="28"/>
        </w:rPr>
        <w:t xml:space="preserve"> обучающихся среди людей в возрасте от 7 до 24 лет)</w:t>
      </w:r>
      <w:r w:rsidR="005A3BB4" w:rsidRPr="0077236A">
        <w:rPr>
          <w:rFonts w:cs="Times New Roman"/>
          <w:szCs w:val="28"/>
        </w:rPr>
        <w:t>, а также</w:t>
      </w:r>
      <w:r w:rsidR="005A2027" w:rsidRPr="0077236A">
        <w:rPr>
          <w:rFonts w:cs="Times New Roman"/>
          <w:szCs w:val="28"/>
        </w:rPr>
        <w:t xml:space="preserve"> дохода (рассчитывается на основе ВВП на душу населения по паритету покупательной способности</w:t>
      </w:r>
      <w:r w:rsidR="00F248D0" w:rsidRPr="0077236A">
        <w:rPr>
          <w:rFonts w:cs="Times New Roman"/>
          <w:szCs w:val="28"/>
        </w:rPr>
        <w:t>)</w:t>
      </w:r>
      <w:r w:rsidR="005A2027" w:rsidRPr="0077236A">
        <w:rPr>
          <w:rFonts w:cs="Times New Roman"/>
          <w:szCs w:val="28"/>
        </w:rPr>
        <w:t xml:space="preserve">. </w:t>
      </w:r>
    </w:p>
    <w:p w:rsidR="00A31410" w:rsidRPr="0077236A" w:rsidRDefault="0023308E" w:rsidP="008B7568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31410" w:rsidRPr="0077236A">
        <w:rPr>
          <w:rFonts w:cs="Times New Roman"/>
          <w:szCs w:val="28"/>
        </w:rPr>
        <w:t>В России приняты Стратегические документы РФ в области человеческого развития, это в частности:</w:t>
      </w:r>
    </w:p>
    <w:p w:rsidR="00A31410" w:rsidRPr="0077236A" w:rsidRDefault="0023308E" w:rsidP="008B7568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31410" w:rsidRPr="0077236A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A31410" w:rsidRPr="0077236A">
        <w:rPr>
          <w:rFonts w:cs="Times New Roman"/>
          <w:szCs w:val="28"/>
        </w:rPr>
        <w:t>Концепция долгосрочного социально-экономического развития Российской Федерации на период до 2020 года.</w:t>
      </w:r>
    </w:p>
    <w:p w:rsidR="00A31410" w:rsidRPr="0077236A" w:rsidRDefault="00A31410" w:rsidP="00397F1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2. Основные направления деятельности Правительства РФ на период до 2024 года и другие документы.</w:t>
      </w:r>
    </w:p>
    <w:p w:rsidR="00A31410" w:rsidRPr="0077236A" w:rsidRDefault="0023308E" w:rsidP="00397F1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31410" w:rsidRPr="0077236A">
        <w:rPr>
          <w:rFonts w:cs="Times New Roman"/>
          <w:szCs w:val="28"/>
        </w:rPr>
        <w:t xml:space="preserve">В своём послании Президента РФ Владимира Путина Федеральному собранию от 20 февраля 2019 года, глава государства </w:t>
      </w:r>
      <w:r w:rsidR="00A31410" w:rsidRPr="0077236A">
        <w:rPr>
          <w:rFonts w:cs="Times New Roman"/>
          <w:szCs w:val="28"/>
        </w:rPr>
        <w:lastRenderedPageBreak/>
        <w:t>отметил приоритетным направлением повышение уровня жизни и благосостояния россиян, а также борьбу с бедностью.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Динамика индекса в целом по стране и для отдельных регионов выглядит очень оптимистично. В 201</w:t>
      </w:r>
      <w:r w:rsidR="00B8737C" w:rsidRPr="0077236A">
        <w:rPr>
          <w:rFonts w:cs="Times New Roman"/>
          <w:szCs w:val="28"/>
        </w:rPr>
        <w:t>8</w:t>
      </w:r>
      <w:r w:rsidRPr="0077236A">
        <w:rPr>
          <w:rFonts w:cs="Times New Roman"/>
          <w:szCs w:val="28"/>
        </w:rPr>
        <w:t xml:space="preserve"> году значение ИЧР выросло во всех рассмотренных регионах кроме четырех: в Оренбургской области, Чувашской Республике и Карачаево-Черкесской Республике значение индекса не изменилось, а в Ивановской области сократилось на 0,003 по сравнению с 2013 годом.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Лидерами рейтинга, составленного по величине ИЧР, среди регионов России в 201</w:t>
      </w:r>
      <w:r w:rsidR="00B8737C" w:rsidRPr="0077236A">
        <w:rPr>
          <w:rFonts w:cs="Times New Roman"/>
          <w:szCs w:val="28"/>
        </w:rPr>
        <w:t>8</w:t>
      </w:r>
      <w:r w:rsidRPr="0077236A">
        <w:rPr>
          <w:rFonts w:cs="Times New Roman"/>
          <w:szCs w:val="28"/>
        </w:rPr>
        <w:t xml:space="preserve"> году остались Москва (0,946), Санкт-Петербург (0,921) и Тюменская область (0,903). Тюменская область вновь удерживает одну из лидирующих позиций за счет самого высокого в стране уровня ВРП на душу населения (80,6 тыс. долл.), в то время как показатели продолжительности жизни и развития системы образования находятся на уровне, сопоставимом с </w:t>
      </w:r>
      <w:proofErr w:type="spellStart"/>
      <w:r w:rsidRPr="0077236A">
        <w:rPr>
          <w:rFonts w:cs="Times New Roman"/>
          <w:szCs w:val="28"/>
        </w:rPr>
        <w:t>общестрановым</w:t>
      </w:r>
      <w:proofErr w:type="spellEnd"/>
      <w:r w:rsidRPr="0077236A">
        <w:rPr>
          <w:rFonts w:cs="Times New Roman"/>
          <w:szCs w:val="28"/>
        </w:rPr>
        <w:t xml:space="preserve">. </w:t>
      </w:r>
    </w:p>
    <w:p w:rsidR="0045447B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Отстающие позиции сохранили Чеченская республика (0,799), Еврейская автономная область (0,797) и Республика Тыва (0,775). Республика Тыва и Еврейская автономная область отличаются невысокими показателями продолжительности жизни. Чеченская республика отстает по причине низкого ВРП на душу населения.</w:t>
      </w:r>
    </w:p>
    <w:p w:rsidR="00EA4FF9" w:rsidRDefault="00EA4FF9" w:rsidP="00EA4FF9">
      <w:pPr>
        <w:tabs>
          <w:tab w:val="left" w:pos="851"/>
        </w:tabs>
        <w:ind w:right="567"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Таблица ИЧР за 2018,2017,2016,2015 года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1417"/>
        <w:gridCol w:w="1542"/>
        <w:gridCol w:w="1718"/>
      </w:tblGrid>
      <w:tr w:rsidR="00397F16" w:rsidRPr="00196026" w:rsidTr="008B7568">
        <w:tc>
          <w:tcPr>
            <w:tcW w:w="1418" w:type="dxa"/>
          </w:tcPr>
          <w:p w:rsidR="00397F16" w:rsidRPr="008B7568" w:rsidRDefault="00EA4FF9" w:rsidP="00397F16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 w:rsidRPr="008B756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126" w:type="dxa"/>
          </w:tcPr>
          <w:p w:rsidR="00397F16" w:rsidRPr="008B7568" w:rsidRDefault="008B7568" w:rsidP="00397F16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Федеративная</w:t>
            </w:r>
            <w:r w:rsidR="00397F16" w:rsidRPr="008B7568">
              <w:rPr>
                <w:b/>
                <w:sz w:val="20"/>
                <w:szCs w:val="20"/>
              </w:rPr>
              <w:t xml:space="preserve"> единица </w:t>
            </w:r>
          </w:p>
        </w:tc>
        <w:tc>
          <w:tcPr>
            <w:tcW w:w="1418" w:type="dxa"/>
          </w:tcPr>
          <w:p w:rsidR="00397F16" w:rsidRPr="008B7568" w:rsidRDefault="00397F16" w:rsidP="00EA4FF9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 w:rsidRPr="008B7568">
              <w:rPr>
                <w:b/>
                <w:sz w:val="20"/>
                <w:szCs w:val="20"/>
              </w:rPr>
              <w:t>2018г</w:t>
            </w:r>
            <w:r w:rsidR="008B75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7F16" w:rsidRPr="008B7568" w:rsidRDefault="00397F16" w:rsidP="00EA4FF9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 w:rsidRPr="008B7568">
              <w:rPr>
                <w:b/>
                <w:sz w:val="20"/>
                <w:szCs w:val="20"/>
              </w:rPr>
              <w:t>2017г</w:t>
            </w:r>
            <w:r w:rsidR="00EA4FF9" w:rsidRPr="008B75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2" w:type="dxa"/>
          </w:tcPr>
          <w:p w:rsidR="00397F16" w:rsidRPr="008B7568" w:rsidRDefault="00397F16" w:rsidP="00EA4FF9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 w:rsidRPr="008B7568">
              <w:rPr>
                <w:b/>
                <w:sz w:val="20"/>
                <w:szCs w:val="20"/>
              </w:rPr>
              <w:t>2016г</w:t>
            </w:r>
            <w:r w:rsidR="00EA4FF9" w:rsidRPr="008B75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397F16" w:rsidRPr="008B7568" w:rsidRDefault="00397F16" w:rsidP="00EA4FF9">
            <w:pPr>
              <w:tabs>
                <w:tab w:val="left" w:pos="851"/>
              </w:tabs>
              <w:ind w:right="567" w:firstLine="0"/>
              <w:rPr>
                <w:b/>
                <w:sz w:val="20"/>
                <w:szCs w:val="20"/>
              </w:rPr>
            </w:pPr>
            <w:r w:rsidRPr="008B7568">
              <w:rPr>
                <w:b/>
                <w:sz w:val="20"/>
                <w:szCs w:val="20"/>
              </w:rPr>
              <w:t>2015г</w:t>
            </w:r>
            <w:r w:rsidR="00EA4FF9" w:rsidRPr="008B7568">
              <w:rPr>
                <w:b/>
                <w:sz w:val="20"/>
                <w:szCs w:val="20"/>
              </w:rPr>
              <w:t>.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Москва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0,946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0,944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0,940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0,937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0,921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0,919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0,911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0,901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 xml:space="preserve">Тюменская область 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0,903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0,901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0,887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0,882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Татарстан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0,894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0,892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0,888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0,880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Якутия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0,884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0,871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0,864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0,853</w:t>
            </w:r>
          </w:p>
        </w:tc>
      </w:tr>
      <w:tr w:rsidR="00397F16" w:rsidRPr="00196026" w:rsidTr="008B7568"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0,847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0,844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0,837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0,824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0,846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0,837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0,828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0,815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0,844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0,836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0830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0,825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 xml:space="preserve">Кемеровская область 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0,842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0,838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0,838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0,836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 xml:space="preserve">Кировская область 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0,841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0,833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0,827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0,820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0,838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0,830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0,827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0,820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0,818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0,816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0,812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0,817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0,816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0,812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0,795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0,799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0,792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0,775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0,768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 xml:space="preserve">Еврейская автономная область 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0,797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0,792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0,799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0,795</w:t>
            </w:r>
          </w:p>
        </w:tc>
      </w:tr>
      <w:tr w:rsidR="00397F16" w:rsidRPr="00196026" w:rsidTr="008B7568">
        <w:trPr>
          <w:trHeight w:val="467"/>
        </w:trPr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4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0,775</w:t>
            </w:r>
          </w:p>
        </w:tc>
        <w:tc>
          <w:tcPr>
            <w:tcW w:w="1417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0,772</w:t>
            </w:r>
          </w:p>
        </w:tc>
        <w:tc>
          <w:tcPr>
            <w:tcW w:w="1542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0,770</w:t>
            </w:r>
          </w:p>
        </w:tc>
        <w:tc>
          <w:tcPr>
            <w:tcW w:w="1718" w:type="dxa"/>
          </w:tcPr>
          <w:p w:rsidR="00397F16" w:rsidRPr="00196026" w:rsidRDefault="00397F16" w:rsidP="00397F16">
            <w:pPr>
              <w:tabs>
                <w:tab w:val="left" w:pos="851"/>
              </w:tabs>
              <w:ind w:right="567" w:firstLine="0"/>
              <w:rPr>
                <w:sz w:val="20"/>
                <w:szCs w:val="20"/>
              </w:rPr>
            </w:pPr>
            <w:r w:rsidRPr="00196026">
              <w:rPr>
                <w:sz w:val="20"/>
                <w:szCs w:val="20"/>
              </w:rPr>
              <w:t>0,762</w:t>
            </w:r>
          </w:p>
        </w:tc>
      </w:tr>
    </w:tbl>
    <w:p w:rsidR="00397F16" w:rsidRDefault="00EA4FF9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приведены данные по первым пяти лидирующим местам, пять средних субъектов и пять отстающих субъектов.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Стремительным улучшением своих позиций в 2014 году отличились четыре региона: Новгородская область (0,858), Республика Мордовия (0,848), Иркутская область (0,858) и Чукотский автономный округ (0,852). Наибольший прирост ИЧР (0,015, как и в Республике Саха (Якутия)) произошел в Новгородской области, что позволило региону перейти с 43-го места на 27-е.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Республика Мордовия поднялась в рейтинге на 10 позиций (с 53-го места на 43-е), прирост индекса составил 0,012. По 9 позиций прибавили Чукотский автономный округ (с 49-го на 40-е место) и Иркутская область (с 37-го на 28-е место).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 xml:space="preserve">Ключевую роль в улучшении позиций данных регионов сыграло увеличение величины ВРП на душу населения. Наряду с положительными изменениями есть регионы, которые ухудшили свои позиции в данном рейтинге. При этом важно, что потеря позиций произошла не по причине ухудшения ситуации в данных регионах, а потому что соседние по рейтингу регионы росли более быстрыми темпами.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Оценка ВРП по Республике Крым и г. Севастополю за 2014 год проведена Росстатом впервые, в текущих ценах и за неполный календарный год. По причине отсутствия данных ВРП за год в Республике Крым и г. Севастополе, которые в 2014 году вошли в состав России, а с июля 2015 г. входят в Южный федеральный округ, индекс человеческого развития для данных регионов рассчитан не был. </w:t>
      </w:r>
    </w:p>
    <w:p w:rsidR="00AE2256" w:rsidRPr="00AE2256" w:rsidRDefault="00AE2256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AE2256">
        <w:rPr>
          <w:rFonts w:cs="Times New Roman"/>
          <w:szCs w:val="28"/>
        </w:rPr>
        <w:t xml:space="preserve">Согласно данным рейтинга, по итогам 2018 года  Алтайский край потерял сразу семь позиций и пустился на 73 место из 85. Если сравнивать с лидером рейтинга-Москвой чисто математически, то получается, что ИЧР в Алтайской </w:t>
      </w:r>
      <w:proofErr w:type="gramStart"/>
      <w:r w:rsidRPr="00AE2256">
        <w:rPr>
          <w:rFonts w:cs="Times New Roman"/>
          <w:szCs w:val="28"/>
        </w:rPr>
        <w:t>Крае</w:t>
      </w:r>
      <w:proofErr w:type="gramEnd"/>
      <w:r w:rsidRPr="00AE2256">
        <w:rPr>
          <w:rFonts w:cs="Times New Roman"/>
          <w:szCs w:val="28"/>
        </w:rPr>
        <w:t xml:space="preserve"> примерно в два раза хуже, чем в столице. </w:t>
      </w:r>
    </w:p>
    <w:p w:rsidR="00AE2256" w:rsidRPr="00AE2256" w:rsidRDefault="00AE2256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AE2256">
        <w:rPr>
          <w:rFonts w:cs="Times New Roman"/>
          <w:szCs w:val="28"/>
        </w:rPr>
        <w:t>Столь высокий уровень качества жизни объясняют развитостью инфраструктуры, медицины, высоким уровнем развития экономики, социальной сферы, которая обладает высоким потенциалом развития.</w:t>
      </w:r>
    </w:p>
    <w:p w:rsidR="00AE2256" w:rsidRDefault="00AE2256" w:rsidP="00AE2256">
      <w:pPr>
        <w:tabs>
          <w:tab w:val="left" w:pos="851"/>
        </w:tabs>
        <w:ind w:right="567" w:firstLine="851"/>
        <w:rPr>
          <w:rFonts w:cs="Times New Roman"/>
          <w:szCs w:val="28"/>
          <w:lang w:val="en-US"/>
        </w:rPr>
      </w:pPr>
      <w:r w:rsidRPr="00AE2256">
        <w:rPr>
          <w:rFonts w:cs="Times New Roman"/>
          <w:szCs w:val="28"/>
        </w:rPr>
        <w:t xml:space="preserve">Алтайский край был промышленно развитым, а сейчас почти ничего не осталось кроме торгово-развлекательных центров. Большая часть населения живут в сельской местности. Даже если в каком то населенном пункте </w:t>
      </w:r>
      <w:proofErr w:type="gramStart"/>
      <w:r w:rsidRPr="00AE2256">
        <w:rPr>
          <w:rFonts w:cs="Times New Roman"/>
          <w:szCs w:val="28"/>
        </w:rPr>
        <w:t>появляется</w:t>
      </w:r>
      <w:proofErr w:type="gramEnd"/>
      <w:r w:rsidRPr="00AE2256">
        <w:rPr>
          <w:rFonts w:cs="Times New Roman"/>
          <w:szCs w:val="28"/>
        </w:rPr>
        <w:t xml:space="preserve"> какое то перерабатывающие производство, оно не решает всего комплекса проблем-ресурсов не хватает.</w:t>
      </w:r>
    </w:p>
    <w:p w:rsidR="005A2027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C начала 2000-х годов ИЧР всех типов регионов по уровню развития (по классификации, используемой в Аналитическом центре при Правительстве Российской Федерации) устойчиво растет. Наибольшие значения демонстрируют столичные регионы. При этом в 2012 году менее развитые аграрные регионы последними среди всех типов регионов преодолели порог ИЧР в 0,800.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>В целом региональная дифференциация по ИЧР позволяет сделать вывод, что более 20 % населения России живет в относительно благополучных регионах (в том числе 8 % – в Москве), около 10 % – в регионах-аутсайдерах, а более двух третей – в регионах со средним уровнем человеческого развития. Это неравенство носит устойчивый характер.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Основной вклад в позитивную динамику ИЧР российских регионов внесли факторы: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1.Рост дохода, измеряемого душевым внутренним региональным продуктом (ВРП) по ППС.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2.Рост ожидаемой продолжительности жизни (ОПЖ) в самых проблемных регионах с низким долголетием.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Таким образом, для Российской Федерации характерен значительный разрыв по уровню индекса человеческого развития в разных регионах. </w:t>
      </w:r>
      <w:proofErr w:type="gramStart"/>
      <w:r w:rsidRPr="0077236A">
        <w:rPr>
          <w:rFonts w:cs="Times New Roman"/>
          <w:szCs w:val="28"/>
        </w:rPr>
        <w:t>Жизнь в наиболее благополучных Москве, Санкт-Петербурге и Тюменской области сопоставима с жизнью в среднеевропейских странах, а качество жизни в самых бедных регионах, таких, как Республика Тыва, Алтай или Ингушетия, сопоставимо с жизнью в бедных странах мира.</w:t>
      </w:r>
      <w:proofErr w:type="gramEnd"/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Серьёзный региональный разрыв по уровню индекса человеческого развития (ИЧР) замедляет общее развитие страны. Кроме того, объективная оценка человеческого потенциала невозможна ввиду наличия </w:t>
      </w:r>
      <w:proofErr w:type="spellStart"/>
      <w:r w:rsidRPr="0077236A">
        <w:rPr>
          <w:rFonts w:cs="Times New Roman"/>
          <w:szCs w:val="28"/>
        </w:rPr>
        <w:t>внутрирегионального</w:t>
      </w:r>
      <w:proofErr w:type="spellEnd"/>
      <w:r w:rsidRPr="0077236A">
        <w:rPr>
          <w:rFonts w:cs="Times New Roman"/>
          <w:szCs w:val="28"/>
        </w:rPr>
        <w:t xml:space="preserve"> неравенства населения по доходу, а также сильной неоднородности внутри региона (региональная столица наиболее богата, а муниципалитеты гораздо беднее). </w:t>
      </w:r>
    </w:p>
    <w:p w:rsidR="00A31410" w:rsidRPr="0077236A" w:rsidRDefault="00A31410" w:rsidP="008B7568">
      <w:pPr>
        <w:tabs>
          <w:tab w:val="left" w:pos="851"/>
        </w:tabs>
        <w:ind w:right="567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Другая серьёзная проблема – несбалансированность развития отдельных составных частей человеческого потенциала (доход, образование и долголетие), в частности, в России очень высокий индекс образования – 0,910, в то время как индекс долголетия лишь 0,671, а индекс дохода – 0,703 (некоторые кавказские республики, наоборот, имеют высокий индекс долголетия, но худший индекс образования).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 xml:space="preserve">Лишь треть регионов нашей страны имеет относительную сбалансированность, почти половина регионов имеет худшие показатели сбалансированности доходов, в то время как в экспортно-сырьевых регионах завышенный показатель доходов. Несмотря на все существующие проблемы, наблюдается динамичный и устойчивый рост индекса по всем регионам России.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Анализ исследований позволяет сделать вывод о том, что концепция развития человека глубже используемых в</w:t>
      </w:r>
      <w:r w:rsidR="00702AE0" w:rsidRPr="0077236A">
        <w:rPr>
          <w:rFonts w:cs="Times New Roman"/>
          <w:szCs w:val="28"/>
        </w:rPr>
        <w:t xml:space="preserve"> методике показателей.   </w:t>
      </w:r>
      <w:r w:rsidRPr="0077236A">
        <w:rPr>
          <w:rFonts w:cs="Times New Roman"/>
          <w:szCs w:val="28"/>
        </w:rPr>
        <w:t xml:space="preserve"> К недостаткам используемой методики расчета при оценке стран можно отнести: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средние показатели (не отражает реального положения дел в исследуемых странах);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проблему несовместимости статистических данных (в том или ином регионе возможно отсутствие статистических показателей, необходимых для расчета индекса человеческого потенциала по определенной методике); </w:t>
      </w:r>
    </w:p>
    <w:p w:rsidR="00A31410" w:rsidRPr="0077236A" w:rsidRDefault="00A31410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– отсутствие показателей качества образования и разницы в доступности образования в связи с различиями в возрастных требованиях и длительности обучения;</w:t>
      </w:r>
    </w:p>
    <w:p w:rsidR="009576F1" w:rsidRPr="0077236A" w:rsidRDefault="009576F1" w:rsidP="00397F1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– отсутствие показателей по количеству студентов, обучающихся за рубежом из-за отсутствия соответствующих статистических данных;</w:t>
      </w:r>
    </w:p>
    <w:p w:rsidR="009576F1" w:rsidRPr="0077236A" w:rsidRDefault="009576F1" w:rsidP="00397F1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невозможность прогнозировать состояние развития человеческого потенциала;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отсутствие полного представления об экономическом развитии страны;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невозможность учета экологических факторов;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невозможность учета политической ситуации в странах;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невозможность учета социального неравенства. </w:t>
      </w:r>
    </w:p>
    <w:p w:rsidR="009576F1" w:rsidRPr="0077236A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576F1" w:rsidRPr="0077236A">
        <w:rPr>
          <w:rFonts w:cs="Times New Roman"/>
          <w:szCs w:val="28"/>
        </w:rPr>
        <w:t xml:space="preserve">При оценке регионов внутри страны необходимы: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относительная достоверность показателя ВРП; 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>– открытость экономических систем регионов (на уровне стран основная часть дохода потребляется там, где производится, а в регионах значительная часть произведенного ВРП перераспределяется государством);</w:t>
      </w:r>
    </w:p>
    <w:p w:rsidR="009576F1" w:rsidRPr="0077236A" w:rsidRDefault="009576F1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– измерение производства, а не потребления. </w:t>
      </w:r>
    </w:p>
    <w:p w:rsidR="009576F1" w:rsidRPr="0077236A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576F1" w:rsidRPr="0077236A">
        <w:rPr>
          <w:rFonts w:cs="Times New Roman"/>
          <w:szCs w:val="28"/>
        </w:rPr>
        <w:t xml:space="preserve">В связи с этим эффективная экономическая политика регионов страны в перспективе должна предусматривать ускорение социальных трансформаций, повышение инвестиционной привлекательности отдельно взятого региона и России в целом. </w:t>
      </w:r>
    </w:p>
    <w:p w:rsidR="009576F1" w:rsidRPr="0077236A" w:rsidRDefault="0023308E" w:rsidP="008B7568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576F1" w:rsidRPr="0077236A">
        <w:rPr>
          <w:rFonts w:cs="Times New Roman"/>
          <w:szCs w:val="28"/>
        </w:rPr>
        <w:t xml:space="preserve">В целом расчеты свидетельствуют о том, что сочетание экономического роста и социальных изменений жизни населения позволяет проводить рейтинговую оценку стран с помощью универсального показателя – индекса человеческого развития, который является критерием успешности социально-экономической политики государства. </w:t>
      </w:r>
    </w:p>
    <w:p w:rsidR="00397F16" w:rsidRPr="00AE2256" w:rsidRDefault="0023308E" w:rsidP="00AE2256">
      <w:pPr>
        <w:tabs>
          <w:tab w:val="left" w:pos="851"/>
        </w:tabs>
        <w:ind w:right="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576F1" w:rsidRPr="0077236A">
        <w:rPr>
          <w:rFonts w:cs="Times New Roman"/>
          <w:szCs w:val="28"/>
        </w:rPr>
        <w:t>Этот показатель отражает приоритеты (увеличение средней продолжительности жизни, доступность образования и достойного уровня жизни) как стратегические цели для финансирования государственных и региональных программ.</w:t>
      </w:r>
    </w:p>
    <w:p w:rsidR="00397F16" w:rsidRPr="00397F16" w:rsidRDefault="00397F16" w:rsidP="00AE2256">
      <w:pPr>
        <w:ind w:firstLine="851"/>
      </w:pPr>
    </w:p>
    <w:p w:rsidR="008A3543" w:rsidRPr="0077236A" w:rsidRDefault="008A3543" w:rsidP="00AE2256">
      <w:pPr>
        <w:pStyle w:val="2"/>
        <w:tabs>
          <w:tab w:val="left" w:pos="851"/>
        </w:tabs>
        <w:ind w:right="567" w:firstLine="851"/>
        <w:rPr>
          <w:rFonts w:cs="Times New Roman"/>
          <w:sz w:val="28"/>
          <w:szCs w:val="28"/>
        </w:rPr>
      </w:pPr>
      <w:r w:rsidRPr="0077236A">
        <w:rPr>
          <w:rFonts w:cs="Times New Roman"/>
          <w:sz w:val="28"/>
          <w:szCs w:val="28"/>
        </w:rPr>
        <w:t>Литература:</w:t>
      </w:r>
    </w:p>
    <w:p w:rsidR="008A3543" w:rsidRPr="0077236A" w:rsidRDefault="008A3543" w:rsidP="00AE2256">
      <w:pPr>
        <w:pStyle w:val="aa"/>
        <w:numPr>
          <w:ilvl w:val="0"/>
          <w:numId w:val="1"/>
        </w:numPr>
        <w:tabs>
          <w:tab w:val="left" w:pos="851"/>
        </w:tabs>
        <w:ind w:left="0"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Конституция Российской Федерации от 12.12.1993;</w:t>
      </w:r>
    </w:p>
    <w:p w:rsidR="008A3543" w:rsidRPr="0077236A" w:rsidRDefault="008A3543" w:rsidP="00AE2256">
      <w:pPr>
        <w:pStyle w:val="aa"/>
        <w:numPr>
          <w:ilvl w:val="0"/>
          <w:numId w:val="1"/>
        </w:numPr>
        <w:tabs>
          <w:tab w:val="left" w:pos="851"/>
        </w:tabs>
        <w:ind w:left="0"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Андрющенко Е.С., Горячих М.В., Сравнительный анализ уровня жизни населения регионов РФ «Кант» – № 2, 2017, стр.101-105;</w:t>
      </w:r>
    </w:p>
    <w:p w:rsidR="008A3543" w:rsidRPr="0077236A" w:rsidRDefault="008A3543" w:rsidP="00AE2256">
      <w:pPr>
        <w:pStyle w:val="aa"/>
        <w:numPr>
          <w:ilvl w:val="0"/>
          <w:numId w:val="1"/>
        </w:numPr>
        <w:tabs>
          <w:tab w:val="left" w:pos="851"/>
        </w:tabs>
        <w:ind w:left="0"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>Бобков В.Н. Методологический подход Всероссийского центра уровня жизни к изучению и оценке качества и уровня жизни населения //Вестник ВГУ. Серия: Экономика и управление. – 2019. – № 2, стр.26-36;</w:t>
      </w:r>
    </w:p>
    <w:p w:rsidR="008A3543" w:rsidRPr="0077236A" w:rsidRDefault="008A3543" w:rsidP="00AE2256">
      <w:pPr>
        <w:pStyle w:val="aa"/>
        <w:numPr>
          <w:ilvl w:val="0"/>
          <w:numId w:val="1"/>
        </w:numPr>
        <w:tabs>
          <w:tab w:val="left" w:pos="851"/>
        </w:tabs>
        <w:ind w:left="0"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t xml:space="preserve">Малютин С. А. Уровень жизни как политэкономическая категория: </w:t>
      </w:r>
      <w:proofErr w:type="spellStart"/>
      <w:proofErr w:type="gramStart"/>
      <w:r w:rsidRPr="0077236A">
        <w:rPr>
          <w:rFonts w:cs="Times New Roman"/>
          <w:szCs w:val="28"/>
        </w:rPr>
        <w:t>дис</w:t>
      </w:r>
      <w:proofErr w:type="spellEnd"/>
      <w:r w:rsidRPr="0077236A">
        <w:rPr>
          <w:rFonts w:cs="Times New Roman"/>
          <w:szCs w:val="28"/>
        </w:rPr>
        <w:t>. …к</w:t>
      </w:r>
      <w:proofErr w:type="gramEnd"/>
      <w:r w:rsidRPr="0077236A">
        <w:rPr>
          <w:rFonts w:cs="Times New Roman"/>
          <w:szCs w:val="28"/>
        </w:rPr>
        <w:t>.э.н. – М., 2017;</w:t>
      </w:r>
    </w:p>
    <w:p w:rsidR="008A3543" w:rsidRPr="0077236A" w:rsidRDefault="008A3543" w:rsidP="00AE2256">
      <w:pPr>
        <w:pStyle w:val="aa"/>
        <w:numPr>
          <w:ilvl w:val="0"/>
          <w:numId w:val="1"/>
        </w:numPr>
        <w:tabs>
          <w:tab w:val="left" w:pos="851"/>
        </w:tabs>
        <w:ind w:left="0" w:right="567" w:firstLine="851"/>
        <w:rPr>
          <w:rFonts w:cs="Times New Roman"/>
          <w:szCs w:val="28"/>
        </w:rPr>
      </w:pPr>
      <w:r w:rsidRPr="0077236A">
        <w:rPr>
          <w:rFonts w:cs="Times New Roman"/>
          <w:szCs w:val="28"/>
        </w:rPr>
        <w:lastRenderedPageBreak/>
        <w:t xml:space="preserve">Статистический сборник "Россия в цифрах 2018". – Режим доступа: </w:t>
      </w:r>
      <w:hyperlink r:id="rId9" w:history="1">
        <w:r w:rsidRPr="0077236A">
          <w:rPr>
            <w:rStyle w:val="ab"/>
            <w:rFonts w:cs="Times New Roman"/>
            <w:szCs w:val="28"/>
          </w:rPr>
          <w:t>http://www.gks.ru/</w:t>
        </w:r>
      </w:hyperlink>
    </w:p>
    <w:p w:rsidR="008A3543" w:rsidRPr="0077236A" w:rsidRDefault="008A3543" w:rsidP="00AE2256">
      <w:pPr>
        <w:pStyle w:val="aa"/>
        <w:tabs>
          <w:tab w:val="left" w:pos="851"/>
        </w:tabs>
        <w:ind w:left="0" w:right="567" w:firstLine="851"/>
        <w:rPr>
          <w:rFonts w:cs="Times New Roman"/>
          <w:szCs w:val="28"/>
        </w:rPr>
      </w:pPr>
    </w:p>
    <w:p w:rsidR="008A3543" w:rsidRPr="0077236A" w:rsidRDefault="008A3543" w:rsidP="00397F16">
      <w:pPr>
        <w:tabs>
          <w:tab w:val="left" w:pos="851"/>
        </w:tabs>
        <w:rPr>
          <w:rFonts w:cs="Times New Roman"/>
          <w:szCs w:val="28"/>
        </w:rPr>
      </w:pPr>
    </w:p>
    <w:p w:rsidR="00B303FC" w:rsidRDefault="00B303FC" w:rsidP="0023308E">
      <w:pPr>
        <w:tabs>
          <w:tab w:val="left" w:pos="851"/>
        </w:tabs>
        <w:rPr>
          <w:rFonts w:cs="Times New Roman"/>
          <w:szCs w:val="28"/>
        </w:rPr>
        <w:sectPr w:rsidR="00B303FC" w:rsidSect="00AE2256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2027" w:rsidRPr="0077236A" w:rsidRDefault="005A2027" w:rsidP="0023308E">
      <w:pPr>
        <w:tabs>
          <w:tab w:val="left" w:pos="851"/>
        </w:tabs>
        <w:rPr>
          <w:rFonts w:cs="Times New Roman"/>
          <w:szCs w:val="28"/>
        </w:rPr>
      </w:pPr>
    </w:p>
    <w:sectPr w:rsidR="005A2027" w:rsidRPr="0077236A" w:rsidSect="004544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E9" w:rsidRDefault="009E30E9" w:rsidP="00E74762">
      <w:pPr>
        <w:spacing w:line="240" w:lineRule="auto"/>
      </w:pPr>
      <w:r>
        <w:separator/>
      </w:r>
    </w:p>
  </w:endnote>
  <w:endnote w:type="continuationSeparator" w:id="0">
    <w:p w:rsidR="009E30E9" w:rsidRDefault="009E30E9" w:rsidP="00E7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E9" w:rsidRDefault="009E30E9" w:rsidP="00E74762">
      <w:pPr>
        <w:spacing w:line="240" w:lineRule="auto"/>
      </w:pPr>
      <w:r>
        <w:separator/>
      </w:r>
    </w:p>
  </w:footnote>
  <w:footnote w:type="continuationSeparator" w:id="0">
    <w:p w:rsidR="009E30E9" w:rsidRDefault="009E30E9" w:rsidP="00E7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62" w:rsidRDefault="00E74762">
    <w:pPr>
      <w:pStyle w:val="a3"/>
      <w:jc w:val="right"/>
    </w:pPr>
  </w:p>
  <w:p w:rsidR="00E74762" w:rsidRDefault="00E74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CFD"/>
    <w:multiLevelType w:val="hybridMultilevel"/>
    <w:tmpl w:val="74240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2E"/>
    <w:rsid w:val="00025CCC"/>
    <w:rsid w:val="000530F3"/>
    <w:rsid w:val="00081B79"/>
    <w:rsid w:val="000B792C"/>
    <w:rsid w:val="000C5D5D"/>
    <w:rsid w:val="000F371B"/>
    <w:rsid w:val="00172168"/>
    <w:rsid w:val="00196026"/>
    <w:rsid w:val="001A13ED"/>
    <w:rsid w:val="001C2115"/>
    <w:rsid w:val="001E7B55"/>
    <w:rsid w:val="001F38A9"/>
    <w:rsid w:val="0023308E"/>
    <w:rsid w:val="002560E3"/>
    <w:rsid w:val="0026702E"/>
    <w:rsid w:val="002F6696"/>
    <w:rsid w:val="00376E9F"/>
    <w:rsid w:val="00385414"/>
    <w:rsid w:val="00397F16"/>
    <w:rsid w:val="003B3AD2"/>
    <w:rsid w:val="003D2E13"/>
    <w:rsid w:val="0045447B"/>
    <w:rsid w:val="00455827"/>
    <w:rsid w:val="0046421B"/>
    <w:rsid w:val="005A2027"/>
    <w:rsid w:val="005A3BB4"/>
    <w:rsid w:val="005C2FC6"/>
    <w:rsid w:val="006276AD"/>
    <w:rsid w:val="006B610F"/>
    <w:rsid w:val="00702AE0"/>
    <w:rsid w:val="0077236A"/>
    <w:rsid w:val="0077577D"/>
    <w:rsid w:val="0078635D"/>
    <w:rsid w:val="007A40D7"/>
    <w:rsid w:val="007B7FAD"/>
    <w:rsid w:val="007C7E48"/>
    <w:rsid w:val="008313A1"/>
    <w:rsid w:val="0087206D"/>
    <w:rsid w:val="008A3543"/>
    <w:rsid w:val="008B109D"/>
    <w:rsid w:val="008B14CC"/>
    <w:rsid w:val="008B68CA"/>
    <w:rsid w:val="008B7568"/>
    <w:rsid w:val="00917646"/>
    <w:rsid w:val="00922AE0"/>
    <w:rsid w:val="009576F1"/>
    <w:rsid w:val="009E30E9"/>
    <w:rsid w:val="009E5469"/>
    <w:rsid w:val="00A31410"/>
    <w:rsid w:val="00A65A17"/>
    <w:rsid w:val="00AA32D6"/>
    <w:rsid w:val="00AA75D5"/>
    <w:rsid w:val="00AD6833"/>
    <w:rsid w:val="00AE2256"/>
    <w:rsid w:val="00B0594B"/>
    <w:rsid w:val="00B06BC3"/>
    <w:rsid w:val="00B303FC"/>
    <w:rsid w:val="00B35E09"/>
    <w:rsid w:val="00B578B7"/>
    <w:rsid w:val="00B57F70"/>
    <w:rsid w:val="00B72A93"/>
    <w:rsid w:val="00B8737C"/>
    <w:rsid w:val="00C22F45"/>
    <w:rsid w:val="00C91B57"/>
    <w:rsid w:val="00CD3939"/>
    <w:rsid w:val="00D24E7B"/>
    <w:rsid w:val="00D5247E"/>
    <w:rsid w:val="00DB7B6D"/>
    <w:rsid w:val="00DD10FD"/>
    <w:rsid w:val="00DD4378"/>
    <w:rsid w:val="00E0182E"/>
    <w:rsid w:val="00E44612"/>
    <w:rsid w:val="00E74762"/>
    <w:rsid w:val="00EA424F"/>
    <w:rsid w:val="00EA4FF9"/>
    <w:rsid w:val="00EB310A"/>
    <w:rsid w:val="00F07C6D"/>
    <w:rsid w:val="00F248D0"/>
    <w:rsid w:val="00F76F17"/>
    <w:rsid w:val="00F93125"/>
    <w:rsid w:val="00FF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5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C5D5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C5D5D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D5D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0C5D5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E747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6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747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62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2560E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60E3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60E3"/>
    <w:rPr>
      <w:vertAlign w:val="superscript"/>
    </w:rPr>
  </w:style>
  <w:style w:type="paragraph" w:styleId="aa">
    <w:name w:val="List Paragraph"/>
    <w:basedOn w:val="a"/>
    <w:uiPriority w:val="34"/>
    <w:qFormat/>
    <w:rsid w:val="009576F1"/>
    <w:pPr>
      <w:ind w:left="720"/>
      <w:contextualSpacing/>
    </w:pPr>
  </w:style>
  <w:style w:type="character" w:styleId="ab">
    <w:name w:val="Hyperlink"/>
    <w:basedOn w:val="a0"/>
    <w:unhideWhenUsed/>
    <w:rsid w:val="008A35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A3543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1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4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A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5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C5D5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C5D5D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D5D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0C5D5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E747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6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747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62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2560E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60E3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60E3"/>
    <w:rPr>
      <w:vertAlign w:val="superscript"/>
    </w:rPr>
  </w:style>
  <w:style w:type="paragraph" w:styleId="aa">
    <w:name w:val="List Paragraph"/>
    <w:basedOn w:val="a"/>
    <w:uiPriority w:val="34"/>
    <w:qFormat/>
    <w:rsid w:val="009576F1"/>
    <w:pPr>
      <w:ind w:left="720"/>
      <w:contextualSpacing/>
    </w:pPr>
  </w:style>
  <w:style w:type="character" w:styleId="ab">
    <w:name w:val="Hyperlink"/>
    <w:basedOn w:val="a0"/>
    <w:unhideWhenUsed/>
    <w:rsid w:val="008A35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A3543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1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4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A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C277-A5A6-46B8-ABA9-A0BAB708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Евгений Кауфман</cp:lastModifiedBy>
  <cp:revision>2</cp:revision>
  <dcterms:created xsi:type="dcterms:W3CDTF">2019-11-17T08:16:00Z</dcterms:created>
  <dcterms:modified xsi:type="dcterms:W3CDTF">2019-11-17T08:16:00Z</dcterms:modified>
</cp:coreProperties>
</file>