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6" w:rsidRDefault="006D69F6" w:rsidP="006D69F6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>Суркова Ольга Игоревна</w:t>
      </w:r>
    </w:p>
    <w:p w:rsidR="003022D2" w:rsidRPr="003022D2" w:rsidRDefault="003022D2" w:rsidP="006D69F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  <w:t>Инновационные методы преподавания русского языка и литературы</w:t>
      </w:r>
    </w:p>
    <w:p w:rsid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Традиционная система обучения несколько отстает от потребностей общества. Концепция современного образования определила цель профессиональной деятельности учителя – сформировать у учащихся способность к успешной социализации в обществе, активной адаптации на рынке труда. Следствием этого становится разработка инновационных технологий в обучении. В целом можно говорить о двух группах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технологий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К числу первых могут быть отнесены: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когнитивные стратегии, которые используются учащимися для осмысления материала,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стратегии запоминания – для его сохранения в памяти,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компенсаторные стратегии – помогают справиться с затруднениями, возникающими в процессе общения.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К числу вторых – стратегии, связанные с созданием условий для обучения и способствующие преодолению психологических трудностей в овладении языком.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Инновационное обучение предполагает обязательное включение учащихся в деятельность, коллективные формы работы, обмен мнениями.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D69F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Особенностями инновационного обучения являются</w:t>
      </w:r>
      <w:r w:rsidRPr="003022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работа на опережение, предвосхищение развития;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открытость к будущему;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направленность на личность, еѐ развитие;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обязательное присутствие элементов творчества;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партнѐрский тип отношений: сотрудничество, сотворчество, взаимопомощь и др.</w:t>
      </w:r>
    </w:p>
    <w:p w:rsidR="003022D2" w:rsidRDefault="003022D2" w:rsidP="003022D2">
      <w:pPr>
        <w:pStyle w:val="a3"/>
        <w:shd w:val="clear" w:color="auto" w:fill="FFFFFF"/>
        <w:spacing w:before="0" w:beforeAutospacing="0"/>
        <w:rPr>
          <w:color w:val="212529"/>
        </w:rPr>
      </w:pPr>
      <w:r w:rsidRPr="003022D2">
        <w:rPr>
          <w:color w:val="212529"/>
        </w:rPr>
        <w:t xml:space="preserve">На уроке следует применять перспективные методические </w:t>
      </w:r>
      <w:proofErr w:type="gramStart"/>
      <w:r w:rsidRPr="003022D2">
        <w:rPr>
          <w:color w:val="212529"/>
        </w:rPr>
        <w:t>при</w:t>
      </w:r>
      <w:proofErr w:type="gramEnd"/>
      <w:r w:rsidRPr="003022D2">
        <w:rPr>
          <w:color w:val="212529"/>
        </w:rPr>
        <w:t>ѐ</w:t>
      </w:r>
      <w:proofErr w:type="gramStart"/>
      <w:r w:rsidRPr="003022D2">
        <w:rPr>
          <w:color w:val="212529"/>
        </w:rPr>
        <w:t>мы</w:t>
      </w:r>
      <w:proofErr w:type="gramEnd"/>
      <w:r w:rsidRPr="003022D2">
        <w:rPr>
          <w:color w:val="212529"/>
        </w:rPr>
        <w:t xml:space="preserve"> для развития </w:t>
      </w:r>
      <w:proofErr w:type="spellStart"/>
      <w:r w:rsidRPr="003022D2">
        <w:rPr>
          <w:color w:val="212529"/>
        </w:rPr>
        <w:t>креативных</w:t>
      </w:r>
      <w:proofErr w:type="spellEnd"/>
      <w:r w:rsidRPr="003022D2">
        <w:rPr>
          <w:color w:val="212529"/>
        </w:rPr>
        <w:t xml:space="preserve"> способностей учащихся: кластеры, </w:t>
      </w:r>
      <w:proofErr w:type="spellStart"/>
      <w:r w:rsidRPr="003022D2">
        <w:rPr>
          <w:color w:val="212529"/>
        </w:rPr>
        <w:t>инсерт</w:t>
      </w:r>
      <w:proofErr w:type="spellEnd"/>
      <w:r w:rsidRPr="003022D2">
        <w:rPr>
          <w:color w:val="212529"/>
        </w:rPr>
        <w:t xml:space="preserve"> (при самостоятельном изучении теоретического материала), заполнение таблиц, </w:t>
      </w:r>
      <w:proofErr w:type="spellStart"/>
      <w:r w:rsidRPr="003022D2">
        <w:rPr>
          <w:color w:val="212529"/>
        </w:rPr>
        <w:t>двучастный</w:t>
      </w:r>
      <w:proofErr w:type="spellEnd"/>
      <w:r w:rsidRPr="003022D2">
        <w:rPr>
          <w:color w:val="212529"/>
        </w:rPr>
        <w:t xml:space="preserve"> дневник, чтение с остановками, совместный поиск, перекрѐстную дискуссию, круглый стол</w:t>
      </w:r>
      <w:r>
        <w:rPr>
          <w:color w:val="212529"/>
        </w:rPr>
        <w:t xml:space="preserve">; </w:t>
      </w:r>
      <w:r w:rsidRPr="003022D2">
        <w:rPr>
          <w:color w:val="212529"/>
        </w:rPr>
        <w:t>классическое лекционное обучение</w:t>
      </w:r>
      <w:r>
        <w:rPr>
          <w:color w:val="212529"/>
        </w:rPr>
        <w:t xml:space="preserve">, </w:t>
      </w:r>
      <w:r w:rsidRPr="003022D2">
        <w:rPr>
          <w:color w:val="212529"/>
        </w:rPr>
        <w:t>метод  проектов</w:t>
      </w:r>
      <w:r>
        <w:rPr>
          <w:color w:val="212529"/>
        </w:rPr>
        <w:t>.</w:t>
      </w:r>
      <w:r w:rsidRPr="003022D2">
        <w:rPr>
          <w:color w:val="212529"/>
        </w:rPr>
        <w:t xml:space="preserve">  </w:t>
      </w:r>
    </w:p>
    <w:p w:rsidR="003022D2" w:rsidRPr="003022D2" w:rsidRDefault="003022D2" w:rsidP="003022D2">
      <w:pPr>
        <w:pStyle w:val="a3"/>
        <w:shd w:val="clear" w:color="auto" w:fill="FFFFFF"/>
        <w:spacing w:before="0" w:beforeAutospacing="0"/>
        <w:rPr>
          <w:color w:val="212529"/>
        </w:rPr>
      </w:pPr>
      <w:proofErr w:type="gramStart"/>
      <w:r w:rsidRPr="003022D2">
        <w:rPr>
          <w:color w:val="212529"/>
        </w:rPr>
        <w:t>Использование проектной технологии</w:t>
      </w:r>
      <w:r>
        <w:rPr>
          <w:color w:val="212529"/>
        </w:rPr>
        <w:t xml:space="preserve"> </w:t>
      </w:r>
      <w:r w:rsidRPr="003022D2">
        <w:rPr>
          <w:color w:val="212529"/>
        </w:rPr>
        <w:t xml:space="preserve"> повысит и углубит интерес детей;   разовьет     творческие     способности    учащихся путем формирования компетентности в сфере самостоятельной познавательной деятельности  приобщение к чтению, развитие любознательности,     расширение     кругозора),    критического мышления</w:t>
      </w:r>
      <w:r>
        <w:rPr>
          <w:color w:val="212529"/>
        </w:rPr>
        <w:t>.</w:t>
      </w:r>
      <w:proofErr w:type="gramEnd"/>
    </w:p>
    <w:p w:rsidR="003022D2" w:rsidRDefault="003022D2" w:rsidP="003022D2">
      <w:pPr>
        <w:pStyle w:val="a3"/>
        <w:shd w:val="clear" w:color="auto" w:fill="FFFFFF"/>
        <w:spacing w:before="0" w:beforeAutospacing="0"/>
        <w:rPr>
          <w:color w:val="212529"/>
        </w:rPr>
      </w:pPr>
      <w:r w:rsidRPr="003022D2">
        <w:rPr>
          <w:color w:val="212529"/>
        </w:rPr>
        <w:t xml:space="preserve">Взаимодействия   с   группой      на   уроках   и   вне   их,     обеспечения сотрудничества обучающихся на уроке учитель обязан создавать атмосферу доверия, взаимного уважения между преподавателем и учащимися, вовлекать учащихся в активную самостоятельную деятельность. </w:t>
      </w:r>
    </w:p>
    <w:p w:rsidR="003022D2" w:rsidRPr="003022D2" w:rsidRDefault="003022D2" w:rsidP="003022D2">
      <w:pPr>
        <w:pStyle w:val="a3"/>
        <w:shd w:val="clear" w:color="auto" w:fill="FFFFFF"/>
        <w:spacing w:before="0" w:beforeAutospacing="0"/>
        <w:rPr>
          <w:color w:val="212529"/>
        </w:rPr>
      </w:pPr>
      <w:r w:rsidRPr="003022D2">
        <w:rPr>
          <w:color w:val="212529"/>
        </w:rPr>
        <w:t>В современном  обществе одним из быстро развивающихся методик и вызывающий огромный интерес со стороны учащихся является применение интернет ресурсов как инновационный подход к обучению.</w:t>
      </w:r>
    </w:p>
    <w:p w:rsidR="003022D2" w:rsidRPr="003022D2" w:rsidRDefault="003022D2" w:rsidP="003022D2">
      <w:pPr>
        <w:pStyle w:val="a3"/>
        <w:shd w:val="clear" w:color="auto" w:fill="FFFFFF"/>
        <w:spacing w:before="0" w:beforeAutospacing="0"/>
        <w:rPr>
          <w:color w:val="212529"/>
        </w:rPr>
      </w:pPr>
      <w:r w:rsidRPr="003022D2">
        <w:rPr>
          <w:color w:val="212529"/>
        </w:rPr>
        <w:t>Интернет можно рассматривать как неиссякаемый источник информации и как новая коммуникативная среда, в которой можно по-новому организовать учебную работу.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Используя в работе технологию развития критического мышления, наиболее приемлемы приемы дискусси</w:t>
      </w:r>
      <w:r w:rsidR="006D69F6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(от  лат</w:t>
      </w:r>
      <w:proofErr w:type="gramStart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</w:t>
      </w:r>
      <w:proofErr w:type="gramStart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proofErr w:type="gramEnd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сследование, разбор, обсуждение какого-либо вопроса).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Форма групповой дискуссии способствует развитию диалогичности общения, становлению самостоятельности мышления.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Развитию критического мышления способствуют и нетрадиционные уроки, которые позволяют повысить интерес </w:t>
      </w:r>
      <w:proofErr w:type="gramStart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ученика</w:t>
      </w:r>
      <w:proofErr w:type="gramEnd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к предмету, так и к обучению в целом</w:t>
      </w:r>
      <w:r w:rsidR="006D69F6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практикум, викторина, исследование, путешествие, диалог на основе проблемной ситуации, деловая игра, зачет. Выбор зависит от нескольких условий: во-первых, возрастные особенности учащихся, во-вторых, задачи, цели, содержание обучения в связи с изучаемой темой.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Одним из современных требований к уроку русского языка является работа с текстом. В самом названии «урок - исследование» просматривается основная задача - исследование языкового  материала на основе текстов.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Особое внимание при подготовке к такому уроку следует обратить на выбор текста. Текст должен быть </w:t>
      </w:r>
      <w:proofErr w:type="gramStart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высоко художественным</w:t>
      </w:r>
      <w:proofErr w:type="gramEnd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, при этом необходимо учитывать и возрастные особенности учеников, и объѐм исследуемого материала. Целесообразно использовать для анализа тексты разных авторов, объединѐнных общей темой, тексты разных стилей и типов речи, чтобы впоследствии провести сравнительный и сопоставительный анализ. 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D69F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Главное, чтобы детям на уроке хотелось учиться, для этого важны ситуация успеха, которую, создают нестандартные уроки или элементы уроков, и самостоятельность, и творческое отношение к русскому языку,  которое воспитывается только на творческих уроках.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3022D2" w:rsidRPr="003022D2" w:rsidRDefault="003022D2" w:rsidP="003022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Литература:</w:t>
      </w:r>
    </w:p>
    <w:p w:rsidR="003022D2" w:rsidRPr="003022D2" w:rsidRDefault="003022D2" w:rsidP="00302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Педагогические мастерские: теория и практика. Сост. Н. И. Белова, И. А. Мухина. СПб, 1998.</w:t>
      </w:r>
    </w:p>
    <w:p w:rsidR="003022D2" w:rsidRPr="003022D2" w:rsidRDefault="003022D2" w:rsidP="003022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Соосар</w:t>
      </w:r>
      <w:proofErr w:type="spellEnd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Н., </w:t>
      </w:r>
      <w:proofErr w:type="gramStart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>Замковая</w:t>
      </w:r>
      <w:proofErr w:type="gramEnd"/>
      <w:r w:rsidRPr="003022D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Н. Интерактивные методы преподавания и учения. СПб, 2004.</w:t>
      </w:r>
    </w:p>
    <w:p w:rsidR="005119A6" w:rsidRPr="003022D2" w:rsidRDefault="005119A6">
      <w:pPr>
        <w:rPr>
          <w:rFonts w:ascii="Times New Roman" w:hAnsi="Times New Roman" w:cs="Times New Roman"/>
          <w:sz w:val="24"/>
          <w:szCs w:val="24"/>
        </w:rPr>
      </w:pPr>
    </w:p>
    <w:sectPr w:rsidR="005119A6" w:rsidRPr="0030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302"/>
    <w:multiLevelType w:val="multilevel"/>
    <w:tmpl w:val="27F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D4288"/>
    <w:multiLevelType w:val="multilevel"/>
    <w:tmpl w:val="607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35F7A"/>
    <w:multiLevelType w:val="multilevel"/>
    <w:tmpl w:val="282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D61A8"/>
    <w:multiLevelType w:val="multilevel"/>
    <w:tmpl w:val="54F0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2D2"/>
    <w:rsid w:val="003022D2"/>
    <w:rsid w:val="005119A6"/>
    <w:rsid w:val="006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2019-09-20T20:54:00Z</dcterms:created>
  <dcterms:modified xsi:type="dcterms:W3CDTF">2019-09-20T21:12:00Z</dcterms:modified>
</cp:coreProperties>
</file>