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72"/>
        <w:tblW w:w="9874" w:type="dxa"/>
        <w:tblLook w:val="04A0" w:firstRow="1" w:lastRow="0" w:firstColumn="1" w:lastColumn="0" w:noHBand="0" w:noVBand="1"/>
      </w:tblPr>
      <w:tblGrid>
        <w:gridCol w:w="3069"/>
        <w:gridCol w:w="1386"/>
        <w:gridCol w:w="1813"/>
        <w:gridCol w:w="1813"/>
        <w:gridCol w:w="1813"/>
      </w:tblGrid>
      <w:tr w:rsidR="00D83D07" w:rsidRPr="00D83D07" w:rsidTr="00D83D07">
        <w:trPr>
          <w:trHeight w:val="29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2017 год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2013 год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Прирост тыс. руб.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Прирост %</w:t>
            </w:r>
          </w:p>
        </w:tc>
      </w:tr>
      <w:tr w:rsidR="00D83D07" w:rsidRPr="00D83D07" w:rsidTr="00D83D07">
        <w:trPr>
          <w:trHeight w:val="29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Коэффициент покрытия, </w:t>
            </w:r>
            <w:proofErr w:type="spellStart"/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Кп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0,682544433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0,767619892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-0,085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-11,08</w:t>
            </w:r>
          </w:p>
        </w:tc>
      </w:tr>
      <w:tr w:rsidR="00D83D07" w:rsidRPr="00D83D07" w:rsidTr="00D83D07">
        <w:trPr>
          <w:trHeight w:val="31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Коэффициент быстрой ликвидности, Кл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0,615316131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0,709293727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-0,094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-13,25</w:t>
            </w:r>
          </w:p>
        </w:tc>
      </w:tr>
      <w:tr w:rsidR="00D83D07" w:rsidRPr="00D83D07" w:rsidTr="00D83D07">
        <w:trPr>
          <w:trHeight w:val="46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Собственный оборотный капитал, Ок, млн. руб.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-28 614 089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-17 103 416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-11 510 673,000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67,30</w:t>
            </w:r>
          </w:p>
        </w:tc>
      </w:tr>
      <w:tr w:rsidR="00D83D07" w:rsidRPr="00D83D07" w:rsidTr="00D83D07">
        <w:trPr>
          <w:trHeight w:val="580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Маневренность работающего капитала, </w:t>
            </w:r>
            <w:proofErr w:type="spellStart"/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Мк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-0,21177232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-0,250994655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0,039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-15,63</w:t>
            </w:r>
          </w:p>
        </w:tc>
      </w:tr>
      <w:tr w:rsidR="00D83D07" w:rsidRPr="00D83D07" w:rsidTr="00D83D07">
        <w:trPr>
          <w:trHeight w:val="72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Оборот счетов, Ос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5,629743407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5,989839025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-0,360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-6,01</w:t>
            </w:r>
          </w:p>
        </w:tc>
      </w:tr>
      <w:tr w:rsidR="00D83D07" w:rsidRPr="00D83D07" w:rsidTr="00D83D07">
        <w:trPr>
          <w:trHeight w:val="932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Время обращения счетов к получению, </w:t>
            </w:r>
            <w:proofErr w:type="spellStart"/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te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64,83421599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60,93652909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3,898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6,40</w:t>
            </w:r>
          </w:p>
        </w:tc>
      </w:tr>
      <w:tr w:rsidR="00D83D07" w:rsidRPr="00D83D07" w:rsidTr="00D83D07">
        <w:trPr>
          <w:trHeight w:val="29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Оборот инвентаря, </w:t>
            </w:r>
            <w:proofErr w:type="spellStart"/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Ои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-43,91611526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-55,34789346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11,432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-20,65</w:t>
            </w:r>
          </w:p>
        </w:tc>
      </w:tr>
      <w:tr w:rsidR="00D83D07" w:rsidRPr="00D83D07" w:rsidTr="00D83D07">
        <w:trPr>
          <w:trHeight w:val="29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Время обращения инвентаря, </w:t>
            </w:r>
            <w:proofErr w:type="spellStart"/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tи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-8,3112998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-6,59465026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-1,717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26,03</w:t>
            </w:r>
          </w:p>
        </w:tc>
      </w:tr>
      <w:tr w:rsidR="00D83D07" w:rsidRPr="00D83D07" w:rsidTr="00D83D07">
        <w:trPr>
          <w:trHeight w:val="46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Операционный цикл, </w:t>
            </w:r>
            <w:proofErr w:type="spellStart"/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to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56,52291619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54,34187883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2,181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4,01</w:t>
            </w:r>
          </w:p>
        </w:tc>
      </w:tr>
      <w:tr w:rsidR="00D83D07" w:rsidRPr="00D83D07" w:rsidTr="00D83D07">
        <w:trPr>
          <w:trHeight w:val="29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Оборот основного капитала, </w:t>
            </w:r>
            <w:proofErr w:type="spellStart"/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nk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2844349,905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87732,84138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2 756 617,064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3142,06</w:t>
            </w:r>
          </w:p>
        </w:tc>
      </w:tr>
      <w:tr w:rsidR="00D83D07" w:rsidRPr="00D83D07" w:rsidTr="00D83D07">
        <w:trPr>
          <w:trHeight w:val="46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Активы к собственному капиталу, </w:t>
            </w:r>
            <w:proofErr w:type="spellStart"/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ак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134,6684775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142,0658129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-7,397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-5,21</w:t>
            </w:r>
          </w:p>
        </w:tc>
      </w:tr>
      <w:tr w:rsidR="00D83D07" w:rsidRPr="00D83D07" w:rsidTr="00D83D07">
        <w:trPr>
          <w:trHeight w:val="76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Долги к собственному капиталу, </w:t>
            </w:r>
            <w:proofErr w:type="spellStart"/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dk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217,439141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214,6811266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2,758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1,28</w:t>
            </w:r>
          </w:p>
        </w:tc>
      </w:tr>
      <w:tr w:rsidR="00D83D07" w:rsidRPr="00D83D07" w:rsidTr="00D83D07">
        <w:trPr>
          <w:trHeight w:val="461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Долги к активам, </w:t>
            </w:r>
            <w:proofErr w:type="spellStart"/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da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70,8471595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68,01150041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2,836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4,17</w:t>
            </w:r>
          </w:p>
        </w:tc>
      </w:tr>
      <w:tr w:rsidR="00D83D07" w:rsidRPr="00D83D07" w:rsidTr="00D83D07">
        <w:trPr>
          <w:trHeight w:val="695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Уровень валового дохода, </w:t>
            </w:r>
            <w:proofErr w:type="spellStart"/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Pq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191,437565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183,986381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7,451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4,05</w:t>
            </w:r>
          </w:p>
        </w:tc>
      </w:tr>
      <w:tr w:rsidR="00D83D07" w:rsidRPr="00D83D07" w:rsidTr="00D83D07">
        <w:trPr>
          <w:trHeight w:val="547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Уровень чистой прибыли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191,5643464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186,2277746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5,337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2,87</w:t>
            </w:r>
          </w:p>
        </w:tc>
      </w:tr>
      <w:tr w:rsidR="00D83D07" w:rsidRPr="00D83D07" w:rsidTr="00D83D07">
        <w:trPr>
          <w:trHeight w:val="29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Показатель </w:t>
            </w:r>
            <w:proofErr w:type="spellStart"/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исрпользования</w:t>
            </w:r>
            <w:proofErr w:type="spellEnd"/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активов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70,01864623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66,91805173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3,101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4,63</w:t>
            </w:r>
          </w:p>
        </w:tc>
      </w:tr>
      <w:tr w:rsidR="00D83D07" w:rsidRPr="00D83D07" w:rsidTr="00D83D07">
        <w:trPr>
          <w:trHeight w:val="29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Рентабельность активов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134,130762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124,6199985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9,511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7,63</w:t>
            </w:r>
          </w:p>
        </w:tc>
      </w:tr>
      <w:tr w:rsidR="00D83D07" w:rsidRPr="00D83D07" w:rsidTr="00D83D07">
        <w:trPr>
          <w:trHeight w:val="296"/>
        </w:trPr>
        <w:tc>
          <w:tcPr>
            <w:tcW w:w="3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Рентабельность собственного капитала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411,6647426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393,3682028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18,297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3D07">
              <w:rPr>
                <w:rFonts w:ascii="Calibri" w:eastAsia="Times New Roman" w:hAnsi="Calibri" w:cs="Calibri"/>
                <w:color w:val="000000"/>
                <w:lang w:eastAsia="ru-RU"/>
              </w:rPr>
              <w:t>4,65</w:t>
            </w:r>
          </w:p>
        </w:tc>
      </w:tr>
      <w:tr w:rsidR="00D83D07" w:rsidRPr="00D83D07" w:rsidTr="00D83D07">
        <w:trPr>
          <w:trHeight w:val="296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D07" w:rsidRPr="00D83D07" w:rsidRDefault="00D83D07" w:rsidP="00D83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D07" w:rsidRPr="00D83D07" w:rsidRDefault="00D83D07" w:rsidP="00D83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83D07" w:rsidRDefault="00D83D07">
      <w:pPr>
        <w:rPr>
          <w:rFonts w:ascii="Times New Roman" w:hAnsi="Times New Roman" w:cs="Times New Roman"/>
        </w:rPr>
      </w:pPr>
      <w:bookmarkStart w:id="0" w:name="_GoBack"/>
      <w:r w:rsidRPr="00D83D07">
        <w:rPr>
          <w:rFonts w:ascii="Times New Roman" w:hAnsi="Times New Roman" w:cs="Times New Roman"/>
        </w:rPr>
        <w:t xml:space="preserve">Система показателей, применяемая в учетной аналитической практике зарубежных предприятий. </w:t>
      </w:r>
    </w:p>
    <w:bookmarkEnd w:id="0"/>
    <w:p w:rsidR="00D83D07" w:rsidRDefault="00D83D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3D07" w:rsidRPr="00D83D07" w:rsidRDefault="00D83D07" w:rsidP="00D83D0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3D07">
        <w:rPr>
          <w:rFonts w:ascii="Times New Roman" w:hAnsi="Times New Roman" w:cs="Times New Roman"/>
        </w:rPr>
        <w:lastRenderedPageBreak/>
        <w:t xml:space="preserve">Значения коэффициента покрытия и коэффициента быстрой ликвидности сократились на 11,08% и 13,25% </w:t>
      </w:r>
      <w:proofErr w:type="spellStart"/>
      <w:r w:rsidRPr="00D83D07">
        <w:rPr>
          <w:rFonts w:ascii="Times New Roman" w:hAnsi="Times New Roman" w:cs="Times New Roman"/>
        </w:rPr>
        <w:t>соответсвенно</w:t>
      </w:r>
      <w:proofErr w:type="spellEnd"/>
      <w:r w:rsidRPr="00D83D07">
        <w:rPr>
          <w:rFonts w:ascii="Times New Roman" w:hAnsi="Times New Roman" w:cs="Times New Roman"/>
        </w:rPr>
        <w:t xml:space="preserve">, что говорит о том, что у предприятия уменьшилась </w:t>
      </w:r>
      <w:proofErr w:type="spellStart"/>
      <w:r w:rsidRPr="00D83D07">
        <w:rPr>
          <w:rFonts w:ascii="Times New Roman" w:hAnsi="Times New Roman" w:cs="Times New Roman"/>
        </w:rPr>
        <w:t>способоность</w:t>
      </w:r>
      <w:proofErr w:type="spellEnd"/>
      <w:r w:rsidRPr="00D83D07">
        <w:rPr>
          <w:rFonts w:ascii="Times New Roman" w:hAnsi="Times New Roman" w:cs="Times New Roman"/>
        </w:rPr>
        <w:t xml:space="preserve"> покрывать покрыть краткосрочные обязательства средствами, полученными от реализации запасов, от погашения краткосрочной дебиторской задолженности и </w:t>
      </w:r>
      <w:proofErr w:type="gramStart"/>
      <w:r w:rsidRPr="00D83D07">
        <w:rPr>
          <w:rFonts w:ascii="Times New Roman" w:hAnsi="Times New Roman" w:cs="Times New Roman"/>
        </w:rPr>
        <w:t>имеющимися денежными средствами</w:t>
      </w:r>
      <w:proofErr w:type="gramEnd"/>
      <w:r w:rsidRPr="00D83D07">
        <w:rPr>
          <w:rFonts w:ascii="Times New Roman" w:hAnsi="Times New Roman" w:cs="Times New Roman"/>
        </w:rPr>
        <w:t xml:space="preserve"> и эквивалентами.</w:t>
      </w:r>
    </w:p>
    <w:p w:rsidR="00D83D07" w:rsidRPr="00D83D07" w:rsidRDefault="00D83D07" w:rsidP="00D83D0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3D07">
        <w:rPr>
          <w:rFonts w:ascii="Times New Roman" w:hAnsi="Times New Roman" w:cs="Times New Roman"/>
        </w:rPr>
        <w:t xml:space="preserve">Значение собственного оборотного капитала, который </w:t>
      </w:r>
      <w:proofErr w:type="gramStart"/>
      <w:r w:rsidRPr="00D83D07">
        <w:rPr>
          <w:rFonts w:ascii="Times New Roman" w:hAnsi="Times New Roman" w:cs="Times New Roman"/>
        </w:rPr>
        <w:t>является ,средствами</w:t>
      </w:r>
      <w:proofErr w:type="gramEnd"/>
      <w:r w:rsidRPr="00D83D07">
        <w:rPr>
          <w:rFonts w:ascii="Times New Roman" w:hAnsi="Times New Roman" w:cs="Times New Roman"/>
        </w:rPr>
        <w:t xml:space="preserve"> после уплаты налогов, увеличилось на 67,3%.  </w:t>
      </w:r>
    </w:p>
    <w:p w:rsidR="00D83D07" w:rsidRPr="00D83D07" w:rsidRDefault="00D83D07" w:rsidP="00D83D0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3D07">
        <w:rPr>
          <w:rFonts w:ascii="Times New Roman" w:hAnsi="Times New Roman" w:cs="Times New Roman"/>
        </w:rPr>
        <w:t>Маневренность работающего капитала со</w:t>
      </w:r>
      <w:r>
        <w:rPr>
          <w:rFonts w:ascii="Times New Roman" w:hAnsi="Times New Roman" w:cs="Times New Roman"/>
        </w:rPr>
        <w:t>кратилась</w:t>
      </w:r>
      <w:r w:rsidRPr="00D83D07">
        <w:rPr>
          <w:rFonts w:ascii="Times New Roman" w:hAnsi="Times New Roman" w:cs="Times New Roman"/>
        </w:rPr>
        <w:t xml:space="preserve"> на 15,63%, то </w:t>
      </w:r>
      <w:proofErr w:type="gramStart"/>
      <w:r w:rsidRPr="00D83D07">
        <w:rPr>
          <w:rFonts w:ascii="Times New Roman" w:hAnsi="Times New Roman" w:cs="Times New Roman"/>
        </w:rPr>
        <w:t>есть  часть</w:t>
      </w:r>
      <w:proofErr w:type="gramEnd"/>
      <w:r w:rsidRPr="00D83D07">
        <w:rPr>
          <w:rFonts w:ascii="Times New Roman" w:hAnsi="Times New Roman" w:cs="Times New Roman"/>
        </w:rPr>
        <w:t xml:space="preserve"> средств, которая используется для финансирования текущей деятельности предприятия уменьшилась за счет увеличения собственного оборотного капитала.</w:t>
      </w:r>
    </w:p>
    <w:p w:rsidR="00D83D07" w:rsidRPr="00D83D07" w:rsidRDefault="00D83D07" w:rsidP="00D83D0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3D07">
        <w:rPr>
          <w:rFonts w:ascii="Times New Roman" w:hAnsi="Times New Roman" w:cs="Times New Roman"/>
        </w:rPr>
        <w:t>Рентабельность активов увеличилась на 7,63%, что говорит об увеличении прибыли, а рентабельность собственного капитала увеличилась на 4,65%, что говорит об уменьшении эффективности использования капитала.</w:t>
      </w:r>
    </w:p>
    <w:p w:rsidR="00D83D07" w:rsidRPr="00D83D07" w:rsidRDefault="00D83D07" w:rsidP="00D83D0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83D07">
        <w:rPr>
          <w:rFonts w:ascii="Times New Roman" w:hAnsi="Times New Roman" w:cs="Times New Roman"/>
        </w:rPr>
        <w:t xml:space="preserve">К тому же, компания имеет тенденцию увеличения долгов к собственному капиталу и к активам. </w:t>
      </w:r>
    </w:p>
    <w:p w:rsidR="00CB048C" w:rsidRPr="00D83D07" w:rsidRDefault="00CB048C">
      <w:pPr>
        <w:rPr>
          <w:rFonts w:ascii="Times New Roman" w:hAnsi="Times New Roman" w:cs="Times New Roman"/>
        </w:rPr>
      </w:pPr>
    </w:p>
    <w:sectPr w:rsidR="00CB048C" w:rsidRPr="00D8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AE"/>
    <w:rsid w:val="00283F0E"/>
    <w:rsid w:val="005A2C08"/>
    <w:rsid w:val="007E59AE"/>
    <w:rsid w:val="00CB048C"/>
    <w:rsid w:val="00D83D07"/>
    <w:rsid w:val="00F8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E6FD"/>
  <w15:chartTrackingRefBased/>
  <w15:docId w15:val="{BCAB8CB8-F2D6-4CDF-84E8-11CE61B2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2019-10-28T08:51:00Z</dcterms:created>
  <dcterms:modified xsi:type="dcterms:W3CDTF">2019-10-28T08:56:00Z</dcterms:modified>
</cp:coreProperties>
</file>