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 w:val="0"/>
          <w:sz w:val="32"/>
          <w:szCs w:val="32"/>
        </w:rPr>
      </w:pPr>
      <w:bookmarkStart w:id="0" w:name="_GoBack"/>
    </w:p>
    <w:p>
      <w:pPr>
        <w:rPr>
          <w:rFonts w:hint="default" w:ascii="Times New Roman" w:hAnsi="Times New Roman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Особенности системы высшего образования Китая.</w:t>
      </w:r>
    </w:p>
    <w:bookmarkEnd w:id="0"/>
    <w:p>
      <w:pP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План:</w:t>
      </w:r>
    </w:p>
    <w:p>
      <w:pP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1.Особенности высшего образования Китая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Система высшего образования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3.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Система оценок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4.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Стоимость обучения в Китае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5.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Проживание иностранных студентов в Китае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6.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Популярные учебные заведения Китая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7.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Какие требования предъявляются к иностранцам при поступлени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8.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Необходимые документы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9.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Стипендия и гранты для иностранных студентов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10.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 xml:space="preserve">Плюсы и минусы китайского образования 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Вывод: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Китае насчитывается более 2000 университетов, колледжей и профессиональных высших школ, в которых обучается около 9млн.человек.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бакалавриате </w:t>
      </w:r>
      <w:r>
        <w:rPr>
          <w:rFonts w:hint="default" w:ascii="Times New Roman" w:hAnsi="Times New Roman" w:cs="Times New Roman"/>
          <w:sz w:val="28"/>
          <w:szCs w:val="28"/>
        </w:rPr>
        <w:t xml:space="preserve">обучается более 6 млн. студентов,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магистр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атуре </w:t>
      </w:r>
      <w:r>
        <w:rPr>
          <w:rFonts w:hint="default" w:ascii="Times New Roman" w:hAnsi="Times New Roman" w:cs="Times New Roman"/>
          <w:sz w:val="28"/>
          <w:szCs w:val="28"/>
        </w:rPr>
        <w:t xml:space="preserve"> и докторантуре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также обучается </w:t>
      </w:r>
      <w:r>
        <w:rPr>
          <w:rFonts w:hint="default" w:ascii="Times New Roman" w:hAnsi="Times New Roman" w:cs="Times New Roman"/>
          <w:sz w:val="28"/>
          <w:szCs w:val="28"/>
        </w:rPr>
        <w:t>около 400 тыс. студентов. Более 500 ВУЗов страны имеют право на обучение иностранных студентов.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Итак я решила  подробнее разобрать систему высшего образования Китая и остановить свое внимание именно на ней.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1.Особенности высшего образования Китая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Благодаря реформам китайской системы, образование стало доступным для всех уровней населения Китая. Изначально, после окончания детского сада, дети проходят тройную ступень образования и проводят 6 лет в начальной школе и по 3 года в средней и высшей,  первые две ступени являются обязательными и бесплатными, третья ступень необязательна и является платной. Но если есть желание и финансовые возможности то можно продолжить образование, для этого нужно выбрать направление обучения, в Китае существует два типа высших школ: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Академического профиля, где проходит глубокое изучение наук и подготовка учащихся к дальнейшему обучению в вузах.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Профессионально-технического, где подготавливают специалистов для работы на каком либо производстве.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Система высшего образования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Сегодня в Китае действуют около 2,5 тыс. учреждений высшего образования, где обучаются более 20 млн. студентов, в том числе иностранцы. Традиционно институты высшего образования принимают абитуриентов с 18 лет и старше. При этом абитуриент должен иметь законченное профессионально-техническое, академическое образование или пройденный курс подготовки к высшему образованию.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kern w:val="0"/>
          <w:sz w:val="28"/>
          <w:szCs w:val="28"/>
          <w:lang w:val="en-US" w:eastAsia="zh-CN" w:bidi="ar"/>
        </w:rPr>
        <w:t>Система китайского высшего образования очень напоминает российскую модель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Аналогично другим системам высшей школы мира, китайские вузы подготавливают бакалавров, магистров, докторов наук. Образовательная программа бакалавров занимает 4 года обучения. На степень магистра необходимо учиться ещё 3 года. Примерно такой же срок — 3 года — необходим для приобретения степени доктора.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Система высшего образования Китая — это целый ряд учреждений (университетов и колледжей) разного типа: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общие и технические,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специализированные,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профессиональные,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военные,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медицинские.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bCs/>
          <w:i w:val="0"/>
          <w:color w:val="222222"/>
          <w:sz w:val="28"/>
          <w:szCs w:val="28"/>
        </w:rPr>
        <w:t>Очень высокой строгостью отличается система вступительных экзаменов в китайских вузах.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 xml:space="preserve"> Этот фактор позволил китайцам качественно фильтровать поток абитуриентов и зачислять на учёбу хорошо подготовленных студентов. Конкуренция среди абитуриентов высших учебных заведений Китая очень высока.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Однако для иностранных студентов отмечаются некоторые послабления. Правительство Поднебесной разработало специальный «План образования в Китае», согласно которому перед властями поставлена задача — привлечь до конца 2020 года более 500 тыс. иностранных студентов. Каждый новый учебный год этот план успешно выполняется.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Учебный год для системы высшего образования разделяется на два семестра. Первый семестр начинается в первых числах сентября и продолжается 20 недель. Второй семестр начинается в середине февраля и также продолжается 20 недель. За весь период обучения, не считая летних и зимних каникул, студентам предоставляется 4 дня выходных. Один день на празднование Нового года и три дня по случаю Национального праздника.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высшего образования в Китае включает в себя колледжи, профессиональные высшие школы и университеты.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Учебная программа колледжей состоит из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двух видов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Двухгодичная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</w:t>
      </w:r>
      <w:r>
        <w:rPr>
          <w:rFonts w:hint="default" w:ascii="Times New Roman" w:hAnsi="Times New Roman" w:cs="Times New Roman"/>
          <w:sz w:val="28"/>
          <w:szCs w:val="28"/>
        </w:rPr>
        <w:t xml:space="preserve"> в течение которой осуществляется подготовка специалистов среднего уровня, в конце которой студент получает свидетельство;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Четырехгодичная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 </w:t>
      </w:r>
      <w:r>
        <w:rPr>
          <w:rFonts w:hint="default" w:ascii="Times New Roman" w:hAnsi="Times New Roman" w:cs="Times New Roman"/>
          <w:sz w:val="28"/>
          <w:szCs w:val="28"/>
        </w:rPr>
        <w:t>-после окончания которой выдается диплом бакалавра.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ВУЗы страны обеспечивают три уровня высшего образования: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Первая ступень предполагает 4-5 лет обучения и заканчивается присвоением степени бакалавра.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Вторая-расчитана на 2-3 года обучения и завершается присвоением степени магистра.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Третья ступень предполагает 3 года обучения и завершается присвоением степени доктора. Ее получение предполагает сдачу экзаменов по основным предметам учебного курса и выполнением самостоятельного исследовательского проекта.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При вступительных экзаменах в ВУЗы студент может быть зачислен только в тот ВУЗ , который по категории в иерархии вузов соответствует набранным баллам.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Университеты Китая отличаются , как программой, так и методикой преподавания и имеет узкую направленность. Для привлечения иностранных студентов преподавание осуществляется на двух языках на китайском, язык (мандарин) и английском, для иностранных студентов желающих проходить обучение на китайском языке, доступны бесплатные курсы по его изучению.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Главная особенность высшего образования в КНР проявляется в серьезном преобладании в вузовских программах естественно-технических и прикладных дисциплин , порядка 60%, гуманитарии же в свою очередь занимают сравнительно малую часть студенчества. Практически во всех университетах страны готовят специалистов по сельскому хозяйству около 10% всех студентов.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большинстве китайских университетов используется система так называемых "кредитов", это означает, что университеты имеют довольно гибкие учебные планы, предусматривающие перечень изучаемых предметов, точную сумму " кредитов" или "баллов", необходимую для аттестации по окончанию курса.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Изучаемые предметы делятся на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основные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факультативные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, а также на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специальные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. Таким образом студенты имеют возможность выбирать изучаемые предметы самостоятельно, с соблюдением условия о наборе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определённого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количества баллов, требуемого согласно учебному плану для аттестации по данной специальности. Также образовательная система в университетах Китая допускает получение студентами дополнительной специальности, отличной от основной изучаемой специальности.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Практикуется система обучения путем прикрепления студентов к отдельным консультантам на ступенях последипломного образования(магистратура, докторантура, аспирантура).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Практикуется строгая политика посещаемости, требующая обязательного присутствия студентов на занятиях, студенты не должны задерживаться и опаздывать к началу занятий или пропускать занятие без уважительной причины, 15-ти минутное опоздание приравнивается к отсутствию на занятии. При отсутствии на 30% занятий студент не допускается к экзамену и может быть оставлен на второй год.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Система оценок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университетах Китая итоговыми оценками по пройденному предмету является "сдан"  или "не сдан". Для оценки результатов экзамена  может применяться 5-ти бальная или 100-бальная системы оценок.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методами обучения в университетах Китая являются лекции преподавателей в классе, самоподготовка и выполнение домашних заданий, которые нельзя недооценивать, студенты осваивают большое количество материала самостоятельно.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Большинство китайских университетов предлагает обучение по 13 базовым специальностям: философия, экономика,право, математика, педагогика, история, литература, естественные науки, инженерия, медицина, агрономия, менеджмент, военное дело.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4.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Стоимость обучения в Китае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 xml:space="preserve">Общую стоимость обучения в высших учреждениях Китая следует разделить на регистрационный взнос и непосредственно плату за обучение. В зависимости от вида и престижа заведения обе суммы могут быть разными. </w:t>
      </w:r>
      <w:r>
        <w:rPr>
          <w:rFonts w:hint="default" w:ascii="Times New Roman" w:hAnsi="Times New Roman" w:eastAsia="PT Sans" w:cs="Times New Roman"/>
          <w:b w:val="0"/>
          <w:bCs/>
          <w:i w:val="0"/>
          <w:color w:val="222222"/>
          <w:sz w:val="28"/>
          <w:szCs w:val="28"/>
        </w:rPr>
        <w:t>В большинстве случаев сумма регистрационного взноса варьируется в пределах $90–200, а годовая оплата за обучение в пределах $3300–9000.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 xml:space="preserve"> 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  <w:lang w:val="ru-RU"/>
        </w:rPr>
        <w:t xml:space="preserve">К 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этим суммам необходимо добавить расходы на жизнь. Для студентов стоимость жизни в городах — Пекин, Шанхай, Гуанчжоу, составит примерно $700–750 в месяц. Для других населённых пунктов Китая стоимость проживания варьируется в пределах $250–550 в месяц.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5.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Проживание иностранных студентов в Китае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Для иностранных студентов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проживание в Поднебесной может быть организовано одним из трёх способов: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Студенческое общежитие.</w:t>
      </w: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Аренда квартиры.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Проживание в составе местной семьи.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Большинство студентов-иностранцев предпочитают студенческое общежитие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Стоит отметить, что львиная доля китайских университетов и колледжей владеют комфортными и благоустроенными студенческими общежитиями, так как все учреждения заинтересованы в активном заселении студентов.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Стандартное размещение в таком общежитии — это отдельные комнаты на одного-двух студентов с ванной и туалетом. В комнате есть телевизор, холодильник, стиральная машина, интернет. Однако проживание в таких условиях платное — от $400 до $1500 за год в зависимости от уровня сервиса.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 xml:space="preserve">Например, проживание в университетском общежитии города Пекина или Шанхая обойдётся студенту в $1000 за двухместное размещение или в $1500 — за одноместное. </w:t>
      </w: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В небольших китайских городах, подобных Циндао или Далянь, тарифы почти в два раза ниже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В то же время аренда квартиры обходится студенту дешевле. В Пекине и Шанхае $250–300, а в Циндао или Далянь $100–200 за месяц.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Между тем на проживание за пределами студенческого общежития необходимо получить соответствующее разрешение. Так что даже если у студента имеются виды на аренду жилья, придётся согласовать этот вариант с координатором университета. Самостоятельное решение смены общежития на съёмную квартиру может стать причиной разбирательств с администрацией, вплоть до отчисления из университета.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6.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Популярные учебные заведения Китая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Университет Сунь Ятсена (Zhongshan University).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Пекинский университет (Perking University).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Фуданьский университет (Fudan University).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Университет Цинхуа (Tsing-Hua University).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Колледж Хуавень (Vocational School of China).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Колледж информатики и инженерии (Information Engineering Vocational College).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Университет Сунь Ятсена находится в провинции Гуандун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Это один из ведущих китайских ВУЗов. Студентам предоставляется обширный набор обучающих программ гуманитарного толка, в области естественных, технических, общественных наук. Здесь обучают медицине, фармацевтике, тонкостям менеджмента.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Пекинский университет также входит в список крупнейших учебных заведений Китая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Структура учебного заведения — это 30 колледжей, 12 факультетов, сотни различных специализаций. В распоряжении университета имеются исследовательские центры, крупнейшая библиотека. Университет является членом международной сети — Universities21.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Фуданьский университет изначально позиционировался в качестве высшей публичной школы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Это старейшее учебное заведение, основанное в 1905 году. На базе университета работают 19 институтов, функционируют в общей сложности 70 факультетов.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Университет Цинхуа является учебным заведением из числа китайской «Лиги С-9» — девяти элитных университетов страны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Это что-то подобное американской «The Ivy League» (Лиге плюща). Стабильное первое место Национального рейтинга ВУЗов Китая и комфортабельный кампус в живописном природном месте.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Колледж Хуавень относится к учреждениям высшей школы профессиональной подготовки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Здесь студентам преподают китайский язык и обучают различным специальностям. Учебные классы колледжа оснащены современным оборудованием. Имеется 26 научно-исследовательских лабораторий.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Колледж информатики и инженерии был создан на базе Института финансов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Заведение имеет статус государственного учреждения специального назначения. Здесь готовят специалистов широкого профиля, в том числе программистов, технологов, менеджеров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en-US"/>
        </w:rPr>
        <w:t>7.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>Какие требования предъявляются к иностранцам при поступлении?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Министерство образования Китая предъявляет к иностранцам, желающим поступить в высшее учебное заведение, следующие требования: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Абитуриентам необходимо обладать квалификацией, которая соответствует требованиям по среднему образованию.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Абитуриент должен иметь гарантии финансирования учёбы в Китае.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Будущим студентам потребуется сертификат, подтверждающий уровень образования, студенческая либо гостевая виза.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Кандидату на обучение в Китае необходимо подтвердить отсутствие судимости нотариально заверенной справкой, завизированной (подписанной) в посольстве КНР.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Если студент прибывает в Китай по программе перевода из иностранного учебного заведения в китайский вуз, он должен иметь справку от администрации иностранного вуза, где подтверждается факт перевода.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8.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Необходимые документы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Необходимо сделать качественные копии документов. </w:t>
      </w: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Каждая копия документа должна иметь дубликат на китайском или английском языке, заверенный нотариально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Как правило, китайские вузы и колледжи помимо личного заявления абитуриента требуют копии следующих документов: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заграничного паспорта,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аттестата о среднем образовании,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диплома отечественного ПТУ или вуза.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Потребуются также: 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фото размером 4,8х3,3 см.,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список предметов, которые изучались в школе (вузе),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результаты IELTS или TOEFL (для англоязычных программ),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результат HSK (квалификационного экзамена знаний китайского языка),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результаты медицинского обследования,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одно или два рекомендательных письма,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50" w:lineRule="atLeast"/>
        <w:ind w:left="0" w:right="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справку о финансовых гарантиях.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Отдельные требования предъявляются к заявителям возрастом до 18 лет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Родителям таких абитуриентов необходимо составить доверенность на взрослого человека, проживающего в Китае. Этот человек должен выступать в качестве гаранта несовершеннолетнего ученика. Для студентов старше 18 лет потребуется только гарантийное письмо от родителей, скреплённое их подписями и заверенное нотариально.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9.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Стипендия и гранты для иностранных студентов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Начиная с 1986 года, Министерство образования Китая утвердило внедрение новой системы стипендий и грантов для студентов университетов и колледжей. Особенность заключается в том, что стипендии в первую очередь предназначены для студентов, которые не в состоянии покрывать расходы на проживание. Главные факторы предоставления стипендии — хорошие показатели учёбы, соблюдение государственных законов Китая, дисциплинированность.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Финансовую помощь студентам оказывает китайский Промышленный и коммерческий банк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Учреждение выдаёт долгосрочные кредиты на образование под низкие проценты. Китайским правительством утверждены три категории студентов, которые имеют право на финансовую помощь в виде стипендий и долгосрочных кредитов: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Лучшие учащиеся, которые достигли высоких результатов в учёбе.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Учащиеся, осваивающие специализации в области образования, сельского хозяйства, лесного хозяйства, морского судоходства, спорта.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120" w:afterAutospacing="0" w:line="450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i w:val="0"/>
          <w:color w:val="222222"/>
          <w:sz w:val="28"/>
          <w:szCs w:val="28"/>
        </w:rPr>
        <w:t>Студенты, которые по завершении учёбы выразили желание работать в отдалённых приграничных районах Китая, а также в местах с тяжёлыми условиями труда.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olor w:val="222222"/>
          <w:sz w:val="28"/>
          <w:szCs w:val="28"/>
        </w:rPr>
        <w:t>Размер стипендии в китайских вузах может достигать $2000 в год</w:t>
      </w:r>
      <w:r>
        <w:rPr>
          <w:rFonts w:hint="default" w:ascii="Times New Roman" w:hAnsi="Times New Roman" w:eastAsia="PT Sans" w:cs="Times New Roman"/>
          <w:i w:val="0"/>
          <w:color w:val="222222"/>
          <w:sz w:val="28"/>
          <w:szCs w:val="28"/>
        </w:rPr>
        <w:t>. Бесплатное обучение, питание, проживание предоставляются студентам военных школ. Однако после завершения учёбы на выпускников таких вузов накладываются обязательства прохождения военной службы как минимум в течение 5 лет. Студенты, получившие сельскохозяйственные, промышленные, узкие специальности за счёт банковских кредитов, направляются после выпуска на работу и погашают задолженность вычетами из заработной платы.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10.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Плюсы и минусы китайского образования </w:t>
      </w:r>
    </w:p>
    <w:tbl>
      <w:tblPr>
        <w:tblStyle w:val="32"/>
        <w:tblW w:w="9037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0"/>
        <w:gridCol w:w="477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hint="default" w:ascii="Times New Roman" w:hAnsi="Times New Roman" w:eastAsia="PT Sans" w:cs="Times New Roman"/>
                <w:b/>
                <w:i w:val="0"/>
                <w:color w:val="222222"/>
                <w:sz w:val="28"/>
                <w:szCs w:val="28"/>
              </w:rPr>
              <w:t>Плюсы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hint="default" w:ascii="Times New Roman" w:hAnsi="Times New Roman" w:eastAsia="PT Sans" w:cs="Times New Roman"/>
                <w:b/>
                <w:i w:val="0"/>
                <w:color w:val="222222"/>
                <w:sz w:val="28"/>
                <w:szCs w:val="28"/>
              </w:rPr>
              <w:t>Минусы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Изучение оригинального китайского языка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Требуется много времени и сил на изучение языка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Высокие требования к дисциплине, стабильности посещения занятий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Учебные группы часто перенасыщены студентами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Хорошие условия проживания в студенческих общежитиях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Достаточно высокая стоимость проживания в студенческих общежитиях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Обычный режим занятий — до обеда, затем свободное время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Практически всё свободное время необходимо затрачивать на изучение языка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0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Выпускники вузов получают образование высокого уровня</w:t>
            </w:r>
          </w:p>
        </w:tc>
        <w:tc>
          <w:tcPr>
            <w:tcW w:w="4777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15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olor w:val="222222"/>
                <w:sz w:val="28"/>
                <w:szCs w:val="28"/>
              </w:rPr>
              <w:t>Сложно устроиться на работу в Китае по специальности, не имея практики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Вывод: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Таким образом можно сказать, что образование полученное в Китае, считается одним из самых перспективных в Азиатском регионе. А их гибкая система образования подходит разным категориям студентов,рассчитана,  как для граждан Китая, так и для иностранцев желающих получить образование и влиться в культуру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Поднебесной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Над докладом работала студентка ЗФ РАНХиГС группы 6ОД Дик Анастасия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ash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undation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migr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usiv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r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DejaVu Sans Light">
    <w:panose1 w:val="020B0203030804020204"/>
    <w:charset w:val="00"/>
    <w:family w:val="auto"/>
    <w:pitch w:val="default"/>
    <w:sig w:usb0="E40026FF" w:usb1="5000007B" w:usb2="08004020" w:usb3="00000000" w:csb0="0000019F" w:csb1="00000000"/>
  </w:font>
  <w:font w:name="DejaVu Serif">
    <w:panose1 w:val="02060603050605020204"/>
    <w:charset w:val="00"/>
    <w:family w:val="auto"/>
    <w:pitch w:val="default"/>
    <w:sig w:usb0="E40006FF" w:usb1="5200F9FB" w:usb2="0A040020" w:usb3="00000000" w:csb0="6000009F" w:csb1="DFD70000"/>
  </w:font>
  <w:font w:name="DejaVu Serif Condensed">
    <w:panose1 w:val="02060606050605020204"/>
    <w:charset w:val="00"/>
    <w:family w:val="auto"/>
    <w:pitch w:val="default"/>
    <w:sig w:usb0="E40006FF" w:usb1="5200F9FB" w:usb2="0A04002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Gentium Book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60"/>
    <w:multiLevelType w:val="multilevel"/>
    <w:tmpl w:val="1BC45B60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354130AA"/>
    <w:multiLevelType w:val="multilevel"/>
    <w:tmpl w:val="354130AA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4B5C3FB0"/>
    <w:multiLevelType w:val="multilevel"/>
    <w:tmpl w:val="4B5C3FB0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590BA857"/>
    <w:multiLevelType w:val="multilevel"/>
    <w:tmpl w:val="590BA8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590BA98D"/>
    <w:multiLevelType w:val="multilevel"/>
    <w:tmpl w:val="590BA98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590BAA4A"/>
    <w:multiLevelType w:val="multilevel"/>
    <w:tmpl w:val="590BAA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590BAA55"/>
    <w:multiLevelType w:val="multilevel"/>
    <w:tmpl w:val="590BAA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590BB1D1"/>
    <w:multiLevelType w:val="singleLevel"/>
    <w:tmpl w:val="590BB1D1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590BB22D"/>
    <w:multiLevelType w:val="singleLevel"/>
    <w:tmpl w:val="590BB22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7D8647F2"/>
    <w:multiLevelType w:val="multilevel"/>
    <w:tmpl w:val="7D8647F2"/>
    <w:lvl w:ilvl="0" w:tentative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EC"/>
    <w:rsid w:val="00253C43"/>
    <w:rsid w:val="00394FEC"/>
    <w:rsid w:val="6B427C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semiHidden="0" w:name="envelope address"/>
    <w:lsdException w:uiPriority="99" w:semiHidden="0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2"/>
      <w:lang w:val="ru-RU" w:eastAsia="ru-RU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color w:val="365F91"/>
      <w:sz w:val="28"/>
    </w:rPr>
  </w:style>
  <w:style w:type="paragraph" w:styleId="3">
    <w:name w:val="heading 2"/>
    <w:basedOn w:val="1"/>
    <w:next w:val="1"/>
    <w:link w:val="5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color w:val="4F81BD"/>
      <w:sz w:val="26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color w:val="4F81BD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i/>
      <w:color w:val="4F81BD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/>
    </w:rPr>
  </w:style>
  <w:style w:type="paragraph" w:styleId="7">
    <w:name w:val="heading 6"/>
    <w:basedOn w:val="1"/>
    <w:next w:val="1"/>
    <w:link w:val="49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color w:val="243F60"/>
    </w:rPr>
  </w:style>
  <w:style w:type="paragraph" w:styleId="8">
    <w:name w:val="heading 7"/>
    <w:basedOn w:val="1"/>
    <w:next w:val="1"/>
    <w:link w:val="54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color w:val="404040"/>
    </w:rPr>
  </w:style>
  <w:style w:type="paragraph" w:styleId="9">
    <w:name w:val="heading 8"/>
    <w:basedOn w:val="1"/>
    <w:next w:val="1"/>
    <w:link w:val="56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/>
      <w:sz w:val="20"/>
    </w:rPr>
  </w:style>
  <w:style w:type="paragraph" w:styleId="10">
    <w:name w:val="heading 9"/>
    <w:basedOn w:val="1"/>
    <w:next w:val="1"/>
    <w:link w:val="55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color w:val="404040"/>
      <w:sz w:val="20"/>
    </w:rPr>
  </w:style>
  <w:style w:type="character" w:default="1" w:styleId="20">
    <w:name w:val="Default Paragraph Font"/>
    <w:unhideWhenUsed/>
    <w:uiPriority w:val="1"/>
  </w:style>
  <w:style w:type="table" w:default="1" w:styleId="3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8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envelope return"/>
    <w:basedOn w:val="1"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13">
    <w:name w:val="Plain Text"/>
    <w:basedOn w:val="1"/>
    <w:link w:val="42"/>
    <w:unhideWhenUsed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14">
    <w:name w:val="endnote text"/>
    <w:basedOn w:val="1"/>
    <w:link w:val="46"/>
    <w:unhideWhenUsed/>
    <w:qFormat/>
    <w:uiPriority w:val="99"/>
    <w:pPr>
      <w:spacing w:after="0" w:line="240" w:lineRule="auto"/>
    </w:pPr>
    <w:rPr>
      <w:sz w:val="20"/>
    </w:rPr>
  </w:style>
  <w:style w:type="paragraph" w:styleId="15">
    <w:name w:val="footnote text"/>
    <w:basedOn w:val="1"/>
    <w:link w:val="48"/>
    <w:unhideWhenUsed/>
    <w:uiPriority w:val="99"/>
    <w:pPr>
      <w:spacing w:after="0" w:line="240" w:lineRule="auto"/>
    </w:pPr>
    <w:rPr>
      <w:sz w:val="20"/>
    </w:rPr>
  </w:style>
  <w:style w:type="paragraph" w:styleId="16">
    <w:name w:val="envelope address"/>
    <w:basedOn w:val="1"/>
    <w:unhideWhenUsed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17">
    <w:name w:val="Title"/>
    <w:basedOn w:val="1"/>
    <w:next w:val="1"/>
    <w:link w:val="53"/>
    <w:qFormat/>
    <w:uiPriority w:val="10"/>
    <w:pPr>
      <w:pBdr>
        <w:bottom w:val="single" w:color="4F81BD" w:sz="8" w:space="0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/>
      <w:spacing w:val="5"/>
      <w:sz w:val="52"/>
    </w:rPr>
  </w:style>
  <w:style w:type="paragraph" w:styleId="18">
    <w:name w:val="Normal (Web)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5" w:lineRule="atLeast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9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character" w:styleId="21">
    <w:name w:val="HTML Sample"/>
    <w:basedOn w:val="20"/>
    <w:unhideWhenUsed/>
    <w:uiPriority w:val="99"/>
    <w:rPr>
      <w:rFonts w:ascii="monospace" w:hAnsi="monospace" w:eastAsia="monospace" w:cs="monospace"/>
      <w:sz w:val="21"/>
      <w:szCs w:val="21"/>
    </w:rPr>
  </w:style>
  <w:style w:type="character" w:styleId="22">
    <w:name w:val="FollowedHyperlink"/>
    <w:basedOn w:val="20"/>
    <w:unhideWhenUsed/>
    <w:uiPriority w:val="99"/>
    <w:rPr>
      <w:color w:val="00897B"/>
      <w:u w:val="none"/>
    </w:rPr>
  </w:style>
  <w:style w:type="character" w:styleId="23">
    <w:name w:val="footnote reference"/>
    <w:basedOn w:val="20"/>
    <w:unhideWhenUsed/>
    <w:qFormat/>
    <w:uiPriority w:val="99"/>
    <w:rPr>
      <w:vertAlign w:val="superscript"/>
    </w:rPr>
  </w:style>
  <w:style w:type="character" w:styleId="24">
    <w:name w:val="endnote reference"/>
    <w:basedOn w:val="20"/>
    <w:unhideWhenUsed/>
    <w:uiPriority w:val="99"/>
    <w:rPr>
      <w:vertAlign w:val="superscript"/>
    </w:rPr>
  </w:style>
  <w:style w:type="character" w:styleId="25">
    <w:name w:val="HTML Acronym"/>
    <w:basedOn w:val="20"/>
    <w:unhideWhenUsed/>
    <w:uiPriority w:val="99"/>
    <w:rPr>
      <w:caps/>
      <w:color w:val="222222"/>
      <w:sz w:val="21"/>
      <w:szCs w:val="21"/>
    </w:rPr>
  </w:style>
  <w:style w:type="character" w:styleId="26">
    <w:name w:val="Emphasis"/>
    <w:basedOn w:val="20"/>
    <w:qFormat/>
    <w:uiPriority w:val="20"/>
    <w:rPr>
      <w:i/>
    </w:rPr>
  </w:style>
  <w:style w:type="character" w:styleId="27">
    <w:name w:val="Hyperlink"/>
    <w:basedOn w:val="20"/>
    <w:unhideWhenUsed/>
    <w:uiPriority w:val="99"/>
    <w:rPr>
      <w:color w:val="0000FF"/>
      <w:u w:val="single"/>
    </w:rPr>
  </w:style>
  <w:style w:type="character" w:styleId="28">
    <w:name w:val="HTML Keyboard"/>
    <w:basedOn w:val="20"/>
    <w:unhideWhenUsed/>
    <w:uiPriority w:val="99"/>
    <w:rPr>
      <w:rFonts w:hint="default" w:ascii="Consolas" w:hAnsi="Consolas" w:eastAsia="Consolas" w:cs="Consolas"/>
      <w:color w:val="222222"/>
      <w:sz w:val="21"/>
      <w:szCs w:val="21"/>
      <w:bdr w:val="single" w:color="DDDDDD" w:sz="6" w:space="0"/>
      <w:shd w:val="clear" w:fill="EDEDED"/>
    </w:rPr>
  </w:style>
  <w:style w:type="character" w:styleId="29">
    <w:name w:val="HTML Code"/>
    <w:basedOn w:val="20"/>
    <w:unhideWhenUsed/>
    <w:uiPriority w:val="99"/>
    <w:rPr>
      <w:rFonts w:hint="default" w:ascii="Consolas" w:hAnsi="Consolas" w:eastAsia="Consolas" w:cs="Consolas"/>
      <w:color w:val="333333"/>
      <w:sz w:val="21"/>
      <w:szCs w:val="21"/>
      <w:bdr w:val="single" w:color="DFDFDF" w:sz="6" w:space="0"/>
      <w:shd w:val="clear" w:fill="F8F8F8"/>
    </w:rPr>
  </w:style>
  <w:style w:type="character" w:styleId="30">
    <w:name w:val="HTML Definition"/>
    <w:basedOn w:val="20"/>
    <w:unhideWhenUsed/>
    <w:uiPriority w:val="99"/>
    <w:rPr>
      <w:i/>
      <w:iCs/>
    </w:rPr>
  </w:style>
  <w:style w:type="character" w:styleId="31">
    <w:name w:val="Strong"/>
    <w:basedOn w:val="20"/>
    <w:qFormat/>
    <w:uiPriority w:val="22"/>
    <w:rPr>
      <w:b/>
    </w:rPr>
  </w:style>
  <w:style w:type="character" w:customStyle="1" w:styleId="33">
    <w:name w:val="Heading 4 Char"/>
    <w:basedOn w:val="20"/>
    <w:link w:val="5"/>
    <w:uiPriority w:val="9"/>
    <w:rPr>
      <w:rFonts w:asciiTheme="majorHAnsi" w:hAnsiTheme="majorHAnsi" w:eastAsiaTheme="majorEastAsia" w:cstheme="majorBidi"/>
      <w:b/>
      <w:i/>
      <w:color w:val="4F81BD"/>
    </w:rPr>
  </w:style>
  <w:style w:type="paragraph" w:customStyle="1" w:styleId="34">
    <w:name w:val="Intense Quote"/>
    <w:basedOn w:val="1"/>
    <w:next w:val="1"/>
    <w:link w:val="38"/>
    <w:qFormat/>
    <w:uiPriority w:val="30"/>
    <w:pPr>
      <w:pBdr>
        <w:bottom w:val="single" w:color="4F81BD" w:sz="4" w:space="0"/>
      </w:pBdr>
      <w:spacing w:before="200" w:after="280"/>
      <w:ind w:left="936" w:right="936"/>
    </w:pPr>
    <w:rPr>
      <w:b/>
      <w:i/>
      <w:color w:val="4F81BD"/>
    </w:rPr>
  </w:style>
  <w:style w:type="character" w:customStyle="1" w:styleId="35">
    <w:name w:val="Book Title"/>
    <w:basedOn w:val="20"/>
    <w:qFormat/>
    <w:uiPriority w:val="33"/>
    <w:rPr>
      <w:b/>
      <w:smallCaps/>
      <w:spacing w:val="5"/>
    </w:rPr>
  </w:style>
  <w:style w:type="paragraph" w:customStyle="1" w:styleId="36">
    <w:name w:val="Quote"/>
    <w:basedOn w:val="1"/>
    <w:next w:val="1"/>
    <w:link w:val="57"/>
    <w:qFormat/>
    <w:uiPriority w:val="29"/>
    <w:rPr>
      <w:i/>
      <w:color w:val="000000"/>
    </w:rPr>
  </w:style>
  <w:style w:type="character" w:customStyle="1" w:styleId="37">
    <w:name w:val="Subtle Reference"/>
    <w:basedOn w:val="20"/>
    <w:qFormat/>
    <w:uiPriority w:val="31"/>
    <w:rPr>
      <w:smallCaps/>
      <w:color w:val="C0504D"/>
      <w:u w:val="single"/>
    </w:rPr>
  </w:style>
  <w:style w:type="character" w:customStyle="1" w:styleId="38">
    <w:name w:val="Intense Quote Char"/>
    <w:basedOn w:val="20"/>
    <w:link w:val="34"/>
    <w:uiPriority w:val="30"/>
    <w:rPr>
      <w:b/>
      <w:i/>
      <w:color w:val="4F81BD"/>
    </w:rPr>
  </w:style>
  <w:style w:type="character" w:customStyle="1" w:styleId="39">
    <w:name w:val="Heading 3 Char"/>
    <w:basedOn w:val="20"/>
    <w:link w:val="4"/>
    <w:uiPriority w:val="9"/>
    <w:rPr>
      <w:rFonts w:asciiTheme="majorHAnsi" w:hAnsiTheme="majorHAnsi" w:eastAsiaTheme="majorEastAsia" w:cstheme="majorBidi"/>
      <w:b/>
      <w:color w:val="4F81BD"/>
    </w:rPr>
  </w:style>
  <w:style w:type="character" w:customStyle="1" w:styleId="40">
    <w:name w:val="Heading 5 Char"/>
    <w:basedOn w:val="20"/>
    <w:link w:val="6"/>
    <w:uiPriority w:val="9"/>
    <w:rPr>
      <w:rFonts w:asciiTheme="majorHAnsi" w:hAnsiTheme="majorHAnsi" w:eastAsiaTheme="majorEastAsia" w:cstheme="majorBidi"/>
      <w:color w:val="243F60"/>
    </w:rPr>
  </w:style>
  <w:style w:type="character" w:customStyle="1" w:styleId="41">
    <w:name w:val="Heading 1 Char"/>
    <w:basedOn w:val="20"/>
    <w:link w:val="2"/>
    <w:uiPriority w:val="9"/>
    <w:rPr>
      <w:rFonts w:asciiTheme="majorHAnsi" w:hAnsiTheme="majorHAnsi" w:eastAsiaTheme="majorEastAsia" w:cstheme="majorBidi"/>
      <w:b/>
      <w:color w:val="365F91"/>
      <w:sz w:val="28"/>
    </w:rPr>
  </w:style>
  <w:style w:type="character" w:customStyle="1" w:styleId="42">
    <w:name w:val="Plain Text Char"/>
    <w:basedOn w:val="20"/>
    <w:link w:val="13"/>
    <w:uiPriority w:val="99"/>
    <w:rPr>
      <w:rFonts w:ascii="Courier New" w:hAnsi="Courier New" w:cs="Courier New"/>
      <w:sz w:val="21"/>
    </w:rPr>
  </w:style>
  <w:style w:type="character" w:customStyle="1" w:styleId="43">
    <w:name w:val="Subtle Emphasis"/>
    <w:basedOn w:val="20"/>
    <w:qFormat/>
    <w:uiPriority w:val="19"/>
    <w:rPr>
      <w:i/>
      <w:color w:val="808080"/>
    </w:rPr>
  </w:style>
  <w:style w:type="character" w:customStyle="1" w:styleId="44">
    <w:name w:val="Subtitle Char"/>
    <w:basedOn w:val="20"/>
    <w:link w:val="19"/>
    <w:uiPriority w:val="11"/>
    <w:rPr>
      <w:rFonts w:asciiTheme="majorHAnsi" w:hAnsiTheme="majorHAnsi" w:eastAsiaTheme="majorEastAsia" w:cstheme="majorBidi"/>
      <w:i/>
      <w:color w:val="4F81BD"/>
      <w:spacing w:val="15"/>
      <w:sz w:val="24"/>
    </w:rPr>
  </w:style>
  <w:style w:type="paragraph" w:customStyle="1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Endnote Text Char"/>
    <w:basedOn w:val="20"/>
    <w:link w:val="14"/>
    <w:semiHidden/>
    <w:uiPriority w:val="99"/>
    <w:rPr>
      <w:sz w:val="20"/>
    </w:rPr>
  </w:style>
  <w:style w:type="character" w:customStyle="1" w:styleId="47">
    <w:name w:val="Intense Reference"/>
    <w:basedOn w:val="20"/>
    <w:qFormat/>
    <w:uiPriority w:val="32"/>
    <w:rPr>
      <w:b/>
      <w:smallCaps/>
      <w:color w:val="C0504D"/>
      <w:spacing w:val="5"/>
      <w:u w:val="single"/>
    </w:rPr>
  </w:style>
  <w:style w:type="character" w:customStyle="1" w:styleId="48">
    <w:name w:val="Footnote Text Char"/>
    <w:basedOn w:val="20"/>
    <w:link w:val="15"/>
    <w:semiHidden/>
    <w:uiPriority w:val="99"/>
    <w:rPr>
      <w:sz w:val="20"/>
    </w:rPr>
  </w:style>
  <w:style w:type="character" w:customStyle="1" w:styleId="49">
    <w:name w:val="Heading 6 Char"/>
    <w:basedOn w:val="20"/>
    <w:link w:val="7"/>
    <w:uiPriority w:val="9"/>
    <w:rPr>
      <w:rFonts w:asciiTheme="majorHAnsi" w:hAnsiTheme="majorHAnsi" w:eastAsiaTheme="majorEastAsia" w:cstheme="majorBidi"/>
      <w:i/>
      <w:color w:val="243F60"/>
    </w:rPr>
  </w:style>
  <w:style w:type="character" w:customStyle="1" w:styleId="50">
    <w:name w:val="Intense Emphasis"/>
    <w:basedOn w:val="20"/>
    <w:qFormat/>
    <w:uiPriority w:val="21"/>
    <w:rPr>
      <w:b/>
      <w:i/>
      <w:color w:val="4F81BD"/>
    </w:rPr>
  </w:style>
  <w:style w:type="paragraph" w:customStyle="1" w:styleId="51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2"/>
      <w:lang w:val="ru-RU" w:eastAsia="ru-RU" w:bidi="ar-SA"/>
    </w:rPr>
  </w:style>
  <w:style w:type="character" w:customStyle="1" w:styleId="52">
    <w:name w:val="Heading 2 Char"/>
    <w:basedOn w:val="20"/>
    <w:link w:val="3"/>
    <w:uiPriority w:val="9"/>
    <w:rPr>
      <w:rFonts w:asciiTheme="majorHAnsi" w:hAnsiTheme="majorHAnsi" w:eastAsiaTheme="majorEastAsia" w:cstheme="majorBidi"/>
      <w:b/>
      <w:color w:val="4F81BD"/>
      <w:sz w:val="26"/>
    </w:rPr>
  </w:style>
  <w:style w:type="character" w:customStyle="1" w:styleId="53">
    <w:name w:val="Title Char"/>
    <w:basedOn w:val="20"/>
    <w:link w:val="17"/>
    <w:uiPriority w:val="10"/>
    <w:rPr>
      <w:rFonts w:asciiTheme="majorHAnsi" w:hAnsiTheme="majorHAnsi" w:eastAsiaTheme="majorEastAsia" w:cstheme="majorBidi"/>
      <w:color w:val="17365D"/>
      <w:spacing w:val="5"/>
      <w:sz w:val="52"/>
    </w:rPr>
  </w:style>
  <w:style w:type="character" w:customStyle="1" w:styleId="54">
    <w:name w:val="Heading 7 Char"/>
    <w:basedOn w:val="20"/>
    <w:link w:val="8"/>
    <w:uiPriority w:val="9"/>
    <w:rPr>
      <w:rFonts w:asciiTheme="majorHAnsi" w:hAnsiTheme="majorHAnsi" w:eastAsiaTheme="majorEastAsia" w:cstheme="majorBidi"/>
      <w:i/>
      <w:color w:val="404040"/>
    </w:rPr>
  </w:style>
  <w:style w:type="character" w:customStyle="1" w:styleId="55">
    <w:name w:val="Heading 9 Char"/>
    <w:basedOn w:val="20"/>
    <w:link w:val="10"/>
    <w:uiPriority w:val="9"/>
    <w:rPr>
      <w:rFonts w:asciiTheme="majorHAnsi" w:hAnsiTheme="majorHAnsi" w:eastAsiaTheme="majorEastAsia" w:cstheme="majorBidi"/>
      <w:i/>
      <w:color w:val="404040"/>
      <w:sz w:val="20"/>
    </w:rPr>
  </w:style>
  <w:style w:type="character" w:customStyle="1" w:styleId="56">
    <w:name w:val="Heading 8 Char"/>
    <w:basedOn w:val="20"/>
    <w:link w:val="9"/>
    <w:uiPriority w:val="9"/>
    <w:rPr>
      <w:rFonts w:asciiTheme="majorHAnsi" w:hAnsiTheme="majorHAnsi" w:eastAsiaTheme="majorEastAsia" w:cstheme="majorBidi"/>
      <w:color w:val="404040"/>
      <w:sz w:val="20"/>
    </w:rPr>
  </w:style>
  <w:style w:type="character" w:customStyle="1" w:styleId="57">
    <w:name w:val="Quote Char"/>
    <w:basedOn w:val="20"/>
    <w:link w:val="36"/>
    <w:uiPriority w:val="29"/>
    <w:rPr>
      <w:i/>
      <w:color w:val="000000"/>
    </w:rPr>
  </w:style>
  <w:style w:type="character" w:customStyle="1" w:styleId="58">
    <w:name w:val="Balloon Text Char"/>
    <w:basedOn w:val="20"/>
    <w:link w:val="11"/>
    <w:semiHidden/>
    <w:uiPriority w:val="99"/>
    <w:rPr>
      <w:rFonts w:ascii="Segoe UI" w:hAnsi="Segoe UI" w:cs="Segoe UI"/>
      <w:sz w:val="18"/>
      <w:szCs w:val="18"/>
    </w:rPr>
  </w:style>
  <w:style w:type="character" w:customStyle="1" w:styleId="59">
    <w:name w:val="prefix"/>
    <w:uiPriority w:val="0"/>
    <w:rPr>
      <w:color w:val="333333"/>
      <w:bdr w:val="single" w:color="CCCCCC" w:sz="6" w:space="0"/>
      <w:shd w:val="clear" w:fill="F2F2F2"/>
    </w:rPr>
  </w:style>
  <w:style w:type="character" w:customStyle="1" w:styleId="60">
    <w:name w:val="fancy_ico"/>
    <w:uiPriority w:val="0"/>
  </w:style>
  <w:style w:type="character" w:customStyle="1" w:styleId="61">
    <w:name w:val="error"/>
    <w:uiPriority w:val="0"/>
    <w:rPr>
      <w:i/>
      <w:color w:val="FFFFFF"/>
      <w:shd w:val="clear" w:fill="F04124"/>
    </w:rPr>
  </w:style>
  <w:style w:type="character" w:customStyle="1" w:styleId="62">
    <w:name w:val="error-message"/>
    <w:uiPriority w:val="0"/>
  </w:style>
  <w:style w:type="character" w:customStyle="1" w:styleId="63">
    <w:name w:val="postfix2"/>
    <w:uiPriority w:val="0"/>
    <w:rPr>
      <w:color w:val="333333"/>
      <w:bdr w:val="none" w:color="CCCCCC" w:sz="0" w:space="0"/>
      <w:shd w:val="clear" w:fill="F2F2F2"/>
    </w:rPr>
  </w:style>
  <w:style w:type="character" w:customStyle="1" w:styleId="64">
    <w:name w:val="at4-arrow"/>
    <w:uiPriority w:val="0"/>
  </w:style>
  <w:style w:type="character" w:customStyle="1" w:styleId="65">
    <w:name w:val="toc_toggle"/>
    <w:uiPriority w:val="0"/>
    <w:rPr>
      <w:sz w:val="21"/>
      <w:szCs w:val="21"/>
    </w:rPr>
  </w:style>
  <w:style w:type="character" w:customStyle="1" w:styleId="66">
    <w:name w:val="wpcf7-not-valid-tip"/>
    <w:uiPriority w:val="0"/>
    <w:rPr>
      <w:color w:val="FF0000"/>
      <w:sz w:val="21"/>
      <w:szCs w:val="21"/>
    </w:rPr>
  </w:style>
  <w:style w:type="character" w:customStyle="1" w:styleId="67">
    <w:name w:val="wpcf7-not-valid-tip1"/>
    <w:uiPriority w:val="0"/>
    <w:rPr>
      <w:bdr w:val="single" w:color="FF0000" w:sz="6" w:space="0"/>
      <w:shd w:val="clear" w:fill="FFFFFF"/>
    </w:rPr>
  </w:style>
  <w:style w:type="character" w:customStyle="1" w:styleId="68">
    <w:name w:val="wpcf7-list-item"/>
    <w:uiPriority w:val="0"/>
  </w:style>
  <w:style w:type="character" w:customStyle="1" w:styleId="69">
    <w:name w:val="at-icon-wrapper44"/>
    <w:uiPriority w:val="0"/>
  </w:style>
  <w:style w:type="character" w:customStyle="1" w:styleId="70">
    <w:name w:val="addthis_follow_label"/>
    <w:uiPriority w:val="0"/>
    <w:rPr>
      <w:vanish/>
    </w:rPr>
  </w:style>
  <w:style w:type="character" w:customStyle="1" w:styleId="71">
    <w:name w:val="at4-label"/>
    <w:uiPriority w:val="0"/>
  </w:style>
  <w:style w:type="character" w:customStyle="1" w:styleId="72">
    <w:name w:val="at-icon-wrapper41"/>
    <w:uiPriority w:val="0"/>
  </w:style>
  <w:style w:type="character" w:customStyle="1" w:styleId="73">
    <w:name w:val="prefix2"/>
    <w:uiPriority w:val="0"/>
    <w:rPr>
      <w:color w:val="333333"/>
      <w:bdr w:val="none" w:color="CCCCCC" w:sz="0" w:space="0"/>
      <w:shd w:val="clear" w:fill="F2F2F2"/>
    </w:rPr>
  </w:style>
  <w:style w:type="character" w:customStyle="1" w:styleId="74">
    <w:name w:val="postfix"/>
    <w:uiPriority w:val="0"/>
    <w:rPr>
      <w:color w:val="333333"/>
      <w:bdr w:val="none" w:color="CCCCCC" w:sz="6" w:space="0"/>
      <w:shd w:val="clear" w:fill="F2F2F2"/>
    </w:rPr>
  </w:style>
  <w:style w:type="character" w:customStyle="1" w:styleId="75">
    <w:name w:val="addthis_follow_label4"/>
    <w:uiPriority w:val="0"/>
    <w:rPr>
      <w:vanish/>
    </w:rPr>
  </w:style>
  <w:style w:type="character" w:customStyle="1" w:styleId="76">
    <w:name w:val="at-icon-wrapper43"/>
    <w:uiPriority w:val="0"/>
  </w:style>
  <w:style w:type="character" w:customStyle="1" w:styleId="77">
    <w:name w:val="at4-arrow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cyberdyne</Company>
  <Pages>4</Pages>
  <Words>974</Words>
  <Characters>5556</Characters>
  <Lines>46</Lines>
  <Paragraphs>13</Paragraphs>
  <TotalTime>0</TotalTime>
  <ScaleCrop>false</ScaleCrop>
  <LinksUpToDate>false</LinksUpToDate>
  <CharactersWithSpaces>6517</CharactersWithSpaces>
  <Application>WPS Office_10.2.0.5820_F1E327BC-269C-435d-A152-05C5408002CA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2017-04-12T08:17:00Z</dcterms:created>
  <dc:creator>stasya1404dick</dc:creator>
  <cp:lastModifiedBy>Asus</cp:lastModifiedBy>
  <cp:lastPrinted>2017-04-12T08:15:00Z</cp:lastPrinted>
  <dcterms:modified xsi:type="dcterms:W3CDTF">2017-05-04T23:03:52Z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