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8" w:rsidRPr="00787E96" w:rsidRDefault="00590288" w:rsidP="00590288">
      <w:pPr>
        <w:pStyle w:val="a3"/>
        <w:tabs>
          <w:tab w:val="left" w:pos="142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87E96">
        <w:rPr>
          <w:rFonts w:ascii="Times New Roman" w:hAnsi="Times New Roman" w:cs="Times New Roman"/>
          <w:sz w:val="28"/>
          <w:szCs w:val="28"/>
        </w:rPr>
        <w:t>Влияние фактора возраста и стажа работников на показатели производственного травматизма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613">
        <w:rPr>
          <w:rFonts w:ascii="Times New Roman" w:hAnsi="Times New Roman" w:cs="Times New Roman"/>
          <w:sz w:val="28"/>
          <w:szCs w:val="28"/>
        </w:rPr>
        <w:t>Путевое хозяйство – это железнодорожный путь со всеми его сооружениями и обустройствами, предприятия и подразделения с объектами производственного, служебно-технического и санитарно-бытового назначения, в том числе обеспечивающие текущее содержание и ремонт дорожного полотна, изготовление шпал, сварных рельсов, материалов для балластировки и т. д. На долю путевого хозяйства приходится более половины основных фондов железнодорожного транспорта, четверть эксплуатационных расходов, пят</w:t>
      </w:r>
      <w:r>
        <w:rPr>
          <w:rFonts w:ascii="Times New Roman" w:hAnsi="Times New Roman" w:cs="Times New Roman"/>
          <w:sz w:val="28"/>
          <w:szCs w:val="28"/>
        </w:rPr>
        <w:t>ая часть персонала отрасли.</w:t>
      </w:r>
      <w:proofErr w:type="gramEnd"/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>Производство работ на многопутных перегонах при интенсивном высокоскоростном движении поездов, постоянное пребывание работников в опасной зоне, эксплуатация движущихся, вращающихся машин и механизмов, перемещение материалов верхнего строения пути, сборных конструкций и их элементов заставляют считать условия путевого хозяйства зоной высокого профессионального риска. Так, и</w:t>
      </w:r>
      <w:r>
        <w:rPr>
          <w:rFonts w:ascii="Times New Roman" w:hAnsi="Times New Roman" w:cs="Times New Roman"/>
          <w:sz w:val="28"/>
          <w:szCs w:val="28"/>
        </w:rPr>
        <w:t>з статистических показателей</w:t>
      </w:r>
      <w:r w:rsidRPr="00632613">
        <w:rPr>
          <w:rFonts w:ascii="Times New Roman" w:hAnsi="Times New Roman" w:cs="Times New Roman"/>
          <w:sz w:val="28"/>
          <w:szCs w:val="28"/>
        </w:rPr>
        <w:t xml:space="preserve"> следует, что в период с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613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613">
        <w:rPr>
          <w:rFonts w:ascii="Times New Roman" w:hAnsi="Times New Roman" w:cs="Times New Roman"/>
          <w:sz w:val="28"/>
          <w:szCs w:val="28"/>
        </w:rPr>
        <w:t xml:space="preserve"> год в хозяйстве дистанции пути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железной дороги </w:t>
      </w:r>
      <w:r w:rsidRPr="00632613">
        <w:rPr>
          <w:rFonts w:ascii="Times New Roman" w:hAnsi="Times New Roman" w:cs="Times New Roman"/>
          <w:sz w:val="28"/>
          <w:szCs w:val="28"/>
        </w:rPr>
        <w:t xml:space="preserve">произошло 103 несчастных случая, в результате которых пострадало 125 человек, что составляет треть от общего числа травмированных работников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632613">
        <w:rPr>
          <w:rFonts w:ascii="Times New Roman" w:hAnsi="Times New Roman" w:cs="Times New Roman"/>
          <w:sz w:val="28"/>
          <w:szCs w:val="28"/>
        </w:rPr>
        <w:t xml:space="preserve"> железной дороги. Существует гипотеза, что стаж работы по специальности оказывает значительное влияние на безопасность труда и с увеличением его продолжительности у работников растут профессиональная компетентность и мастерство, а значит, и снижается уровень риска наступления несчастного случая. Чтобы убедиться в этом или же, напротив, опровергнуть подобные предположения, был проведен статистический анализ сведений о пострадавших работниках дистанции пути. Данные по продолжительности стажа в занимаемой должности взяты из актов формы Н-1 о несчастном случае на производстве, составленных по результатам расследования обстоятельств и причин получения травм в хозяйстве дистанции пути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Свердловской</w:t>
      </w:r>
      <w:r w:rsidRPr="00632613">
        <w:rPr>
          <w:rFonts w:ascii="Times New Roman" w:hAnsi="Times New Roman" w:cs="Times New Roman"/>
          <w:sz w:val="28"/>
          <w:szCs w:val="28"/>
        </w:rPr>
        <w:t xml:space="preserve"> железной дороги. Обработанная статистика размещена в таблице 1. </w:t>
      </w:r>
    </w:p>
    <w:p w:rsidR="00590288" w:rsidRPr="00D630BD" w:rsidRDefault="00590288" w:rsidP="00590288">
      <w:pPr>
        <w:pStyle w:val="a3"/>
        <w:tabs>
          <w:tab w:val="left" w:pos="142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30BD">
        <w:rPr>
          <w:rFonts w:ascii="Times New Roman" w:hAnsi="Times New Roman" w:cs="Times New Roman"/>
          <w:sz w:val="28"/>
          <w:szCs w:val="28"/>
        </w:rPr>
        <w:t>Таблица 1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BD">
        <w:rPr>
          <w:rFonts w:ascii="Times New Roman" w:hAnsi="Times New Roman" w:cs="Times New Roman"/>
          <w:sz w:val="28"/>
          <w:szCs w:val="28"/>
        </w:rPr>
        <w:t xml:space="preserve">Распределение пострадавших от несчастных случаев по стажу работы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0288" w:rsidTr="00B862D5">
        <w:tc>
          <w:tcPr>
            <w:tcW w:w="2392" w:type="dxa"/>
            <w:vMerge w:val="restart"/>
          </w:tcPr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179" w:type="dxa"/>
            <w:gridSpan w:val="3"/>
          </w:tcPr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90288" w:rsidTr="00B862D5">
        <w:tc>
          <w:tcPr>
            <w:tcW w:w="2392" w:type="dxa"/>
            <w:vMerge/>
          </w:tcPr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Общий травматизм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смертельным исходом</w:t>
            </w:r>
          </w:p>
        </w:tc>
        <w:tc>
          <w:tcPr>
            <w:tcW w:w="2393" w:type="dxa"/>
          </w:tcPr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>Общий травматизм</w:t>
            </w:r>
          </w:p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 xml:space="preserve"> т. ч. со смертельным исходом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288" w:rsidRPr="00364F79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F79">
              <w:rPr>
                <w:rFonts w:ascii="Times New Roman" w:hAnsi="Times New Roman" w:cs="Times New Roman"/>
                <w:sz w:val="24"/>
                <w:szCs w:val="24"/>
              </w:rPr>
              <w:t xml:space="preserve"> т. ч. с тяжелым исходом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0288" w:rsidTr="00B862D5">
        <w:tc>
          <w:tcPr>
            <w:tcW w:w="2392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90288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90288" w:rsidRDefault="00590288" w:rsidP="0059028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Pr="001C0C62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 xml:space="preserve">Для наглядности представления и сравнения количественных показателей на основе табличных данных </w:t>
      </w:r>
      <w:r>
        <w:rPr>
          <w:rFonts w:ascii="Times New Roman" w:hAnsi="Times New Roman" w:cs="Times New Roman"/>
          <w:sz w:val="28"/>
          <w:szCs w:val="28"/>
        </w:rPr>
        <w:t>построим диаграммы, изображенные на рисунках 1, 2 и 3.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5304" cy="2027582"/>
            <wp:effectExtent l="19050" t="0" r="14246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Общее количество травмированных от несчастных случаев по стажу работы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3220" cy="2052083"/>
            <wp:effectExtent l="19050" t="0" r="23480" b="5317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288" w:rsidRPr="00291D25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Травматизм со смертельным исходом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2018" cy="2108062"/>
            <wp:effectExtent l="19050" t="0" r="24682" b="6488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288" w:rsidRPr="00291D25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Травматизм с тяжелым исходом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>Из представленных сведений следует, что подавляющее большинство людей получало травмы на производстве, имея стаж свыше 10 лет – 33 работника, или 26,4% от общего количества травмированных, в том числе сюда вошли 3 случая (3,8%) со смертельным исходом и 13 (16,3%) – с тяжелым, инвалидным исходом.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 xml:space="preserve">Значительна и категория пострадавших со стажем работы по специальности от 1 года до 3 лет – 32 человека, или 25,6% от общего количества травмированных, включая 5 случаев (6,3%) со смертельным исходом и 11 (13,8%) – с тяжелыми, инвалидными последствиями. </w:t>
      </w:r>
      <w:proofErr w:type="gramStart"/>
      <w:r w:rsidRPr="00632613">
        <w:rPr>
          <w:rFonts w:ascii="Times New Roman" w:hAnsi="Times New Roman" w:cs="Times New Roman"/>
          <w:sz w:val="28"/>
          <w:szCs w:val="28"/>
        </w:rPr>
        <w:t>В категории работников со стажем до 1 года числится 25 пострадавших, или 20% (3 случая (3,8%) – со смертельным и 10 (12,5%) – с тяжелым исходами).</w:t>
      </w:r>
      <w:proofErr w:type="gramEnd"/>
      <w:r w:rsidRPr="00632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613">
        <w:rPr>
          <w:rFonts w:ascii="Times New Roman" w:hAnsi="Times New Roman" w:cs="Times New Roman"/>
          <w:sz w:val="28"/>
          <w:szCs w:val="28"/>
        </w:rPr>
        <w:t xml:space="preserve">Количество пострадавших от несчастных случаев на производстве со стажем работы от 3 до 5 и от 5 до 10 лет составляет 17 и 18 человек соответственно, или 13,6 и 14,4%. Для более точной оценки динамики производственного </w:t>
      </w:r>
      <w:r w:rsidRPr="00632613">
        <w:rPr>
          <w:rFonts w:ascii="Times New Roman" w:hAnsi="Times New Roman" w:cs="Times New Roman"/>
          <w:sz w:val="28"/>
          <w:szCs w:val="28"/>
        </w:rPr>
        <w:lastRenderedPageBreak/>
        <w:t xml:space="preserve">травматизма с учетом ее зависимости от стажа работы по специальности следует принимать во внимание коэффициент частоты травматизма </w:t>
      </w:r>
      <w:proofErr w:type="spellStart"/>
      <w:r w:rsidRPr="006326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32613">
        <w:rPr>
          <w:rFonts w:ascii="Times New Roman" w:hAnsi="Times New Roman" w:cs="Times New Roman"/>
          <w:sz w:val="28"/>
          <w:szCs w:val="28"/>
        </w:rPr>
        <w:t xml:space="preserve"> – количество травмированных (погибших) на 1000 человек</w:t>
      </w:r>
      <w:proofErr w:type="gramEnd"/>
      <w:r w:rsidRPr="00632613">
        <w:rPr>
          <w:rFonts w:ascii="Times New Roman" w:hAnsi="Times New Roman" w:cs="Times New Roman"/>
          <w:sz w:val="28"/>
          <w:szCs w:val="28"/>
        </w:rPr>
        <w:t xml:space="preserve"> списочного состава </w:t>
      </w:r>
      <w:proofErr w:type="gramStart"/>
      <w:r w:rsidRPr="0063261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32613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 xml:space="preserve">Коэффициент определяется соотношением: </w:t>
      </w:r>
    </w:p>
    <w:p w:rsidR="00590288" w:rsidRPr="000778DA" w:rsidRDefault="00590288" w:rsidP="005902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5F37">
        <w:rPr>
          <w:rFonts w:ascii="Times New Roman" w:hAnsi="Times New Roman" w:cs="Times New Roman"/>
          <w:sz w:val="28"/>
          <w:szCs w:val="28"/>
        </w:rPr>
        <w:t>К</w:t>
      </w:r>
      <w:r w:rsidRPr="00235F37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235F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5F37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общ</m:t>
                </m:r>
              </m:sub>
            </m:sSub>
          </m:den>
        </m:f>
      </m:oMath>
      <w:proofErr w:type="gramStart"/>
      <w:r w:rsidRPr="000778DA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0778DA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613">
        <w:rPr>
          <w:rFonts w:ascii="Times New Roman" w:hAnsi="Times New Roman" w:cs="Times New Roman"/>
          <w:sz w:val="28"/>
          <w:szCs w:val="28"/>
        </w:rPr>
        <w:t>Nmp</w:t>
      </w:r>
      <w:proofErr w:type="spellEnd"/>
      <w:r w:rsidRPr="00632613">
        <w:rPr>
          <w:rFonts w:ascii="Times New Roman" w:hAnsi="Times New Roman" w:cs="Times New Roman"/>
          <w:sz w:val="28"/>
          <w:szCs w:val="28"/>
        </w:rPr>
        <w:t xml:space="preserve"> – общее количество травмированных работников дистанции пути за отчетный период;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261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32613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632613">
        <w:rPr>
          <w:rFonts w:ascii="Times New Roman" w:hAnsi="Times New Roman" w:cs="Times New Roman"/>
          <w:sz w:val="28"/>
          <w:szCs w:val="28"/>
        </w:rPr>
        <w:t xml:space="preserve"> – среднесписочное число работников дистанции пути.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13">
        <w:rPr>
          <w:rFonts w:ascii="Times New Roman" w:hAnsi="Times New Roman" w:cs="Times New Roman"/>
          <w:sz w:val="28"/>
          <w:szCs w:val="28"/>
        </w:rPr>
        <w:t>Данные расчета коэффициента частоты производственного травматизма в дистанции пути с распределением по стажу работы под</w:t>
      </w:r>
      <w:r w:rsidRPr="0064415F">
        <w:rPr>
          <w:rFonts w:ascii="Times New Roman" w:hAnsi="Times New Roman" w:cs="Times New Roman"/>
          <w:sz w:val="28"/>
          <w:szCs w:val="28"/>
        </w:rPr>
        <w:t xml:space="preserve">тверждают количественные показатели, проиллюстрированные с помощью диаграммы Парето.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90288" w:rsidRPr="00B7760D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60D">
        <w:rPr>
          <w:rFonts w:ascii="Times New Roman" w:hAnsi="Times New Roman" w:cs="Times New Roman"/>
          <w:sz w:val="28"/>
          <w:szCs w:val="28"/>
        </w:rPr>
        <w:t>Расчет коэффициента частоты производственного травматизма в дистанции пути с распределением по стажу работы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0288" w:rsidTr="00B862D5">
        <w:trPr>
          <w:trHeight w:val="575"/>
        </w:trPr>
        <w:tc>
          <w:tcPr>
            <w:tcW w:w="2392" w:type="dxa"/>
            <w:vMerge w:val="restart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179" w:type="dxa"/>
            <w:gridSpan w:val="3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 xml:space="preserve">2008-2018 </w:t>
            </w:r>
            <w:proofErr w:type="spellStart"/>
            <w:proofErr w:type="gramStart"/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90288" w:rsidTr="00B862D5">
        <w:trPr>
          <w:trHeight w:val="240"/>
        </w:trPr>
        <w:tc>
          <w:tcPr>
            <w:tcW w:w="2392" w:type="dxa"/>
            <w:vMerge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Общий травматизм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В т. ч. со смертельным исходом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В т. ч. с тяжелым исходом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393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90288" w:rsidTr="00B862D5">
        <w:tc>
          <w:tcPr>
            <w:tcW w:w="2392" w:type="dxa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работников</w:t>
            </w:r>
          </w:p>
        </w:tc>
        <w:tc>
          <w:tcPr>
            <w:tcW w:w="7179" w:type="dxa"/>
            <w:gridSpan w:val="3"/>
          </w:tcPr>
          <w:p w:rsidR="00590288" w:rsidRPr="00B7760D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0D">
              <w:rPr>
                <w:rFonts w:ascii="Times New Roman" w:hAnsi="Times New Roman" w:cs="Times New Roman"/>
                <w:sz w:val="24"/>
                <w:szCs w:val="24"/>
              </w:rPr>
              <w:t>13551</w:t>
            </w:r>
          </w:p>
        </w:tc>
      </w:tr>
    </w:tbl>
    <w:p w:rsidR="00590288" w:rsidRPr="005F68A9" w:rsidRDefault="00590288" w:rsidP="0059028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5F">
        <w:rPr>
          <w:rFonts w:ascii="Times New Roman" w:hAnsi="Times New Roman" w:cs="Times New Roman"/>
          <w:sz w:val="28"/>
          <w:szCs w:val="28"/>
        </w:rPr>
        <w:t xml:space="preserve">Диаграмма итальянского экономиста и социолога </w:t>
      </w:r>
      <w:proofErr w:type="spellStart"/>
      <w:r w:rsidRPr="0064415F">
        <w:rPr>
          <w:rFonts w:ascii="Times New Roman" w:hAnsi="Times New Roman" w:cs="Times New Roman"/>
          <w:sz w:val="28"/>
          <w:szCs w:val="28"/>
        </w:rPr>
        <w:t>Вильфредо</w:t>
      </w:r>
      <w:proofErr w:type="spellEnd"/>
      <w:r w:rsidRPr="0064415F">
        <w:rPr>
          <w:rFonts w:ascii="Times New Roman" w:hAnsi="Times New Roman" w:cs="Times New Roman"/>
          <w:sz w:val="28"/>
          <w:szCs w:val="28"/>
        </w:rPr>
        <w:t xml:space="preserve"> Парето – инструмент, позволяющий анализировать, ранжировать и выявлять наиболее существенные факторы, влияющие на показатели производственного травматизма, разделяя их </w:t>
      </w:r>
      <w:proofErr w:type="gramStart"/>
      <w:r w:rsidRPr="006441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15F">
        <w:rPr>
          <w:rFonts w:ascii="Times New Roman" w:hAnsi="Times New Roman" w:cs="Times New Roman"/>
          <w:sz w:val="28"/>
          <w:szCs w:val="28"/>
        </w:rPr>
        <w:t xml:space="preserve"> немногочисленные важные и многочисленные несущественные. Принцип Парето говорит о том, что, как правило, порядка </w:t>
      </w:r>
      <w:r w:rsidRPr="0064415F">
        <w:rPr>
          <w:rFonts w:ascii="Times New Roman" w:hAnsi="Times New Roman" w:cs="Times New Roman"/>
          <w:sz w:val="28"/>
          <w:szCs w:val="28"/>
        </w:rPr>
        <w:lastRenderedPageBreak/>
        <w:t>20% наиболее значимых факторов оказывают 80%-ное воздействие на вклад в изменение характеристики, поэтому целью применения диаграммы в данном случае является выбор такой категории пострадавших, на которую необходимо обратить внимание и сконцентрировать усилия при проведении соответствую</w:t>
      </w:r>
      <w:r>
        <w:rPr>
          <w:rFonts w:ascii="Times New Roman" w:hAnsi="Times New Roman" w:cs="Times New Roman"/>
          <w:sz w:val="28"/>
          <w:szCs w:val="28"/>
        </w:rPr>
        <w:t>щих превентивных мероприятий</w:t>
      </w:r>
      <w:r w:rsidRPr="0064415F">
        <w:rPr>
          <w:rFonts w:ascii="Times New Roman" w:hAnsi="Times New Roman" w:cs="Times New Roman"/>
          <w:sz w:val="28"/>
          <w:szCs w:val="28"/>
        </w:rPr>
        <w:t xml:space="preserve">. На основании данных проведенного статистического анализа построим диаграмму, где на левой оси ординат обозначим количество пострадавших работников за рассматриваемый период времени, а на правой – шкалу с интервалами от 0 до 100%, где 100% соответствует общей сумме пострадавших работников. На оси абсцисс каждый из столбцов иллюстрирует количество пострадавших с определенным стажем работы по специальности.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4 - Диаграмма Парето – распределение пострадавших работников Свердловской железной дороги по стажу работы за период 2008-2018 гг.</w:t>
      </w:r>
    </w:p>
    <w:p w:rsidR="00590288" w:rsidRPr="000F126A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895" cy="2958860"/>
            <wp:effectExtent l="19050" t="0" r="63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68" cy="2959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5F">
        <w:rPr>
          <w:rFonts w:ascii="Times New Roman" w:hAnsi="Times New Roman" w:cs="Times New Roman"/>
          <w:sz w:val="28"/>
          <w:szCs w:val="28"/>
        </w:rPr>
        <w:t>Для получения кумулятивной кривой (кривой Парето) на поле графика нанесем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5F">
        <w:rPr>
          <w:rFonts w:ascii="Times New Roman" w:hAnsi="Times New Roman" w:cs="Times New Roman"/>
          <w:sz w:val="28"/>
          <w:szCs w:val="28"/>
        </w:rPr>
        <w:t xml:space="preserve">точки накопленных сумм, которые по правой оси ординат будут равны количественному значению накопленного кумулятивного процента по каждому фактору, и соединим их между собой </w:t>
      </w:r>
      <w:proofErr w:type="gramStart"/>
      <w:r w:rsidRPr="0064415F">
        <w:rPr>
          <w:rFonts w:ascii="Times New Roman" w:hAnsi="Times New Roman" w:cs="Times New Roman"/>
          <w:sz w:val="28"/>
          <w:szCs w:val="28"/>
        </w:rPr>
        <w:t>начинающуюся</w:t>
      </w:r>
      <w:proofErr w:type="gramEnd"/>
      <w:r w:rsidRPr="0064415F">
        <w:rPr>
          <w:rFonts w:ascii="Times New Roman" w:hAnsi="Times New Roman" w:cs="Times New Roman"/>
          <w:sz w:val="28"/>
          <w:szCs w:val="28"/>
        </w:rPr>
        <w:t xml:space="preserve"> в точке 80% и оканчивающуюся в точке пересечения с кривой Парето, и из отрезками прямых. Далее отчерчиваем горизонтальную линию, этой точки опускаем </w:t>
      </w:r>
      <w:r w:rsidRPr="0064415F">
        <w:rPr>
          <w:rFonts w:ascii="Times New Roman" w:hAnsi="Times New Roman" w:cs="Times New Roman"/>
          <w:sz w:val="28"/>
          <w:szCs w:val="28"/>
        </w:rPr>
        <w:lastRenderedPageBreak/>
        <w:t xml:space="preserve">перпендикуляр на ось абсцисс. Этот перпендикуляр разделяет факторы </w:t>
      </w:r>
      <w:proofErr w:type="gramStart"/>
      <w:r w:rsidRPr="006441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15F">
        <w:rPr>
          <w:rFonts w:ascii="Times New Roman" w:hAnsi="Times New Roman" w:cs="Times New Roman"/>
          <w:sz w:val="28"/>
          <w:szCs w:val="28"/>
        </w:rPr>
        <w:t xml:space="preserve"> значимые, расположенные от него слева, и незначимые – справа. На </w:t>
      </w:r>
      <w:proofErr w:type="gramStart"/>
      <w:r w:rsidRPr="0064415F">
        <w:rPr>
          <w:rFonts w:ascii="Times New Roman" w:hAnsi="Times New Roman" w:cs="Times New Roman"/>
          <w:sz w:val="28"/>
          <w:szCs w:val="28"/>
        </w:rPr>
        <w:t>диаграмме</w:t>
      </w:r>
      <w:proofErr w:type="gramEnd"/>
      <w:r w:rsidRPr="0064415F">
        <w:rPr>
          <w:rFonts w:ascii="Times New Roman" w:hAnsi="Times New Roman" w:cs="Times New Roman"/>
          <w:sz w:val="28"/>
          <w:szCs w:val="28"/>
        </w:rPr>
        <w:t xml:space="preserve"> очевидно, что основными категориями пострадавших от несчастных случаев на производстве явились работники дистанции пути, стаж которых по специальности свыше 10 лет, от 1 года до 3 лет, а также те, чей стаж на момент наступления несчастн</w:t>
      </w:r>
      <w:r>
        <w:rPr>
          <w:rFonts w:ascii="Times New Roman" w:hAnsi="Times New Roman" w:cs="Times New Roman"/>
          <w:sz w:val="28"/>
          <w:szCs w:val="28"/>
        </w:rPr>
        <w:t>ого случая не превышает 1 года.</w:t>
      </w:r>
    </w:p>
    <w:p w:rsidR="00590288" w:rsidRPr="00027D3D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5F">
        <w:rPr>
          <w:rFonts w:ascii="Times New Roman" w:hAnsi="Times New Roman" w:cs="Times New Roman"/>
          <w:sz w:val="28"/>
          <w:szCs w:val="28"/>
        </w:rPr>
        <w:t xml:space="preserve">Следует при этом отметить, что категория пострадавших со стажем работы от 3 до 10 лет существенно количеством не отличается. Прежде всего, следует выяснить, есть ли этим фактам научное обоснование, насколько тесны и непротиворечивы статистические взаимосвязи между показателями, характеризующими влияние стажа работы по специальности, и показателями производственного травматизма. Причем необходимо определить </w:t>
      </w:r>
      <w:proofErr w:type="gramStart"/>
      <w:r w:rsidRPr="0064415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4415F">
        <w:rPr>
          <w:rFonts w:ascii="Times New Roman" w:hAnsi="Times New Roman" w:cs="Times New Roman"/>
          <w:sz w:val="28"/>
          <w:szCs w:val="28"/>
        </w:rPr>
        <w:t xml:space="preserve"> только наличие или отсутствие связи, но и ту ее меру, с которой значения двух переменных будут приближаться друг к другу. Поскольку показатели стажа работы и количества пострадавших в результате несчастных случаев – это случайные величины, степень их взаимосвязи характеризует корреляционная статистическая зависимость, математической мерой которой служит ко</w:t>
      </w:r>
      <w:r>
        <w:rPr>
          <w:rFonts w:ascii="Times New Roman" w:hAnsi="Times New Roman" w:cs="Times New Roman"/>
          <w:sz w:val="28"/>
          <w:szCs w:val="28"/>
        </w:rPr>
        <w:t>эффициент корреляции Пирсона</w:t>
      </w:r>
      <w:r w:rsidRPr="0064415F">
        <w:rPr>
          <w:rFonts w:ascii="Times New Roman" w:hAnsi="Times New Roman" w:cs="Times New Roman"/>
          <w:sz w:val="28"/>
          <w:szCs w:val="28"/>
        </w:rPr>
        <w:t>. Корреляционная зависимость предполагает, что пара рассматриваемых переменных – стаж работы по специальности и ко</w:t>
      </w:r>
      <w:r w:rsidRPr="001176B6">
        <w:rPr>
          <w:rFonts w:ascii="Times New Roman" w:hAnsi="Times New Roman" w:cs="Times New Roman"/>
          <w:sz w:val="28"/>
          <w:szCs w:val="28"/>
        </w:rPr>
        <w:t xml:space="preserve">личество пострадавших в результате несчастных случаев на производстве, допущенных в хозяйстве дистанции пути </w:t>
      </w:r>
      <w:r>
        <w:rPr>
          <w:rFonts w:ascii="Times New Roman" w:hAnsi="Times New Roman" w:cs="Times New Roman"/>
          <w:sz w:val="28"/>
          <w:szCs w:val="28"/>
        </w:rPr>
        <w:t>Свердловск</w:t>
      </w:r>
      <w:r w:rsidRPr="001176B6">
        <w:rPr>
          <w:rFonts w:ascii="Times New Roman" w:hAnsi="Times New Roman" w:cs="Times New Roman"/>
          <w:sz w:val="28"/>
          <w:szCs w:val="28"/>
        </w:rPr>
        <w:t>ой железной дороги в 200</w:t>
      </w:r>
      <w:r w:rsidRPr="00FD2AAD">
        <w:rPr>
          <w:rFonts w:ascii="Times New Roman" w:hAnsi="Times New Roman" w:cs="Times New Roman"/>
          <w:sz w:val="28"/>
          <w:szCs w:val="28"/>
        </w:rPr>
        <w:t>8</w:t>
      </w:r>
      <w:r w:rsidRPr="001176B6">
        <w:rPr>
          <w:rFonts w:ascii="Times New Roman" w:hAnsi="Times New Roman" w:cs="Times New Roman"/>
          <w:sz w:val="28"/>
          <w:szCs w:val="28"/>
        </w:rPr>
        <w:t>–201</w:t>
      </w:r>
      <w:r w:rsidRPr="00FD2AAD">
        <w:rPr>
          <w:rFonts w:ascii="Times New Roman" w:hAnsi="Times New Roman" w:cs="Times New Roman"/>
          <w:sz w:val="28"/>
          <w:szCs w:val="28"/>
        </w:rPr>
        <w:t>8</w:t>
      </w:r>
      <w:r w:rsidRPr="001176B6">
        <w:rPr>
          <w:rFonts w:ascii="Times New Roman" w:hAnsi="Times New Roman" w:cs="Times New Roman"/>
          <w:sz w:val="28"/>
          <w:szCs w:val="28"/>
        </w:rPr>
        <w:t xml:space="preserve"> годы, измерена в интервальной шкале, где </w:t>
      </w:r>
      <w:proofErr w:type="spellStart"/>
      <w:r w:rsidRPr="001176B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6B6">
        <w:rPr>
          <w:rFonts w:ascii="Times New Roman" w:hAnsi="Times New Roman" w:cs="Times New Roman"/>
          <w:sz w:val="28"/>
          <w:szCs w:val="28"/>
        </w:rPr>
        <w:t xml:space="preserve"> – входная переменная и независимая случайная величина, </w:t>
      </w:r>
      <w:proofErr w:type="spellStart"/>
      <w:r w:rsidRPr="001176B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1176B6">
        <w:rPr>
          <w:rFonts w:ascii="Times New Roman" w:hAnsi="Times New Roman" w:cs="Times New Roman"/>
          <w:sz w:val="28"/>
          <w:szCs w:val="28"/>
        </w:rPr>
        <w:t xml:space="preserve"> – выходная переменная и зависимая случайная величина. Чтобы оценить степень зависимости между ними, надо знать как величину корреляции, так и ее значимость. Для расчета коэффициента корреляции используем данные, </w:t>
      </w:r>
      <w:r w:rsidRPr="00027D3D">
        <w:rPr>
          <w:rFonts w:ascii="Times New Roman" w:hAnsi="Times New Roman" w:cs="Times New Roman"/>
          <w:sz w:val="28"/>
          <w:szCs w:val="28"/>
        </w:rPr>
        <w:t xml:space="preserve">представленные в таблице 1, диаграммах 1, 2 и преобразованные в таблице 3.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90288" w:rsidRPr="00027D3D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3D">
        <w:rPr>
          <w:rFonts w:ascii="Times New Roman" w:hAnsi="Times New Roman" w:cs="Times New Roman"/>
          <w:sz w:val="28"/>
          <w:szCs w:val="28"/>
        </w:rPr>
        <w:t>Расчетные данные для вычисления коэффициента корреляции</w:t>
      </w:r>
    </w:p>
    <w:tbl>
      <w:tblPr>
        <w:tblStyle w:val="a4"/>
        <w:tblW w:w="0" w:type="auto"/>
        <w:tblLook w:val="04A0"/>
      </w:tblPr>
      <w:tblGrid>
        <w:gridCol w:w="1487"/>
        <w:gridCol w:w="1799"/>
        <w:gridCol w:w="1678"/>
        <w:gridCol w:w="766"/>
        <w:gridCol w:w="757"/>
        <w:gridCol w:w="851"/>
        <w:gridCol w:w="1041"/>
        <w:gridCol w:w="1192"/>
      </w:tblGrid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наблюдений в </w:t>
            </w: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годах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стаж работы по </w:t>
            </w: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специальности, </w:t>
            </w:r>
            <w:proofErr w:type="spellStart"/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933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393341">
              <w:rPr>
                <w:rFonts w:ascii="Times New Roman" w:hAnsi="Times New Roman" w:cs="Times New Roman"/>
                <w:sz w:val="20"/>
                <w:szCs w:val="20"/>
              </w:rPr>
              <w:t xml:space="preserve"> , лет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пострадавших </w:t>
            </w: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производстве, </w:t>
            </w:r>
            <w:proofErr w:type="spellStart"/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acc>
              </m:oMath>
            </m:oMathPara>
          </w:p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vertAlign w:val="superscript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x</m:t>
                      </m:r>
                    </m:e>
                  </m:acc>
                </m:e>
              </m:d>
            </m:oMath>
            <w:r w:rsidRPr="0039334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vertAlign w:val="superscript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y</m:t>
                      </m:r>
                    </m:e>
                  </m:acc>
                </m:e>
              </m:d>
            </m:oMath>
            <w:r w:rsidRPr="0039334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vertAlign w:val="superscript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x</m:t>
                      </m:r>
                    </m:e>
                  </m:acc>
                </m:e>
              </m:d>
            </m:oMath>
            <w:r w:rsidRPr="0039334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9334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*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vertAlign w:val="superscript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m:t>y</m:t>
                      </m:r>
                    </m:e>
                  </m:acc>
                </m:e>
              </m:d>
            </m:oMath>
            <w:r w:rsidRPr="0039334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0,4761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73,9600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5,9340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-1,11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-3,40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1,2321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11,5600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0,2401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0,3600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0,2940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-1,11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1,2321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2,5600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-1,7760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0,3481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134,5600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6,8440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-0,81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0,6561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31,3600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-4,5360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-5,40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8,9401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29,1600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-16,1460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-1,71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-1,40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2,9241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1,9600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2,3940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-1,41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-8,40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1,9881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70,5600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11,8440</w:t>
            </w:r>
          </w:p>
        </w:tc>
      </w:tr>
      <w:tr w:rsidR="00590288" w:rsidTr="00B862D5">
        <w:tc>
          <w:tcPr>
            <w:tcW w:w="148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99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678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57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-9,40</w:t>
            </w:r>
          </w:p>
        </w:tc>
        <w:tc>
          <w:tcPr>
            <w:tcW w:w="85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1,9321</w:t>
            </w:r>
          </w:p>
        </w:tc>
        <w:tc>
          <w:tcPr>
            <w:tcW w:w="1041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88,3600</w:t>
            </w:r>
          </w:p>
        </w:tc>
        <w:tc>
          <w:tcPr>
            <w:tcW w:w="1192" w:type="dxa"/>
          </w:tcPr>
          <w:p w:rsidR="00590288" w:rsidRPr="00393341" w:rsidRDefault="00590288" w:rsidP="00B862D5">
            <w:pPr>
              <w:pStyle w:val="a3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41">
              <w:rPr>
                <w:rFonts w:ascii="Times New Roman" w:hAnsi="Times New Roman" w:cs="Times New Roman"/>
                <w:sz w:val="20"/>
                <w:szCs w:val="20"/>
              </w:rPr>
              <w:t>-13,066</w:t>
            </w:r>
          </w:p>
        </w:tc>
      </w:tr>
    </w:tbl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88" w:rsidRPr="006704E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B6">
        <w:rPr>
          <w:rFonts w:ascii="Times New Roman" w:hAnsi="Times New Roman" w:cs="Times New Roman"/>
          <w:sz w:val="28"/>
          <w:szCs w:val="28"/>
        </w:rPr>
        <w:t>Полученные значения подставляем в формулу вычисления коэффициента корреляции Пирсона:</w:t>
      </w:r>
    </w:p>
    <w:p w:rsidR="00590288" w:rsidRDefault="00590288" w:rsidP="00590288">
      <w:pPr>
        <w:pStyle w:val="a3"/>
        <w:tabs>
          <w:tab w:val="left" w:pos="142"/>
          <w:tab w:val="center" w:pos="4677"/>
          <w:tab w:val="left" w:pos="8104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364F79">
        <w:rPr>
          <w:rFonts w:ascii="Times New Roman" w:hAnsi="Times New Roman" w:cs="Times New Roman"/>
          <w:sz w:val="40"/>
          <w:szCs w:val="40"/>
        </w:rPr>
        <w:tab/>
      </w:r>
      <w:r w:rsidRPr="00364F79"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35F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35F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proofErr w:type="gramEnd"/>
      <w:r w:rsidRPr="00235F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5F3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Ʃ</m:t>
                </m:r>
              </m:e>
            </m:rad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den>
        </m:f>
      </m:oMath>
      <w:r w:rsidRPr="00235F3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16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88" w:rsidRPr="00274F3A" w:rsidRDefault="00590288" w:rsidP="00590288">
      <w:pPr>
        <w:pStyle w:val="a3"/>
        <w:tabs>
          <w:tab w:val="left" w:pos="142"/>
          <w:tab w:val="center" w:pos="4677"/>
          <w:tab w:val="left" w:pos="810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3A">
        <w:rPr>
          <w:rFonts w:ascii="Times New Roman" w:hAnsi="Times New Roman" w:cs="Times New Roman"/>
          <w:sz w:val="28"/>
          <w:szCs w:val="28"/>
        </w:rPr>
        <w:t>x</w:t>
      </w:r>
      <w:r w:rsidRPr="00274F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74F3A">
        <w:rPr>
          <w:rFonts w:ascii="Times New Roman" w:hAnsi="Times New Roman" w:cs="Times New Roman"/>
          <w:sz w:val="28"/>
          <w:szCs w:val="28"/>
        </w:rPr>
        <w:t xml:space="preserve"> – значения, принимаемые переменной </w:t>
      </w:r>
      <w:proofErr w:type="spellStart"/>
      <w:r w:rsidRPr="00274F3A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590288" w:rsidRPr="00274F3A" w:rsidRDefault="00590288" w:rsidP="00590288">
      <w:pPr>
        <w:pStyle w:val="a3"/>
        <w:tabs>
          <w:tab w:val="left" w:pos="142"/>
          <w:tab w:val="center" w:pos="4677"/>
          <w:tab w:val="left" w:pos="813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3A">
        <w:rPr>
          <w:rFonts w:ascii="Times New Roman" w:hAnsi="Times New Roman" w:cs="Times New Roman"/>
          <w:sz w:val="28"/>
          <w:szCs w:val="28"/>
        </w:rPr>
        <w:t>y</w:t>
      </w:r>
      <w:r w:rsidRPr="00274F3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74F3A">
        <w:rPr>
          <w:rFonts w:ascii="Times New Roman" w:hAnsi="Times New Roman" w:cs="Times New Roman"/>
          <w:sz w:val="28"/>
          <w:szCs w:val="28"/>
        </w:rPr>
        <w:t xml:space="preserve"> – значения, принимаемые переменной </w:t>
      </w:r>
      <w:proofErr w:type="spellStart"/>
      <w:r w:rsidRPr="00274F3A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590288" w:rsidRPr="00274F3A" w:rsidRDefault="00590288" w:rsidP="00590288">
      <w:pPr>
        <w:pStyle w:val="a3"/>
        <w:tabs>
          <w:tab w:val="left" w:pos="142"/>
          <w:tab w:val="center" w:pos="4677"/>
          <w:tab w:val="left" w:pos="813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bar>
      </m:oMath>
      <w:r w:rsidRPr="00274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74F3A">
        <w:rPr>
          <w:rFonts w:ascii="Times New Roman" w:hAnsi="Times New Roman" w:cs="Times New Roman"/>
          <w:sz w:val="28"/>
          <w:szCs w:val="28"/>
        </w:rPr>
        <w:t xml:space="preserve">– средняя по </w:t>
      </w:r>
      <w:proofErr w:type="spellStart"/>
      <w:r w:rsidRPr="00274F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74F3A">
        <w:rPr>
          <w:rFonts w:ascii="Times New Roman" w:hAnsi="Times New Roman" w:cs="Times New Roman"/>
          <w:sz w:val="28"/>
          <w:szCs w:val="28"/>
        </w:rPr>
        <w:t xml:space="preserve"> = 7,21 </w:t>
      </w:r>
    </w:p>
    <w:p w:rsidR="00590288" w:rsidRPr="00B7760D" w:rsidRDefault="00590288" w:rsidP="00590288">
      <w:pPr>
        <w:pStyle w:val="a3"/>
        <w:tabs>
          <w:tab w:val="left" w:pos="142"/>
          <w:tab w:val="center" w:pos="4677"/>
          <w:tab w:val="left" w:pos="813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bar>
      </m:oMath>
      <w:r w:rsidRPr="00274F3A">
        <w:rPr>
          <w:rFonts w:ascii="Times New Roman" w:hAnsi="Times New Roman" w:cs="Times New Roman"/>
          <w:sz w:val="28"/>
          <w:szCs w:val="28"/>
        </w:rPr>
        <w:t xml:space="preserve">– средняя по y = 12,4 </w:t>
      </w:r>
    </w:p>
    <w:p w:rsidR="00590288" w:rsidRPr="00356891" w:rsidRDefault="00590288" w:rsidP="00590288">
      <w:pPr>
        <w:pStyle w:val="a3"/>
        <w:tabs>
          <w:tab w:val="left" w:pos="142"/>
          <w:tab w:val="center" w:pos="4677"/>
          <w:tab w:val="left" w:pos="813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8D7F27">
        <w:rPr>
          <w:rFonts w:ascii="Times New Roman" w:hAnsi="Times New Roman" w:cs="Times New Roman"/>
          <w:sz w:val="28"/>
          <w:szCs w:val="28"/>
        </w:rPr>
        <w:t xml:space="preserve">Из расчетов следует, что коэффициент корреляции </w:t>
      </w:r>
      <w:proofErr w:type="spellStart"/>
      <w:r w:rsidRPr="008D7F27">
        <w:rPr>
          <w:rFonts w:ascii="Times New Roman" w:hAnsi="Times New Roman" w:cs="Times New Roman"/>
          <w:sz w:val="28"/>
          <w:szCs w:val="28"/>
        </w:rPr>
        <w:t>rxy</w:t>
      </w:r>
      <w:proofErr w:type="spellEnd"/>
      <w:r w:rsidRPr="008D7F27">
        <w:rPr>
          <w:rFonts w:ascii="Times New Roman" w:hAnsi="Times New Roman" w:cs="Times New Roman"/>
          <w:sz w:val="28"/>
          <w:szCs w:val="28"/>
        </w:rPr>
        <w:t xml:space="preserve"> = 0. Это значение свидетельствует об абсолютном отсутствии влияния поведения входной переменной </w:t>
      </w:r>
      <w:proofErr w:type="spellStart"/>
      <w:r w:rsidRPr="008D7F2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D7F27">
        <w:rPr>
          <w:rFonts w:ascii="Times New Roman" w:hAnsi="Times New Roman" w:cs="Times New Roman"/>
          <w:sz w:val="28"/>
          <w:szCs w:val="28"/>
        </w:rPr>
        <w:t xml:space="preserve"> на поведение выходной переменной </w:t>
      </w:r>
      <w:proofErr w:type="spellStart"/>
      <w:r w:rsidRPr="008D7F2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D7F27">
        <w:rPr>
          <w:rFonts w:ascii="Times New Roman" w:hAnsi="Times New Roman" w:cs="Times New Roman"/>
          <w:sz w:val="28"/>
          <w:szCs w:val="28"/>
        </w:rPr>
        <w:t>. Отсюда делаем вывод, что количество пострадавших в результате несчастных случаев на производстве никоим образом не зависит от продолжительности стажа их работы по специальности.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7F27">
        <w:rPr>
          <w:rFonts w:ascii="Times New Roman" w:hAnsi="Times New Roman" w:cs="Times New Roman"/>
          <w:sz w:val="28"/>
          <w:szCs w:val="28"/>
        </w:rPr>
        <w:t xml:space="preserve">Этот весьма непредсказуемый вывод можно объяснить следующим: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7F27">
        <w:rPr>
          <w:rFonts w:ascii="Times New Roman" w:hAnsi="Times New Roman" w:cs="Times New Roman"/>
          <w:sz w:val="28"/>
          <w:szCs w:val="28"/>
        </w:rPr>
        <w:t xml:space="preserve">1. У работников-профессионалов с долголетним стажем, постоянно находящихся в непосредственной близости от движущегося подвижного состава и выполняющих операции повышенной опасности, произошла адаптация к потенциальным угрозам несчастного случая и существующим рискам. Как следствие, работник утрачивает трудовую бдительность, начинает проявлять беспечность, теряет внимательность, излишне </w:t>
      </w:r>
      <w:r w:rsidRPr="008D7F27">
        <w:rPr>
          <w:rFonts w:ascii="Times New Roman" w:hAnsi="Times New Roman" w:cs="Times New Roman"/>
          <w:sz w:val="28"/>
          <w:szCs w:val="28"/>
        </w:rPr>
        <w:lastRenderedPageBreak/>
        <w:t xml:space="preserve">расслабляется, не ориентирует свое сознание на предупредительные меры, игнорирует безопасные методы труда. Это в подавляющем большинстве случаев становится первопричиной травм и трагических последствий. </w:t>
      </w:r>
    </w:p>
    <w:p w:rsidR="00590288" w:rsidRDefault="00590288" w:rsidP="00590288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7F27">
        <w:rPr>
          <w:rFonts w:ascii="Times New Roman" w:hAnsi="Times New Roman" w:cs="Times New Roman"/>
          <w:sz w:val="28"/>
          <w:szCs w:val="28"/>
        </w:rPr>
        <w:t>2. Работники с малым, небольшим стажем работы и низкими знаниями правил и инструкций по охране труда недостаточно владеют навыками безопасного производства, что зачастую приводит к наступлению несчастного случая.</w:t>
      </w:r>
    </w:p>
    <w:p w:rsidR="00155A24" w:rsidRDefault="00155A24"/>
    <w:sectPr w:rsidR="00155A24" w:rsidSect="0015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288"/>
    <w:rsid w:val="00155A24"/>
    <w:rsid w:val="0059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88"/>
    <w:pPr>
      <w:ind w:left="720"/>
      <w:contextualSpacing/>
    </w:pPr>
  </w:style>
  <w:style w:type="table" w:styleId="a4">
    <w:name w:val="Table Grid"/>
    <w:basedOn w:val="a1"/>
    <w:uiPriority w:val="59"/>
    <w:rsid w:val="0059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травматизм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года</c:v>
                </c:pt>
                <c:pt idx="1">
                  <c:v>от 1года до 3 лет</c:v>
                </c:pt>
                <c:pt idx="2">
                  <c:v>от 3 до 5 лет</c:v>
                </c:pt>
                <c:pt idx="3">
                  <c:v>от 5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32</c:v>
                </c:pt>
                <c:pt idx="2">
                  <c:v>17</c:v>
                </c:pt>
                <c:pt idx="3">
                  <c:v>18</c:v>
                </c:pt>
                <c:pt idx="4">
                  <c:v>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8320199742427002E-2"/>
          <c:y val="0.43779467009862688"/>
          <c:w val="0.54502296939223505"/>
          <c:h val="0.452109393236043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травматизм со смертельным исходом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года</c:v>
                </c:pt>
                <c:pt idx="1">
                  <c:v>от 1года до 3 лет</c:v>
                </c:pt>
                <c:pt idx="2">
                  <c:v>от 3 до 5 лет</c:v>
                </c:pt>
                <c:pt idx="3">
                  <c:v>от 5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99714301222243"/>
          <c:y val="0.37494048729997848"/>
          <c:w val="0.27953676336345007"/>
          <c:h val="0.5595607000301637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травматизм с тяжелым исходом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года</c:v>
                </c:pt>
                <c:pt idx="1">
                  <c:v>от 1года до 3 лет</c:v>
                </c:pt>
                <c:pt idx="2">
                  <c:v>от 3 до 5 лет</c:v>
                </c:pt>
                <c:pt idx="3">
                  <c:v>от 5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Славян</cp:lastModifiedBy>
  <cp:revision>2</cp:revision>
  <dcterms:created xsi:type="dcterms:W3CDTF">2019-10-01T15:15:00Z</dcterms:created>
  <dcterms:modified xsi:type="dcterms:W3CDTF">2019-10-01T15:16:00Z</dcterms:modified>
</cp:coreProperties>
</file>