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F7" w:rsidRP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РФ</w:t>
      </w:r>
    </w:p>
    <w:p w:rsidR="002435F7" w:rsidRP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435F7" w:rsidRP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рловский государственный университет</w:t>
      </w:r>
      <w:r w:rsidRPr="002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И.С. Тургенева»</w:t>
      </w:r>
    </w:p>
    <w:p w:rsid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435F7" w:rsidRP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35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РЕФЕРАТ</w:t>
      </w:r>
    </w:p>
    <w:p w:rsidR="002435F7" w:rsidRP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курсу: «</w:t>
      </w:r>
      <w:r w:rsidR="00E3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методы в управлении</w:t>
      </w:r>
      <w:r w:rsidRPr="002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 </w:t>
      </w:r>
      <w:r w:rsidRPr="00243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34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Леонтьева многоотраслевой экономики</w:t>
      </w:r>
      <w:r w:rsidRPr="00243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5F7" w:rsidRDefault="002435F7" w:rsidP="002435F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5F7" w:rsidRPr="002435F7" w:rsidRDefault="002435F7" w:rsidP="002435F7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590"/>
        <w:gridCol w:w="2019"/>
        <w:gridCol w:w="2490"/>
      </w:tblGrid>
      <w:tr w:rsidR="002435F7" w:rsidRPr="002435F7" w:rsidTr="002435F7">
        <w:tc>
          <w:tcPr>
            <w:tcW w:w="3937" w:type="dxa"/>
            <w:shd w:val="clear" w:color="auto" w:fill="FFFFFF"/>
            <w:vAlign w:val="center"/>
            <w:hideMark/>
          </w:tcPr>
          <w:p w:rsidR="002435F7" w:rsidRPr="002435F7" w:rsidRDefault="002435F7" w:rsidP="002435F7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студента (</w:t>
            </w:r>
            <w:proofErr w:type="spellStart"/>
            <w:r w:rsidRPr="00243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243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98" w:type="dxa"/>
            <w:gridSpan w:val="3"/>
            <w:shd w:val="clear" w:color="auto" w:fill="FFFFFF"/>
            <w:vAlign w:val="center"/>
            <w:hideMark/>
          </w:tcPr>
          <w:p w:rsidR="002435F7" w:rsidRPr="002435F7" w:rsidRDefault="002435F7" w:rsidP="002435F7">
            <w:pPr>
              <w:spacing w:after="0"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 Д</w:t>
            </w:r>
            <w:r w:rsidR="00E3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.Д.</w:t>
            </w:r>
          </w:p>
        </w:tc>
      </w:tr>
      <w:tr w:rsidR="002435F7" w:rsidRPr="002435F7" w:rsidTr="002435F7">
        <w:tc>
          <w:tcPr>
            <w:tcW w:w="9036" w:type="dxa"/>
            <w:gridSpan w:val="4"/>
            <w:shd w:val="clear" w:color="auto" w:fill="FFFFFF"/>
            <w:vAlign w:val="center"/>
            <w:hideMark/>
          </w:tcPr>
          <w:p w:rsidR="002435F7" w:rsidRPr="002435F7" w:rsidRDefault="002435F7" w:rsidP="002435F7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экономики и управления</w:t>
            </w:r>
          </w:p>
        </w:tc>
      </w:tr>
      <w:tr w:rsidR="002435F7" w:rsidRPr="002435F7" w:rsidTr="002435F7">
        <w:tc>
          <w:tcPr>
            <w:tcW w:w="9036" w:type="dxa"/>
            <w:gridSpan w:val="4"/>
            <w:shd w:val="clear" w:color="auto" w:fill="FFFFFF"/>
            <w:vAlign w:val="center"/>
            <w:hideMark/>
          </w:tcPr>
          <w:p w:rsidR="002435F7" w:rsidRDefault="002435F7" w:rsidP="002435F7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38.03.02 «Менеджмент»</w:t>
            </w:r>
          </w:p>
          <w:p w:rsidR="002435F7" w:rsidRPr="002435F7" w:rsidRDefault="002435F7" w:rsidP="002435F7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61-М</w:t>
            </w:r>
          </w:p>
        </w:tc>
      </w:tr>
      <w:tr w:rsidR="002435F7" w:rsidRPr="002435F7" w:rsidTr="002435F7">
        <w:tc>
          <w:tcPr>
            <w:tcW w:w="4527" w:type="dxa"/>
            <w:gridSpan w:val="2"/>
            <w:shd w:val="clear" w:color="auto" w:fill="FFFFFF"/>
            <w:vAlign w:val="center"/>
            <w:hideMark/>
          </w:tcPr>
          <w:p w:rsidR="002435F7" w:rsidRPr="002435F7" w:rsidRDefault="002435F7" w:rsidP="002435F7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 проверил (ла)</w:t>
            </w:r>
          </w:p>
          <w:p w:rsidR="002435F7" w:rsidRPr="002435F7" w:rsidRDefault="002435F7" w:rsidP="002435F7">
            <w:pPr>
              <w:spacing w:after="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к.э.н., доцент</w:t>
            </w:r>
          </w:p>
        </w:tc>
        <w:tc>
          <w:tcPr>
            <w:tcW w:w="2019" w:type="dxa"/>
            <w:shd w:val="clear" w:color="auto" w:fill="FFFFFF"/>
            <w:vAlign w:val="center"/>
            <w:hideMark/>
          </w:tcPr>
          <w:p w:rsidR="002435F7" w:rsidRPr="002435F7" w:rsidRDefault="002435F7" w:rsidP="002435F7">
            <w:pPr>
              <w:spacing w:after="0"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2435F7" w:rsidRPr="002435F7" w:rsidRDefault="002435F7" w:rsidP="002435F7">
            <w:pPr>
              <w:spacing w:after="0"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Батранина</w:t>
            </w:r>
            <w:proofErr w:type="spellEnd"/>
          </w:p>
        </w:tc>
      </w:tr>
    </w:tbl>
    <w:p w:rsidR="002435F7" w:rsidRDefault="002435F7" w:rsidP="002435F7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5F7" w:rsidRDefault="002435F7" w:rsidP="00E340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028" w:rsidRDefault="00E34028" w:rsidP="00E3402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 2017</w:t>
      </w:r>
    </w:p>
    <w:sdt>
      <w:sdtPr>
        <w:id w:val="67630870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842624" w:rsidRPr="00842624" w:rsidRDefault="00842624">
          <w:pPr>
            <w:pStyle w:val="ab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4262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842624" w:rsidRPr="00842624" w:rsidRDefault="00842624" w:rsidP="00842624">
          <w:pPr>
            <w:rPr>
              <w:lang w:eastAsia="ru-RU"/>
            </w:rPr>
          </w:pPr>
        </w:p>
        <w:p w:rsidR="00EF28EC" w:rsidRDefault="00842624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356866" w:history="1">
            <w:r w:rsidR="00EF28EC" w:rsidRPr="002B5EFA">
              <w:rPr>
                <w:rStyle w:val="ac"/>
                <w:rFonts w:ascii="Times New Roman" w:eastAsia="Times New Roman" w:hAnsi="Times New Roman"/>
                <w:noProof/>
              </w:rPr>
              <w:t>Введение</w:t>
            </w:r>
            <w:r w:rsidR="00EF28EC">
              <w:rPr>
                <w:noProof/>
                <w:webHidden/>
              </w:rPr>
              <w:tab/>
            </w:r>
            <w:r w:rsidR="00EF28EC">
              <w:rPr>
                <w:noProof/>
                <w:webHidden/>
              </w:rPr>
              <w:fldChar w:fldCharType="begin"/>
            </w:r>
            <w:r w:rsidR="00EF28EC">
              <w:rPr>
                <w:noProof/>
                <w:webHidden/>
              </w:rPr>
              <w:instrText xml:space="preserve"> PAGEREF _Toc479356866 \h </w:instrText>
            </w:r>
            <w:r w:rsidR="00EF28EC">
              <w:rPr>
                <w:noProof/>
                <w:webHidden/>
              </w:rPr>
            </w:r>
            <w:r w:rsidR="00EF28EC">
              <w:rPr>
                <w:noProof/>
                <w:webHidden/>
              </w:rPr>
              <w:fldChar w:fldCharType="separate"/>
            </w:r>
            <w:r w:rsidR="00B14233">
              <w:rPr>
                <w:noProof/>
                <w:webHidden/>
              </w:rPr>
              <w:t>3</w:t>
            </w:r>
            <w:r w:rsidR="00EF28EC">
              <w:rPr>
                <w:noProof/>
                <w:webHidden/>
              </w:rPr>
              <w:fldChar w:fldCharType="end"/>
            </w:r>
          </w:hyperlink>
        </w:p>
        <w:p w:rsidR="00EF28EC" w:rsidRDefault="00EF28E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9356867" w:history="1">
            <w:r w:rsidRPr="002B5EFA">
              <w:rPr>
                <w:rStyle w:val="ac"/>
                <w:rFonts w:ascii="Times New Roman" w:eastAsia="Times New Roman" w:hAnsi="Times New Roman"/>
                <w:noProof/>
              </w:rPr>
              <w:t>1. Возникновение и развитие межотраслевой модели.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_Toc479356867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42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8EC" w:rsidRDefault="00EF28E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9356868" w:history="1">
            <w:r w:rsidRPr="002B5EFA">
              <w:rPr>
                <w:rStyle w:val="ac"/>
                <w:rFonts w:ascii="Times New Roman" w:eastAsia="Times New Roman" w:hAnsi="Times New Roman"/>
                <w:noProof/>
              </w:rPr>
              <w:t>2. Математическое представление модели Леонтьева.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_Toc479356868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42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8EC" w:rsidRDefault="00EF28E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9356869" w:history="1">
            <w:r w:rsidRPr="002B5EFA">
              <w:rPr>
                <w:rStyle w:val="ac"/>
                <w:rFonts w:ascii="Times New Roman" w:hAnsi="Times New Roman"/>
                <w:noProof/>
              </w:rPr>
              <w:t>2.1. Балансовые соотношения.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_Toc479356869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42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8EC" w:rsidRDefault="00EF28E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9356870" w:history="1">
            <w:r w:rsidRPr="002B5EFA">
              <w:rPr>
                <w:rStyle w:val="ac"/>
                <w:rFonts w:ascii="Times New Roman" w:hAnsi="Times New Roman"/>
                <w:noProof/>
              </w:rPr>
              <w:t>2.2. Линейная модель многоотраслевой экономики.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_Toc479356870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42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8EC" w:rsidRDefault="00EF28E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9356871" w:history="1">
            <w:r w:rsidRPr="002B5EFA">
              <w:rPr>
                <w:rStyle w:val="ac"/>
                <w:rFonts w:ascii="Times New Roman" w:hAnsi="Times New Roman"/>
                <w:noProof/>
              </w:rPr>
              <w:t>2.3. Продуктивные модели Леонтьева.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_Toc479356871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42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8EC" w:rsidRDefault="00EF28E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9356872" w:history="1">
            <w:r w:rsidRPr="002B5EFA">
              <w:rPr>
                <w:rStyle w:val="ac"/>
                <w:rFonts w:ascii="Times New Roman" w:hAnsi="Times New Roman"/>
                <w:noProof/>
              </w:rPr>
              <w:t>3. Примеры применения модели Леонтьева.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_Toc479356872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423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8EC" w:rsidRDefault="00EF28E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9356873" w:history="1">
            <w:r w:rsidRPr="002B5EFA">
              <w:rPr>
                <w:rStyle w:val="ac"/>
                <w:rFonts w:ascii="Times New Roman" w:eastAsia="Times New Roman" w:hAnsi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_Toc479356873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423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8EC" w:rsidRDefault="00EF28E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79356874" w:history="1">
            <w:r w:rsidRPr="002B5EFA">
              <w:rPr>
                <w:rStyle w:val="ac"/>
                <w:rFonts w:ascii="Times New Roman" w:eastAsia="Times New Roman" w:hAnsi="Times New Roman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_Toc479356874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423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2624" w:rsidRDefault="00842624">
          <w:r>
            <w:rPr>
              <w:b/>
              <w:bCs/>
            </w:rPr>
            <w:fldChar w:fldCharType="end"/>
          </w:r>
        </w:p>
      </w:sdtContent>
    </w:sdt>
    <w:p w:rsidR="00B54EBC" w:rsidRDefault="00B54EBC" w:rsidP="00B54EBC">
      <w:pPr>
        <w:pStyle w:val="1"/>
        <w:rPr>
          <w:rFonts w:eastAsia="Times New Roman"/>
          <w:lang w:eastAsia="ru-RU"/>
        </w:rPr>
      </w:pPr>
    </w:p>
    <w:p w:rsidR="00842624" w:rsidRPr="00EF28EC" w:rsidRDefault="00E21ACC" w:rsidP="00EF28EC">
      <w:pPr>
        <w:pStyle w:val="1"/>
        <w:spacing w:after="24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1ACC">
        <w:rPr>
          <w:rFonts w:eastAsia="Times New Roman"/>
          <w:lang w:eastAsia="ru-RU"/>
        </w:rPr>
        <w:br w:type="page"/>
      </w:r>
      <w:bookmarkStart w:id="1" w:name="_Toc479356866"/>
      <w:r w:rsidRPr="00EF2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</w:t>
      </w:r>
      <w:r w:rsidR="00842624" w:rsidRPr="00EF2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ведение</w:t>
      </w:r>
      <w:bookmarkEnd w:id="1"/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созданы и развиты различные теории и методы регулирования мировой экономики. Востребованность таких исследований особенно возросл</w:t>
      </w:r>
      <w:r w:rsidR="0086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великой депрессии (1929</w:t>
      </w: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-1933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 второй мировой войны. Увеличилась необходимость в планировании и прогнозировании. Объясняется это, прежде всего тем, что современная экономика представляет собой открытую систему, построенную на прямых и обратных горизонтальных и вертикальных связях, и может успешно развиваться только при наличии эффективного управления этими связями, как на макро -, так и на микроуровне. Поэтому проблема создания рациональной и высокоэффективной межотраслевой экономики чрезвычайно важна.</w:t>
      </w: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инструментом прогнозирования является разработанный В.</w:t>
      </w:r>
      <w:r w:rsidR="0077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Леонтьевым межотраслевой равновесный баланс, позволяющий анализировать экономику, как национальную, так и отдельных регионов и на основе этого вырабатывать адекватные меры.</w:t>
      </w: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реальное равновесие на рынке возможно лишь при совпадении ожиданий производителей и потребителей, так как на практике равновесие достигается достаточно редко, поскольку в реальной жизни неизбежны экономические кризисы, неполное или неэффективное использование ресурсов.</w:t>
      </w:r>
    </w:p>
    <w:p w:rsidR="00861044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работе рассматривается модель межотраслевой экономики. Актуальность рассматриваемой темы состоит в том, что мир не стоит на месте, появляются новые отрасли экономики, которые требуют четкого расчета, по взаимодействию их с давно зарекомендовавшими. </w:t>
      </w: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данной работы - изучить основные понятия и методы составления межотраслевого баланса с помощью модели Леонтьева. Для достижения указанной цели необходимо решить следующие задачи:</w:t>
      </w: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86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 историю создания и развития модели межотраслевого баланса;</w:t>
      </w: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6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</w:t>
      </w:r>
      <w:bookmarkStart w:id="2" w:name="_Hlk479341643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представление модели Леонтьева</w:t>
      </w:r>
      <w:bookmarkEnd w:id="2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6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учебные примеры по решению задач с помощью модели Леонтьева.</w:t>
      </w:r>
    </w:p>
    <w:p w:rsidR="00E21ACC" w:rsidRPr="00EF28EC" w:rsidRDefault="00E21ACC" w:rsidP="00EF28EC">
      <w:pPr>
        <w:pStyle w:val="1"/>
        <w:spacing w:after="24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1ACC">
        <w:rPr>
          <w:rFonts w:eastAsia="Times New Roman"/>
          <w:lang w:eastAsia="ru-RU"/>
        </w:rPr>
        <w:br w:type="page"/>
      </w:r>
      <w:bookmarkStart w:id="3" w:name="_Toc479356867"/>
      <w:r w:rsidRPr="00EF2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</w:t>
      </w:r>
      <w:r w:rsidR="00E34028" w:rsidRPr="00EF2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Возникновение и развитие межотраслевой модели.</w:t>
      </w:r>
      <w:bookmarkEnd w:id="3"/>
    </w:p>
    <w:p w:rsidR="00EF28EC" w:rsidRPr="00EF28EC" w:rsidRDefault="00EF28EC" w:rsidP="00EF28EC">
      <w:pPr>
        <w:rPr>
          <w:lang w:eastAsia="ru-RU"/>
        </w:rPr>
      </w:pP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взаимозависимости, без которого не существует ни одна экономика, имеет довольно длинную историю, которая началась еще до Вальраса и Парето. Его истоки можно обнаружить в учении французских физиократов XVIII в., один из которых, Франсуа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Кенэ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своей "Экономической таблице" пытался показать, как происходит движение товаров и денег между различными секторами экономики.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Кенэ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ставил перед собой задачу доказать преимущественное значение сельского хозяйства в экономике, как и то, что только сельскохозяйственный труд создает доход общества. Аналогичную схему разработал и Маркс, но определяющее значение у него имеет уже не сельское хозяйство, а промышленность. Это особенно отчетливо выражено в схемах воспроизводства, содержащи</w:t>
      </w:r>
      <w:r w:rsidR="00E3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во II томе "Капитала". Эти модели</w:t>
      </w: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однако, представляли собой довольно общую схему экономики. В схеме Маркса экономика состоит из двух подразделений: производство средств и производство предметов потребления.</w:t>
      </w: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Заслуга первого точного теоретического определения принципа взаимозависимости принадлежит Леону Вальрасу. В его модели содержатся функции полезности, функции предложения и спроса, а также коэффициенты производства, так что это давало возможность определить цены и количество товаров, поступающих на рынок. Но схема Вальраса носила чисто теоретический характер; он выражал сомнение в практической применимости ее, ибо вряд ли когда-либо будут доступны необходимые статистические данные. Парето и Бароне также не верили в то, что теорию равновесия можно наполнить реальным содержанием. В течение длительного времени экономисты ставили под вопрос "разрешимость"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Вальрасовой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то есть существование единственного в своем роде и определенного равновесия. Лишь в 1930-х годах видный математик Абрахам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доказал возможность такого решения. Однако его модель не гарантировала восстановления </w:t>
      </w: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равновесия, если последнее нарушалось (в отличие от системы Вальраса). Как показал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теории Вальраса содержалось в лучшем случае лишь одна линия равновесия. Построения Парето имели более богатое содержание, потому что он стремился использовать различные технические коэффициенты, а не одну однородную линейную производственную функцию.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Хикс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как и Самуэльсон, стремился к тому, чтобы система реагировала на изменения в параметрах. Еще одна трудность в теории Вальраса заключалась в том, что, поскольку имелись уравнения для каждого товара и фактора, даже для небольшой по масштабам "экономики` приходится решать тысячи уравнений. Вопрос агрегирования, то есть объединение нескольких элементов в единое целое, не приходил на ум Вальрасу, поэтому всякое практическое использование разработанной им системы был</w:t>
      </w:r>
      <w:r w:rsidR="00E3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 человеческих возможностей.</w:t>
      </w: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шагом к практическому использованию теории общего равновесия была таблица «затраты - выпуск» Василия Леонтьева. Эта таблица впервые была опубликована в работе «Структура американской экономики» в 1919-1929 гг. Основные идеи, заложенные в методе «затраты - выпуск», были сформулированы Леонтьевым еще в студенческие годы, а в последующем развивались и доводились им до современного состояния.</w:t>
      </w: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«затраты - выпуск» определенно отвечал критерию подлинно научной теории: он знаменовал собой программу эмпирических исследований, преследовавших цель наполнить теоретические построения реальным содержанием. По мере того как накапливались статистические данные и создавались теоретические построения, пригодные для числовой обработки, экономическая наука начала покидать сферу чистого мышления и все чаще соединяла теорию с фактами. С появлением метода «затраты - выпуск» возникло убеждение, что теория общего равновесия, выступавшая до сих пор в исключительно абстрактной форме, какую ей придал Вальрас, сможет быть наполнена практическим содержанием. Этому способствовало и появление </w:t>
      </w: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быстродействующих электронно-вычислительных машин. Складывалось мнение, что экономисты в конце концов выйдут за пределы статистического изучения временных рядов и анализа по методу регрессии, с помощью которых исследовались лишь отдельные стороны экономической действительности. Хотя Парето и даже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Викселль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сомневались в возможности численного решения модели экономического равновесия,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Джон фон Нейман доказали необоснованность этих сомнений.</w:t>
      </w:r>
    </w:p>
    <w:p w:rsidR="00E21ACC" w:rsidRPr="00E21ACC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Дискуссия вокруг этого аспекта теории равновесия началась с замечания, сделанного в 1932 г. Гансом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Нейссером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последний заявил, что требуется нечто большее, чем просто установить цены и показатели производства в неотрицательных величинах. Несколькими годами позже Карл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Менгер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отметил, что одна из функций экономической модели состоит в том, чтобы установить различие между свободными и редкими благами. Этой же проблеме уделял внимание и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статьях, относящихся к 1935 и 1936 гг. Нейман же в своей модели пошел дальше статической системы </w:t>
      </w:r>
      <w:proofErr w:type="spellStart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Вальда</w:t>
      </w:r>
      <w:proofErr w:type="spellEnd"/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ибо он ввел несколько вариантов производства, хотя и с фиксированными коэффициентами. И что важно, товары рассматривались одновременно и как затраты, и как продукты, а это подводило к понятию обращения товаров между отраслями экономики. В анализ входил и потребительский спрос, причем труд рассматривался как продукт домашнего хозяйства, а средства существования - как издержки этого "выпуска". Вся система была замкнутой, лишенной каких-либо излишков, необходимых для инвестирования. Вопрос заключался в том, может ли быть сохранено равновесие экономики, если последняя растет и расширяется? Нейман показал, что при условии пропорционального роста во всех секторах экономики, по крайней мере, в одном из них темп определяется нормой процента. Если же одна из отраслей растет быстрее, чем процентные платежи, то образуется неоплаченный излишек. Таким образом, в модели Неймана присутствует известный элемент динамики. Эти чрезвычайно абстрактные построения, перегруженные математическими расчетами, дали </w:t>
      </w: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 не менее толчок развитию не только метода «затраты - выпуск», но и линейного программирования</w:t>
      </w:r>
      <w:r w:rsidR="00E3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ACC" w:rsidRPr="00773BB3" w:rsidRDefault="00E21ACC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самый ценный вклад в методику численного решения экономических моделей был сделан в 1940-х годах Леонтьевым, создавшим метод «затраты - выпуск». Отныне стало возможным численное решение больших систем уравнений. Современная электронно-вычислительная машина способна с феноменальной скоростью решить систему из тридцати уравнений с таким же числом неизвестных. Метод «затраты - выпуск» вполне себя оправдывает, по крайней мере в теоретическом плане. Как заметил Леонтьев, имеется определенная связь между, скажем, продажей автомобилей в Нью-Йорке и спросом на хлеб в Детройте. По сути дела, всю страну можно рассматривать как единую систему учета, где каждый сектор имеет собственный "б</w:t>
      </w:r>
      <w:r w:rsidR="00E3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юджет" экономической активности.</w:t>
      </w:r>
    </w:p>
    <w:p w:rsidR="00773BB3" w:rsidRPr="00EF28EC" w:rsidRDefault="00842624" w:rsidP="00EF28EC">
      <w:pPr>
        <w:pStyle w:val="1"/>
        <w:spacing w:after="24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_Toc479356868"/>
      <w:r w:rsidRPr="00EF2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E34028" w:rsidRPr="00EF2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Математическое представление модели Леонтьева.</w:t>
      </w:r>
      <w:bookmarkEnd w:id="4"/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 xml:space="preserve">Макроэкономика функционирования многоотраслевого хозяйства требует баланса между отдельными отраслями. Каждая отрасль, с одной стороны, является </w:t>
      </w:r>
      <w:r w:rsidR="00E34028" w:rsidRPr="00773BB3">
        <w:rPr>
          <w:color w:val="000000"/>
          <w:sz w:val="28"/>
          <w:szCs w:val="28"/>
        </w:rPr>
        <w:t>производителем</w:t>
      </w:r>
      <w:r w:rsidRPr="00773BB3">
        <w:rPr>
          <w:color w:val="000000"/>
          <w:sz w:val="28"/>
          <w:szCs w:val="28"/>
        </w:rPr>
        <w:t>, а с другой — потребителем продукции, выпускаемой другими отраслями. Возникает довольно непростая задача расчета связи между отраслями через выпуск и потребление продукции разного вида. Эта модель основана на алгебре матриц и использует аппарат матричного анализа.</w:t>
      </w:r>
    </w:p>
    <w:p w:rsidR="00773BB3" w:rsidRPr="00EF28EC" w:rsidRDefault="00842624" w:rsidP="00EF28EC">
      <w:pPr>
        <w:pStyle w:val="1"/>
        <w:spacing w:after="24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479356869"/>
      <w:r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r w:rsidR="00773BB3"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Балансовые соотношения</w:t>
      </w:r>
      <w:r w:rsidR="00B50F39"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End w:id="5"/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Для простоты будем полагать, что производственная сфера хозяйства</w:t>
      </w:r>
      <w:r w:rsidR="00B50F39">
        <w:rPr>
          <w:color w:val="000000"/>
          <w:sz w:val="28"/>
          <w:szCs w:val="28"/>
        </w:rPr>
        <w:t xml:space="preserve"> представляет собой </w:t>
      </w:r>
      <w:r w:rsidR="00B50F39">
        <w:rPr>
          <w:color w:val="000000"/>
          <w:sz w:val="28"/>
          <w:szCs w:val="28"/>
          <w:lang w:val="en-US"/>
        </w:rPr>
        <w:t>n</w:t>
      </w:r>
      <w:r w:rsidRPr="00773BB3">
        <w:rPr>
          <w:color w:val="000000"/>
          <w:sz w:val="28"/>
          <w:szCs w:val="28"/>
        </w:rPr>
        <w:t xml:space="preserve"> отраслей, каждая из которых производит свой однородный продукт. Для обеспечения своего производства каждая отрасль нуждается в продукции других отраслей (производственное потребление). </w:t>
      </w:r>
      <w:r w:rsidRPr="00773BB3">
        <w:rPr>
          <w:color w:val="000000"/>
          <w:sz w:val="28"/>
          <w:szCs w:val="28"/>
        </w:rPr>
        <w:lastRenderedPageBreak/>
        <w:t>Обычно процесс производства рассматривается за некоторый период времени; в ряде случаев такой единицей служит год.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Введем следующие обозначения:</w:t>
      </w:r>
    </w:p>
    <w:p w:rsidR="00773BB3" w:rsidRPr="00773BB3" w:rsidRDefault="008151B8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bookmarkStart w:id="6" w:name="_Hlk479343799"/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</m:oMath>
      <w:bookmarkEnd w:id="6"/>
      <w:r w:rsidR="00773BB3" w:rsidRPr="00773BB3">
        <w:rPr>
          <w:color w:val="000000"/>
          <w:sz w:val="28"/>
          <w:szCs w:val="28"/>
        </w:rPr>
        <w:t xml:space="preserve"> — общий объем продукции i-й отрасли (ее валовой выпуск);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—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</m:sSub>
      </m:oMath>
      <w:r w:rsidRPr="00773BB3">
        <w:rPr>
          <w:color w:val="000000"/>
          <w:sz w:val="28"/>
          <w:szCs w:val="28"/>
        </w:rPr>
        <w:t xml:space="preserve"> — объем продукции i-й отрасли, потребляемый j-й отраслью при</w:t>
      </w:r>
      <w:r w:rsidR="008151B8">
        <w:rPr>
          <w:color w:val="000000"/>
          <w:sz w:val="28"/>
          <w:szCs w:val="28"/>
        </w:rPr>
        <w:t xml:space="preserve"> производстве объема продукции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sub>
        </m:sSub>
      </m:oMath>
      <w:r w:rsidRPr="00773BB3">
        <w:rPr>
          <w:color w:val="000000"/>
          <w:sz w:val="28"/>
          <w:szCs w:val="28"/>
        </w:rPr>
        <w:t>;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—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j </m:t>
            </m:r>
          </m:sub>
        </m:sSub>
      </m:oMath>
      <w:r w:rsidRPr="00773BB3">
        <w:rPr>
          <w:color w:val="000000"/>
          <w:sz w:val="28"/>
          <w:szCs w:val="28"/>
        </w:rPr>
        <w:t>— объем продукции i-й отрасли, предназначенный для реализации (потребления) в непроизводственной сфере, или так называемый продукт конечного потребления. К нему относятся личное потребление граждан, удовлетворение общественных потребностей, содержание государственных институтов и т.д.</w:t>
      </w:r>
    </w:p>
    <w:p w:rsidR="00773BB3" w:rsidRPr="00773BB3" w:rsidRDefault="00B50F39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3522601</wp:posOffset>
                </wp:positionH>
                <wp:positionV relativeFrom="paragraph">
                  <wp:posOffset>1663844</wp:posOffset>
                </wp:positionV>
                <wp:extent cx="775970" cy="345253"/>
                <wp:effectExtent l="0" t="0" r="24130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452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F39" w:rsidRPr="00B50F39" w:rsidRDefault="00B50F39" w:rsidP="00B50F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77.35pt;margin-top:131pt;width:61.1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" fillcolor="white [3212]" strokecolor="white [3212]" strokeweight="1pt">
                <v:textbox>
                  <w:txbxContent>
                    <w:p w:rsidR="00B50F39" w:rsidRPr="00B50F39" w:rsidRDefault="00B50F39" w:rsidP="00B50F39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773BB3" w:rsidRPr="00773BB3">
        <w:rPr>
          <w:color w:val="000000"/>
          <w:sz w:val="28"/>
          <w:szCs w:val="28"/>
        </w:rPr>
        <w:t>Балансовый принцип связи различных отраслей промышленности состоит в том, что валовой выпуск i-й отрасли должен быть равным сумме объемов потребления в производственной и непроизводственной сферах. В самой простой форме (гипотеза линейности, или простого сложения) балансовые соотношения имеют вид</w:t>
      </w:r>
      <w:r>
        <w:rPr>
          <w:color w:val="000000"/>
          <w:sz w:val="28"/>
          <w:szCs w:val="28"/>
        </w:rPr>
        <w:t>:</w:t>
      </w:r>
    </w:p>
    <w:p w:rsidR="00B50F39" w:rsidRPr="00B50F39" w:rsidRDefault="00773BB3" w:rsidP="00B50F39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4B3B0398" wp14:editId="6243117C">
            <wp:extent cx="3603811" cy="265757"/>
            <wp:effectExtent l="0" t="0" r="0" b="1270"/>
            <wp:docPr id="23" name="Рисунок 23" descr="http://fizses.ru/ekonom_mat/ris5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zses.ru/ekonom_mat/ris5/image06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94" cy="2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F39" w:rsidRPr="00B50F39">
        <w:rPr>
          <w:color w:val="000000"/>
          <w:sz w:val="28"/>
          <w:szCs w:val="28"/>
        </w:rPr>
        <w:tab/>
      </w:r>
    </w:p>
    <w:p w:rsidR="00773BB3" w:rsidRPr="00773BB3" w:rsidRDefault="00B50F39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Уравнения (1</w:t>
      </w:r>
      <w:r w:rsidR="00773BB3" w:rsidRPr="00773BB3">
        <w:rPr>
          <w:color w:val="000000"/>
          <w:sz w:val="28"/>
          <w:szCs w:val="28"/>
        </w:rPr>
        <w:t>) называются соотношениями баланса.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Поскольку продукция разных отраслей имеет разные измерения, будем в дальнейшем иметь в виду стоимостный баланс.</w:t>
      </w:r>
    </w:p>
    <w:p w:rsidR="00773BB3" w:rsidRPr="00EF28EC" w:rsidRDefault="00B50F39" w:rsidP="00EF28EC">
      <w:pPr>
        <w:pStyle w:val="1"/>
        <w:spacing w:after="24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479356870"/>
      <w:r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 w:rsidR="00036F06"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3BB3"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Линейная модель многоотраслевой экономики</w:t>
      </w:r>
      <w:r w:rsidR="00036F06"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End w:id="7"/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 xml:space="preserve">В. В. Леонтьевым на основании анализа экономики США и период перед второй мировой войной был установлен важный факт: в течение длительного </w:t>
      </w:r>
      <w:r w:rsidRPr="00773BB3">
        <w:rPr>
          <w:color w:val="000000"/>
          <w:sz w:val="28"/>
          <w:szCs w:val="28"/>
        </w:rPr>
        <w:lastRenderedPageBreak/>
        <w:t xml:space="preserve">времени величины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ij</m:t>
                </m:r>
              </m:sub>
            </m:sSub>
          </m:num>
          <m:den>
            <w:bookmarkStart w:id="8" w:name="_Hlk479344412"/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j </m:t>
                </m:r>
              </m:sub>
            </m:sSub>
            <w:bookmarkEnd w:id="8"/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F371B6" w:rsidRPr="00F371B6">
        <w:rPr>
          <w:color w:val="000000"/>
          <w:sz w:val="28"/>
          <w:szCs w:val="28"/>
        </w:rPr>
        <w:t xml:space="preserve"> </w:t>
      </w:r>
      <w:r w:rsidRPr="00773BB3">
        <w:rPr>
          <w:color w:val="000000"/>
          <w:sz w:val="28"/>
          <w:szCs w:val="28"/>
        </w:rPr>
        <w:t xml:space="preserve">меняются очень слабо и могут рассматриваться как постоянные числа. Это явление становится понятным в свете того, что технология производства остается на одном и том же уровне довольно длительное время, и, следовательно, объем потребления j-й отраслью продукции i-й отрасли при производстве своей продукции объема </w:t>
      </w:r>
      <w:proofErr w:type="spellStart"/>
      <w:r w:rsidRPr="00773BB3">
        <w:rPr>
          <w:color w:val="000000"/>
          <w:sz w:val="28"/>
          <w:szCs w:val="28"/>
        </w:rPr>
        <w:t>xj</w:t>
      </w:r>
      <w:proofErr w:type="spellEnd"/>
      <w:r w:rsidRPr="00773BB3">
        <w:rPr>
          <w:color w:val="000000"/>
          <w:sz w:val="28"/>
          <w:szCs w:val="28"/>
        </w:rPr>
        <w:t xml:space="preserve"> есть технологическая константа.</w:t>
      </w:r>
    </w:p>
    <w:p w:rsidR="00773BB3" w:rsidRPr="008151B8" w:rsidRDefault="00B50F39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2631253</wp:posOffset>
                </wp:positionH>
                <wp:positionV relativeFrom="paragraph">
                  <wp:posOffset>2048280</wp:posOffset>
                </wp:positionV>
                <wp:extent cx="1044575" cy="299271"/>
                <wp:effectExtent l="0" t="0" r="2222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299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F39" w:rsidRPr="00B50F39" w:rsidRDefault="00B50F39" w:rsidP="00B50F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07.2pt;margin-top:161.3pt;width:82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" fillcolor="white [3212]" strokecolor="white [3212]" strokeweight="1pt">
                <v:textbox>
                  <w:txbxContent>
                    <w:p w:rsidR="00B50F39" w:rsidRPr="00B50F39" w:rsidRDefault="00B50F39" w:rsidP="00B50F39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773BB3" w:rsidRPr="00773BB3">
        <w:rPr>
          <w:color w:val="000000"/>
          <w:sz w:val="28"/>
          <w:szCs w:val="28"/>
        </w:rPr>
        <w:t>В силу указанного факта можно сделать следующее допущение: для производства</w:t>
      </w:r>
      <w:r w:rsidR="00F371B6">
        <w:rPr>
          <w:color w:val="000000"/>
          <w:sz w:val="28"/>
          <w:szCs w:val="28"/>
        </w:rPr>
        <w:t xml:space="preserve"> продукции j-й отрасли объема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j </m:t>
            </m:r>
          </m:sub>
        </m:sSub>
      </m:oMath>
      <w:r w:rsidR="00773BB3" w:rsidRPr="00773BB3">
        <w:rPr>
          <w:color w:val="000000"/>
          <w:sz w:val="28"/>
          <w:szCs w:val="28"/>
        </w:rPr>
        <w:t xml:space="preserve"> нужно использовать </w:t>
      </w:r>
      <w:r w:rsidR="008151B8">
        <w:rPr>
          <w:color w:val="000000"/>
          <w:sz w:val="28"/>
          <w:szCs w:val="28"/>
        </w:rPr>
        <w:t xml:space="preserve">продукцию i-й отрасли объема </w:t>
      </w:r>
      <w:bookmarkStart w:id="9" w:name="_Hlk479344040"/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</m:sSub>
        <w:bookmarkStart w:id="10" w:name="_Hlk479345980"/>
        <w:bookmarkEnd w:id="9"/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</m:oMath>
      <w:bookmarkEnd w:id="10"/>
      <w:r w:rsidR="008151B8">
        <w:rPr>
          <w:color w:val="000000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</m:sSub>
      </m:oMath>
      <w:r w:rsidR="00773BB3" w:rsidRPr="00773BB3">
        <w:rPr>
          <w:color w:val="000000"/>
          <w:sz w:val="28"/>
          <w:szCs w:val="28"/>
        </w:rPr>
        <w:t xml:space="preserve"> — постоянное число. При таком допущении технология производства принимается линейной, а само это допущение называется гипотезой линейности. При этом числа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</m:oMath>
      <w:r w:rsidR="00773BB3" w:rsidRPr="00773BB3">
        <w:rPr>
          <w:color w:val="000000"/>
          <w:sz w:val="28"/>
          <w:szCs w:val="28"/>
        </w:rPr>
        <w:t>называются коэффициентами прямых затрат. Согласно гипотезе линейности, имеем</w:t>
      </w:r>
      <w:r w:rsidR="008151B8" w:rsidRPr="008151B8">
        <w:rPr>
          <w:color w:val="000000"/>
          <w:sz w:val="28"/>
          <w:szCs w:val="28"/>
        </w:rPr>
        <w:t>: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3205CB51" wp14:editId="0468F38D">
            <wp:extent cx="3050540" cy="245745"/>
            <wp:effectExtent l="0" t="0" r="0" b="1905"/>
            <wp:docPr id="24" name="Рисунок 24" descr="http://fizses.ru/ekonom_mat/ris5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zses.ru/ekonom_mat/ris5/image06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B3" w:rsidRPr="00F371B6" w:rsidRDefault="00B50F39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уравнения (1</w:t>
      </w:r>
      <w:r w:rsidR="00773BB3" w:rsidRPr="00773BB3">
        <w:rPr>
          <w:color w:val="000000"/>
          <w:sz w:val="28"/>
          <w:szCs w:val="28"/>
        </w:rPr>
        <w:t>) можно переписать в виде системы уравнений</w:t>
      </w:r>
      <w:r w:rsidR="00F371B6" w:rsidRPr="00F371B6">
        <w:rPr>
          <w:color w:val="000000"/>
          <w:sz w:val="28"/>
          <w:szCs w:val="28"/>
        </w:rPr>
        <w:t>:</w:t>
      </w:r>
    </w:p>
    <w:p w:rsidR="00773BB3" w:rsidRPr="00773BB3" w:rsidRDefault="008151B8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3498946</wp:posOffset>
                </wp:positionH>
                <wp:positionV relativeFrom="paragraph">
                  <wp:posOffset>207330</wp:posOffset>
                </wp:positionV>
                <wp:extent cx="791455" cy="407253"/>
                <wp:effectExtent l="0" t="0" r="2794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55" cy="4072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1B8" w:rsidRPr="008151B8" w:rsidRDefault="008151B8" w:rsidP="008151B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75.5pt;margin-top:16.35pt;width:62.3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" fillcolor="white [3212]" strokecolor="white [3212]" strokeweight="1pt">
                <v:textbox>
                  <w:txbxContent>
                    <w:p w:rsidR="008151B8" w:rsidRPr="008151B8" w:rsidRDefault="008151B8" w:rsidP="008151B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773BB3" w:rsidRPr="00773BB3">
        <w:rPr>
          <w:noProof/>
          <w:color w:val="000000"/>
          <w:sz w:val="28"/>
          <w:szCs w:val="28"/>
        </w:rPr>
        <w:drawing>
          <wp:inline distT="0" distB="0" distL="0" distR="0" wp14:anchorId="2355BEE4" wp14:editId="794BCC68">
            <wp:extent cx="3827382" cy="753035"/>
            <wp:effectExtent l="0" t="0" r="1905" b="9525"/>
            <wp:docPr id="25" name="Рисунок 25" descr="http://fizses.ru/ekonom_mat/ris5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zses.ru/ekonom_mat/ris5/image06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93" cy="7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Введем в рассмотрение векторы-столбцы объемов произведенной продукции (вектор валового выпуска), объемов продукции конечного потребления (вектор конечного потребления) и матрицу коэффициентов прямых затрат:</w:t>
      </w:r>
    </w:p>
    <w:p w:rsidR="00773BB3" w:rsidRPr="00773BB3" w:rsidRDefault="008151B8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2530593</wp:posOffset>
                </wp:positionH>
                <wp:positionV relativeFrom="paragraph">
                  <wp:posOffset>455172</wp:posOffset>
                </wp:positionV>
                <wp:extent cx="914400" cy="430306"/>
                <wp:effectExtent l="0" t="0" r="19050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0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1B8" w:rsidRPr="00F371B6" w:rsidRDefault="00F371B6" w:rsidP="008151B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199.25pt;margin-top:35.85pt;width:1in;height:3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" fillcolor="white [3212]" strokecolor="white [3212]" strokeweight="1pt">
                <v:textbox>
                  <w:txbxContent>
                    <w:p w:rsidR="008151B8" w:rsidRPr="00F371B6" w:rsidRDefault="00F371B6" w:rsidP="008151B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(4)</w:t>
                      </w:r>
                    </w:p>
                  </w:txbxContent>
                </v:textbox>
              </v:rect>
            </w:pict>
          </mc:Fallback>
        </mc:AlternateContent>
      </w:r>
      <w:r w:rsidR="00773BB3" w:rsidRPr="00773BB3">
        <w:rPr>
          <w:noProof/>
          <w:color w:val="000000"/>
          <w:sz w:val="28"/>
          <w:szCs w:val="28"/>
        </w:rPr>
        <w:drawing>
          <wp:inline distT="0" distB="0" distL="0" distR="0" wp14:anchorId="2B88E9DA" wp14:editId="1279FBAE">
            <wp:extent cx="3065780" cy="1506220"/>
            <wp:effectExtent l="0" t="0" r="1270" b="0"/>
            <wp:docPr id="26" name="Рисунок 26" descr="http://fizses.ru/ekonom_mat/ris5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izses.ru/ekonom_mat/ris5/image06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B3" w:rsidRPr="00F371B6" w:rsidRDefault="00F371B6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1509384</wp:posOffset>
                </wp:positionH>
                <wp:positionV relativeFrom="paragraph">
                  <wp:posOffset>413588</wp:posOffset>
                </wp:positionV>
                <wp:extent cx="1352033" cy="453358"/>
                <wp:effectExtent l="0" t="0" r="19685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033" cy="453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1B6" w:rsidRPr="00F371B6" w:rsidRDefault="00F371B6" w:rsidP="00F371B6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118.85pt;margin-top:32.55pt;width:106.4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" fillcolor="white [3212]" strokecolor="white [3212]" strokeweight="1pt">
                <v:textbox>
                  <w:txbxContent>
                    <w:p w:rsidR="00F371B6" w:rsidRPr="00F371B6" w:rsidRDefault="00F371B6" w:rsidP="00F371B6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(5)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  <w:szCs w:val="28"/>
        </w:rPr>
        <w:t>Тогда система уравнений (3</w:t>
      </w:r>
      <w:r w:rsidR="00773BB3" w:rsidRPr="00773BB3">
        <w:rPr>
          <w:color w:val="000000"/>
          <w:sz w:val="28"/>
          <w:szCs w:val="28"/>
        </w:rPr>
        <w:t>) в матричной форме имеет вид</w:t>
      </w:r>
      <w:r w:rsidRPr="00F371B6">
        <w:rPr>
          <w:color w:val="000000"/>
          <w:sz w:val="28"/>
          <w:szCs w:val="28"/>
        </w:rPr>
        <w:t>: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3E800C70" wp14:editId="6351274E">
            <wp:extent cx="2473960" cy="200025"/>
            <wp:effectExtent l="0" t="0" r="2540" b="9525"/>
            <wp:docPr id="27" name="Рисунок 27" descr="http://fizses.ru/ekonom_mat/ris5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izses.ru/ekonom_mat/ris5/image07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Обычно это соотношение называют уравнением линейного межотраслевого баланса. Вместе с описание</w:t>
      </w:r>
      <w:r w:rsidR="00F371B6">
        <w:rPr>
          <w:color w:val="000000"/>
          <w:sz w:val="28"/>
          <w:szCs w:val="28"/>
        </w:rPr>
        <w:t>м матричного представления (4</w:t>
      </w:r>
      <w:r w:rsidRPr="00773BB3">
        <w:rPr>
          <w:color w:val="000000"/>
          <w:sz w:val="28"/>
          <w:szCs w:val="28"/>
        </w:rPr>
        <w:t>) это уравнение носит название модели Леонтьева.</w:t>
      </w:r>
    </w:p>
    <w:p w:rsidR="00773BB3" w:rsidRPr="00F371B6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Уравнение межотраслевого баланса можно использовать в двух целях. В первом, наиболее простом случае, когда известен вектор валового выпуска</w:t>
      </w:r>
      <w:r w:rsidRPr="00773BB3">
        <w:rPr>
          <w:rStyle w:val="apple-converted-space"/>
          <w:color w:val="000000"/>
          <w:sz w:val="28"/>
          <w:szCs w:val="28"/>
        </w:rPr>
        <w:t> </w:t>
      </w: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516A0006" wp14:editId="1AC4C972">
            <wp:extent cx="146050" cy="161290"/>
            <wp:effectExtent l="0" t="0" r="6350" b="0"/>
            <wp:docPr id="28" name="Рисунок 28" descr="http://fizses.ru/ekonom_mat/ris5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izses.ru/ekonom_mat/ris5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BB3">
        <w:rPr>
          <w:color w:val="000000"/>
          <w:sz w:val="28"/>
          <w:szCs w:val="28"/>
        </w:rPr>
        <w:t>, требуется рассчитать вектор конечного потребления</w:t>
      </w:r>
      <w:r w:rsidRPr="00773BB3">
        <w:rPr>
          <w:rStyle w:val="apple-converted-space"/>
          <w:color w:val="000000"/>
          <w:sz w:val="28"/>
          <w:szCs w:val="28"/>
        </w:rPr>
        <w:t> </w:t>
      </w: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6A8FD020" wp14:editId="1EFC0727">
            <wp:extent cx="146050" cy="192405"/>
            <wp:effectExtent l="0" t="0" r="6350" b="0"/>
            <wp:docPr id="29" name="Рисунок 29" descr="http://fizses.ru/ekonom_mat/ris5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izses.ru/ekonom_mat/ris5/image07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B6">
        <w:rPr>
          <w:color w:val="000000"/>
          <w:sz w:val="28"/>
          <w:szCs w:val="28"/>
        </w:rPr>
        <w:t>.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Во втором случае уравнение межотраслевого баланса используется для целей планирования со следующей формулировкой задачи: для периода времени T (например, год) известен вектор конечного потребления</w:t>
      </w:r>
      <w:r w:rsidRPr="00773BB3">
        <w:rPr>
          <w:rStyle w:val="apple-converted-space"/>
          <w:color w:val="000000"/>
          <w:sz w:val="28"/>
          <w:szCs w:val="28"/>
        </w:rPr>
        <w:t> </w:t>
      </w: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2A3055AF" wp14:editId="72183036">
            <wp:extent cx="146050" cy="192405"/>
            <wp:effectExtent l="0" t="0" r="6350" b="0"/>
            <wp:docPr id="30" name="Рисунок 30" descr="http://fizses.ru/ekonom_mat/ris5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izses.ru/ekonom_mat/ris5/image07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BB3">
        <w:rPr>
          <w:color w:val="000000"/>
          <w:sz w:val="28"/>
          <w:szCs w:val="28"/>
        </w:rPr>
        <w:t> и требуется определить вектор</w:t>
      </w:r>
      <w:r w:rsidRPr="00773BB3">
        <w:rPr>
          <w:rStyle w:val="apple-converted-space"/>
          <w:color w:val="000000"/>
          <w:sz w:val="28"/>
          <w:szCs w:val="28"/>
        </w:rPr>
        <w:t> </w:t>
      </w: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1B53F04B" wp14:editId="62FA6C05">
            <wp:extent cx="146050" cy="161290"/>
            <wp:effectExtent l="0" t="0" r="6350" b="0"/>
            <wp:docPr id="31" name="Рисунок 31" descr="http://fizses.ru/ekonom_mat/ris5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izses.ru/ekonom_mat/ris5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BB3">
        <w:rPr>
          <w:color w:val="000000"/>
          <w:sz w:val="28"/>
          <w:szCs w:val="28"/>
        </w:rPr>
        <w:t xml:space="preserve"> валового выпуска. Здесь необходимо решать </w:t>
      </w:r>
      <w:r w:rsidR="00F371B6">
        <w:rPr>
          <w:color w:val="000000"/>
          <w:sz w:val="28"/>
          <w:szCs w:val="28"/>
        </w:rPr>
        <w:t>систему линейных уравнений (5</w:t>
      </w:r>
      <w:r w:rsidRPr="00773BB3">
        <w:rPr>
          <w:color w:val="000000"/>
          <w:sz w:val="28"/>
          <w:szCs w:val="28"/>
        </w:rPr>
        <w:t>) с известной матрицей А и заданным вектором</w:t>
      </w:r>
      <w:r w:rsidRPr="00773BB3">
        <w:rPr>
          <w:rStyle w:val="apple-converted-space"/>
          <w:color w:val="000000"/>
          <w:sz w:val="28"/>
          <w:szCs w:val="28"/>
        </w:rPr>
        <w:t> </w:t>
      </w: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7E363F4A" wp14:editId="7F9BABAD">
            <wp:extent cx="146050" cy="192405"/>
            <wp:effectExtent l="0" t="0" r="6350" b="0"/>
            <wp:docPr id="32" name="Рисунок 32" descr="http://fizses.ru/ekonom_mat/ris5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izses.ru/ekonom_mat/ris5/image07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BB3">
        <w:rPr>
          <w:color w:val="000000"/>
          <w:sz w:val="28"/>
          <w:szCs w:val="28"/>
        </w:rPr>
        <w:t>. В дальнейшем мы будем иметь дело именно с такой задачей.</w:t>
      </w:r>
    </w:p>
    <w:p w:rsidR="00773BB3" w:rsidRPr="00773BB3" w:rsidRDefault="00F371B6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 система (5</w:t>
      </w:r>
      <w:r w:rsidR="00773BB3" w:rsidRPr="00773BB3">
        <w:rPr>
          <w:color w:val="000000"/>
          <w:sz w:val="28"/>
          <w:szCs w:val="28"/>
        </w:rPr>
        <w:t>) имеет ряд особенностей, вытекающих из прикладного характера данной задачи; прежде всего все элементы матрицы А и векторов</w:t>
      </w:r>
      <w:r w:rsidR="00773BB3" w:rsidRPr="00773BB3">
        <w:rPr>
          <w:rStyle w:val="apple-converted-space"/>
          <w:color w:val="000000"/>
          <w:sz w:val="28"/>
          <w:szCs w:val="28"/>
        </w:rPr>
        <w:t> </w:t>
      </w:r>
      <w:r w:rsidR="00773BB3" w:rsidRPr="00773BB3">
        <w:rPr>
          <w:noProof/>
          <w:color w:val="000000"/>
          <w:sz w:val="28"/>
          <w:szCs w:val="28"/>
        </w:rPr>
        <w:drawing>
          <wp:inline distT="0" distB="0" distL="0" distR="0" wp14:anchorId="0226F61E" wp14:editId="13F47F84">
            <wp:extent cx="146050" cy="161290"/>
            <wp:effectExtent l="0" t="0" r="6350" b="0"/>
            <wp:docPr id="33" name="Рисунок 33" descr="http://fizses.ru/ekonom_mat/ris5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izses.ru/ekonom_mat/ris5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BB3" w:rsidRPr="00773BB3">
        <w:rPr>
          <w:color w:val="000000"/>
          <w:sz w:val="28"/>
          <w:szCs w:val="28"/>
        </w:rPr>
        <w:t>  и</w:t>
      </w:r>
      <w:r w:rsidR="00773BB3" w:rsidRPr="00773BB3">
        <w:rPr>
          <w:rStyle w:val="apple-converted-space"/>
          <w:color w:val="000000"/>
          <w:sz w:val="28"/>
          <w:szCs w:val="28"/>
        </w:rPr>
        <w:t> </w:t>
      </w:r>
      <w:r w:rsidR="00773BB3" w:rsidRPr="00773BB3">
        <w:rPr>
          <w:noProof/>
          <w:color w:val="000000"/>
          <w:sz w:val="28"/>
          <w:szCs w:val="28"/>
        </w:rPr>
        <w:drawing>
          <wp:inline distT="0" distB="0" distL="0" distR="0" wp14:anchorId="2BBC96AB" wp14:editId="0A4E3839">
            <wp:extent cx="146050" cy="192405"/>
            <wp:effectExtent l="0" t="0" r="6350" b="0"/>
            <wp:docPr id="34" name="Рисунок 34" descr="http://fizses.ru/ekonom_mat/ris5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izses.ru/ekonom_mat/ris5/image07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BB3" w:rsidRPr="00773BB3">
        <w:rPr>
          <w:color w:val="000000"/>
          <w:sz w:val="28"/>
          <w:szCs w:val="28"/>
        </w:rPr>
        <w:t> должны быть неотрицательными.</w:t>
      </w:r>
    </w:p>
    <w:p w:rsidR="00773BB3" w:rsidRPr="00EF28EC" w:rsidRDefault="00F371B6" w:rsidP="00EF28EC">
      <w:pPr>
        <w:pStyle w:val="1"/>
        <w:spacing w:after="24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479356871"/>
      <w:r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036F06"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73BB3"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Продуктивные модели Леонтьева</w:t>
      </w:r>
      <w:r w:rsidR="00036F06"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End w:id="11"/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Матрица А, все элементы которой неотрицательны, называется продуктивной, если для любого вектора</w:t>
      </w:r>
      <w:r w:rsidRPr="00773BB3">
        <w:rPr>
          <w:rStyle w:val="apple-converted-space"/>
          <w:color w:val="000000"/>
          <w:sz w:val="28"/>
          <w:szCs w:val="28"/>
        </w:rPr>
        <w:t> </w:t>
      </w: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7CECF9AF" wp14:editId="58CAB64F">
            <wp:extent cx="146050" cy="192405"/>
            <wp:effectExtent l="0" t="0" r="6350" b="0"/>
            <wp:docPr id="35" name="Рисунок 35" descr="http://fizses.ru/ekonom_mat/ris5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izses.ru/ekonom_mat/ris5/image07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BB3">
        <w:rPr>
          <w:color w:val="000000"/>
          <w:sz w:val="28"/>
          <w:szCs w:val="28"/>
        </w:rPr>
        <w:t xml:space="preserve"> с неотрицательными </w:t>
      </w:r>
      <w:r w:rsidRPr="00773BB3">
        <w:rPr>
          <w:color w:val="000000"/>
          <w:sz w:val="28"/>
          <w:szCs w:val="28"/>
        </w:rPr>
        <w:lastRenderedPageBreak/>
        <w:t>компонентами су</w:t>
      </w:r>
      <w:r w:rsidR="00F371B6">
        <w:rPr>
          <w:color w:val="000000"/>
          <w:sz w:val="28"/>
          <w:szCs w:val="28"/>
        </w:rPr>
        <w:t>ществует решение уравнения (5</w:t>
      </w:r>
      <w:r w:rsidRPr="00773BB3">
        <w:rPr>
          <w:color w:val="000000"/>
          <w:sz w:val="28"/>
          <w:szCs w:val="28"/>
        </w:rPr>
        <w:t>) — вектор</w:t>
      </w:r>
      <w:r w:rsidRPr="00773BB3">
        <w:rPr>
          <w:rStyle w:val="apple-converted-space"/>
          <w:color w:val="000000"/>
          <w:sz w:val="28"/>
          <w:szCs w:val="28"/>
        </w:rPr>
        <w:t> </w:t>
      </w: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2A339E12" wp14:editId="7B7C8413">
            <wp:extent cx="146050" cy="161290"/>
            <wp:effectExtent l="0" t="0" r="6350" b="0"/>
            <wp:docPr id="36" name="Рисунок 36" descr="http://fizses.ru/ekonom_mat/ris5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izses.ru/ekonom_mat/ris5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BB3">
        <w:rPr>
          <w:color w:val="000000"/>
          <w:sz w:val="28"/>
          <w:szCs w:val="28"/>
        </w:rPr>
        <w:t>, все элементы которого неотрицательны. В таком случае и модель Леонтьева называется продуктивной.</w:t>
      </w:r>
    </w:p>
    <w:p w:rsidR="00773BB3" w:rsidRPr="00773BB3" w:rsidRDefault="00F371B6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уравнения типа (5</w:t>
      </w:r>
      <w:r w:rsidR="00773BB3" w:rsidRPr="00773BB3">
        <w:rPr>
          <w:color w:val="000000"/>
          <w:sz w:val="28"/>
          <w:szCs w:val="28"/>
        </w:rPr>
        <w:t>) разработана соответствующая математическая теория исследования решения и его особенностей. Укажем некоторые ее основные моменты. Приведем без доказательства важную теорему, позволяющую устанавливать продуктивность матрицы.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ТЕОРЕМА. Если для матрицы А с неотрицательными элементами и некоторого вектора</w:t>
      </w:r>
      <w:r w:rsidRPr="00773BB3">
        <w:rPr>
          <w:rStyle w:val="apple-converted-space"/>
          <w:color w:val="000000"/>
          <w:sz w:val="28"/>
          <w:szCs w:val="28"/>
        </w:rPr>
        <w:t> </w:t>
      </w: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1943D6CF" wp14:editId="3751E056">
            <wp:extent cx="146050" cy="192405"/>
            <wp:effectExtent l="0" t="0" r="6350" b="0"/>
            <wp:docPr id="37" name="Рисунок 37" descr="http://fizses.ru/ekonom_mat/ris5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izses.ru/ekonom_mat/ris5/image07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BB3">
        <w:rPr>
          <w:color w:val="000000"/>
          <w:sz w:val="28"/>
          <w:szCs w:val="28"/>
        </w:rPr>
        <w:t> с неотрицательными компонентами уравнение (</w:t>
      </w:r>
      <w:r w:rsidR="00F371B6" w:rsidRPr="00F371B6">
        <w:rPr>
          <w:color w:val="000000"/>
          <w:sz w:val="28"/>
          <w:szCs w:val="28"/>
        </w:rPr>
        <w:t>5</w:t>
      </w:r>
      <w:r w:rsidRPr="00773BB3">
        <w:rPr>
          <w:color w:val="000000"/>
          <w:sz w:val="28"/>
          <w:szCs w:val="28"/>
        </w:rPr>
        <w:t>) имеет решение</w:t>
      </w:r>
      <w:r w:rsidRPr="00773BB3">
        <w:rPr>
          <w:rStyle w:val="apple-converted-space"/>
          <w:color w:val="000000"/>
          <w:sz w:val="28"/>
          <w:szCs w:val="28"/>
        </w:rPr>
        <w:t> </w:t>
      </w: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5A947480" wp14:editId="753835F2">
            <wp:extent cx="146050" cy="161290"/>
            <wp:effectExtent l="0" t="0" r="6350" b="0"/>
            <wp:docPr id="38" name="Рисунок 38" descr="http://fizses.ru/ekonom_mat/ris5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izses.ru/ekonom_mat/ris5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BB3">
        <w:rPr>
          <w:color w:val="000000"/>
          <w:sz w:val="28"/>
          <w:szCs w:val="28"/>
        </w:rPr>
        <w:t> с неотрицательными компонентами, то матрица А продуктивна.</w:t>
      </w:r>
    </w:p>
    <w:p w:rsidR="00773BB3" w:rsidRPr="00F371B6" w:rsidRDefault="00F371B6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1793694</wp:posOffset>
                </wp:positionH>
                <wp:positionV relativeFrom="paragraph">
                  <wp:posOffset>1368697</wp:posOffset>
                </wp:positionV>
                <wp:extent cx="1182370" cy="476127"/>
                <wp:effectExtent l="0" t="0" r="17780" b="1968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476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1B6" w:rsidRPr="00F371B6" w:rsidRDefault="00F371B6" w:rsidP="00F371B6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141.25pt;margin-top:107.75pt;width:93.1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" fillcolor="white [3212]" strokecolor="white [3212]" strokeweight="1pt">
                <v:textbox>
                  <w:txbxContent>
                    <w:p w:rsidR="00F371B6" w:rsidRPr="00F371B6" w:rsidRDefault="00F371B6" w:rsidP="00F371B6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(6)</w:t>
                      </w:r>
                    </w:p>
                  </w:txbxContent>
                </v:textbox>
              </v:rect>
            </w:pict>
          </mc:Fallback>
        </mc:AlternateContent>
      </w:r>
      <w:r w:rsidR="00773BB3" w:rsidRPr="00773BB3">
        <w:rPr>
          <w:color w:val="000000"/>
          <w:sz w:val="28"/>
          <w:szCs w:val="28"/>
        </w:rPr>
        <w:t>Иными словами, достаточно установить наличие поло</w:t>
      </w:r>
      <w:r>
        <w:rPr>
          <w:color w:val="000000"/>
          <w:sz w:val="28"/>
          <w:szCs w:val="28"/>
        </w:rPr>
        <w:t>жительного решения системы (5</w:t>
      </w:r>
      <w:r w:rsidR="00773BB3" w:rsidRPr="00773BB3">
        <w:rPr>
          <w:color w:val="000000"/>
          <w:sz w:val="28"/>
          <w:szCs w:val="28"/>
        </w:rPr>
        <w:t>) хотя бы для одного положительного вектора</w:t>
      </w:r>
      <w:r w:rsidR="00773BB3" w:rsidRPr="00773BB3">
        <w:rPr>
          <w:rStyle w:val="apple-converted-space"/>
          <w:color w:val="000000"/>
          <w:sz w:val="28"/>
          <w:szCs w:val="28"/>
        </w:rPr>
        <w:t> </w:t>
      </w:r>
      <w:r w:rsidR="00773BB3" w:rsidRPr="00773BB3">
        <w:rPr>
          <w:noProof/>
          <w:color w:val="000000"/>
          <w:sz w:val="28"/>
          <w:szCs w:val="28"/>
        </w:rPr>
        <w:drawing>
          <wp:inline distT="0" distB="0" distL="0" distR="0" wp14:anchorId="0C464046" wp14:editId="55A6685F">
            <wp:extent cx="146050" cy="192405"/>
            <wp:effectExtent l="0" t="0" r="6350" b="0"/>
            <wp:docPr id="39" name="Рисунок 39" descr="http://fizses.ru/ekonom_mat/ris5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izses.ru/ekonom_mat/ris5/image07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BB3" w:rsidRPr="00773BB3">
        <w:rPr>
          <w:color w:val="000000"/>
          <w:sz w:val="28"/>
          <w:szCs w:val="28"/>
        </w:rPr>
        <w:t>, чтобы матрица А была проду</w:t>
      </w:r>
      <w:r>
        <w:rPr>
          <w:color w:val="000000"/>
          <w:sz w:val="28"/>
          <w:szCs w:val="28"/>
        </w:rPr>
        <w:t>ктивной. Перепишем систему (5</w:t>
      </w:r>
      <w:r w:rsidR="00773BB3" w:rsidRPr="00773BB3">
        <w:rPr>
          <w:color w:val="000000"/>
          <w:sz w:val="28"/>
          <w:szCs w:val="28"/>
        </w:rPr>
        <w:t>) с использованием единичной матрицы Е в виде</w:t>
      </w:r>
      <w:r w:rsidRPr="00F371B6">
        <w:rPr>
          <w:color w:val="000000"/>
          <w:sz w:val="28"/>
          <w:szCs w:val="28"/>
        </w:rPr>
        <w:t>: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7E1C74E0" wp14:editId="53B4D00E">
            <wp:extent cx="2512695" cy="269240"/>
            <wp:effectExtent l="0" t="0" r="1905" b="0"/>
            <wp:docPr id="40" name="Рисунок 40" descr="http://fizses.ru/ekonom_mat/ris5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izses.ru/ekonom_mat/ris5/image07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B3" w:rsidRPr="00773BB3" w:rsidRDefault="00F371B6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3204242</wp:posOffset>
                </wp:positionH>
                <wp:positionV relativeFrom="paragraph">
                  <wp:posOffset>733473</wp:posOffset>
                </wp:positionV>
                <wp:extent cx="1021976" cy="461042"/>
                <wp:effectExtent l="0" t="0" r="26035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76" cy="461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1B6" w:rsidRPr="00F371B6" w:rsidRDefault="00F371B6" w:rsidP="00F371B6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252.3pt;margin-top:57.75pt;width:80.4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" fillcolor="white [3212]" strokecolor="white [3212]" strokeweight="1pt">
                <v:textbox>
                  <w:txbxContent>
                    <w:p w:rsidR="00F371B6" w:rsidRPr="00F371B6" w:rsidRDefault="00F371B6" w:rsidP="00F371B6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(7)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73BB3" w:rsidRPr="00773BB3">
        <w:rPr>
          <w:color w:val="000000"/>
          <w:sz w:val="28"/>
          <w:szCs w:val="28"/>
        </w:rPr>
        <w:t>Если сущест</w:t>
      </w:r>
      <w:r>
        <w:rPr>
          <w:color w:val="000000"/>
          <w:sz w:val="28"/>
          <w:szCs w:val="28"/>
        </w:rPr>
        <w:t>вует обратная матрица (E - А)-1</w:t>
      </w:r>
      <w:r w:rsidR="00773BB3" w:rsidRPr="00773BB3">
        <w:rPr>
          <w:color w:val="000000"/>
          <w:sz w:val="28"/>
          <w:szCs w:val="28"/>
        </w:rPr>
        <w:t>, то существует и един</w:t>
      </w:r>
      <w:r>
        <w:rPr>
          <w:color w:val="000000"/>
          <w:sz w:val="28"/>
          <w:szCs w:val="28"/>
        </w:rPr>
        <w:t>ственное решение уравнения (6</w:t>
      </w:r>
      <w:r w:rsidR="00773BB3" w:rsidRPr="00773BB3">
        <w:rPr>
          <w:color w:val="000000"/>
          <w:sz w:val="28"/>
          <w:szCs w:val="28"/>
        </w:rPr>
        <w:t>):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24BC9F1A" wp14:editId="5659E4D2">
            <wp:extent cx="2658745" cy="245745"/>
            <wp:effectExtent l="0" t="0" r="8255" b="1905"/>
            <wp:docPr id="41" name="Рисунок 41" descr="http://fizses.ru/ekonom_mat/ris5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izses.ru/ekonom_mat/ris5/image07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Матрица (Е — А)-1 называется матрицей полных затрат.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Существует несколько критериев продуктивности матрицы А. Приведем два из них.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lastRenderedPageBreak/>
        <w:t>Первый критерий продуктивности. Матрица А продуктивна тогда и только тогда, когда матрица (Е - А)-1 существует и ее элементы неотрицательны.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Второй критерий продуктивности. Матрица А с неотрицательными элементами продуктивна, если сумма элементов по любому ее столбцу (строке) не превосходит единицы:</w:t>
      </w:r>
    </w:p>
    <w:p w:rsidR="00773BB3" w:rsidRPr="00773BB3" w:rsidRDefault="00773BB3" w:rsidP="00773BB3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noProof/>
          <w:color w:val="000000"/>
          <w:sz w:val="28"/>
          <w:szCs w:val="28"/>
        </w:rPr>
        <w:drawing>
          <wp:inline distT="0" distB="0" distL="0" distR="0" wp14:anchorId="7330674F" wp14:editId="7B4CBF40">
            <wp:extent cx="883920" cy="445770"/>
            <wp:effectExtent l="0" t="0" r="0" b="0"/>
            <wp:docPr id="42" name="Рисунок 42" descr="http://fizses.ru/ekonom_mat/ris5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izses.ru/ekonom_mat/ris5/image07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EC" w:rsidRPr="00EF28EC" w:rsidRDefault="00773BB3" w:rsidP="00EF28EC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>причем хотя бы для одного столбца (строки) эта сумма строго меньше единицы.</w:t>
      </w:r>
    </w:p>
    <w:p w:rsidR="00EF28EC" w:rsidRPr="00EF28EC" w:rsidRDefault="008C143C" w:rsidP="00EF28EC">
      <w:pPr>
        <w:pStyle w:val="1"/>
        <w:spacing w:after="24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479356872"/>
      <w:r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36F06"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Примеры применения </w:t>
      </w:r>
      <w:r w:rsidR="00773BB3" w:rsidRPr="00EF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модели Леонтьева.</w:t>
      </w:r>
      <w:bookmarkEnd w:id="12"/>
    </w:p>
    <w:p w:rsidR="00773BB3" w:rsidRDefault="00773BB3" w:rsidP="0096261E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3BB3">
        <w:rPr>
          <w:color w:val="000000"/>
          <w:sz w:val="28"/>
          <w:szCs w:val="28"/>
        </w:rPr>
        <w:t xml:space="preserve">Пример 1. </w:t>
      </w:r>
      <w:r w:rsidR="0096261E">
        <w:rPr>
          <w:color w:val="000000"/>
          <w:sz w:val="28"/>
          <w:szCs w:val="28"/>
        </w:rPr>
        <w:t xml:space="preserve">В таблице </w:t>
      </w:r>
      <w:r w:rsidRPr="00773BB3">
        <w:rPr>
          <w:color w:val="000000"/>
          <w:sz w:val="28"/>
          <w:szCs w:val="28"/>
        </w:rPr>
        <w:t>приведены данные по балансу за некоторый период времени между пятью отраслями промышленности. Найти векторы конечного потребления и валового выпуска, а также матрицу коэффициентов прямых затрат и определить, является ли она продуктивной в соответствии с приведенными выше критериями.</w:t>
      </w:r>
    </w:p>
    <w:p w:rsidR="0096261E" w:rsidRDefault="0096261E" w:rsidP="0096261E">
      <w:pPr>
        <w:pStyle w:val="a7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36"/>
        <w:gridCol w:w="436"/>
        <w:gridCol w:w="436"/>
        <w:gridCol w:w="436"/>
        <w:gridCol w:w="436"/>
        <w:gridCol w:w="1446"/>
        <w:gridCol w:w="1277"/>
      </w:tblGrid>
      <w:tr w:rsidR="008C143C" w:rsidTr="0096261E">
        <w:trPr>
          <w:trHeight w:val="404"/>
        </w:trPr>
        <w:tc>
          <w:tcPr>
            <w:tcW w:w="562" w:type="dxa"/>
            <w:vMerge w:val="restart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bookmarkStart w:id="13" w:name="_Hlk479353895"/>
            <w:r w:rsidRPr="0096261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Отрасль</w:t>
            </w:r>
          </w:p>
        </w:tc>
        <w:tc>
          <w:tcPr>
            <w:tcW w:w="2127" w:type="dxa"/>
            <w:gridSpan w:val="5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Потребление</w:t>
            </w:r>
          </w:p>
        </w:tc>
        <w:tc>
          <w:tcPr>
            <w:tcW w:w="1446" w:type="dxa"/>
            <w:vMerge w:val="restart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Конечный продукт</w:t>
            </w:r>
          </w:p>
        </w:tc>
        <w:tc>
          <w:tcPr>
            <w:tcW w:w="1277" w:type="dxa"/>
            <w:vMerge w:val="restart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 xml:space="preserve">Валовый выпуск, </w:t>
            </w:r>
            <w:proofErr w:type="spellStart"/>
            <w:r w:rsidRPr="0096261E">
              <w:rPr>
                <w:color w:val="000000"/>
                <w:sz w:val="22"/>
                <w:szCs w:val="22"/>
              </w:rPr>
              <w:t>ден.ед</w:t>
            </w:r>
            <w:proofErr w:type="spellEnd"/>
            <w:r w:rsidRPr="0096261E">
              <w:rPr>
                <w:color w:val="000000"/>
                <w:sz w:val="22"/>
                <w:szCs w:val="22"/>
              </w:rPr>
              <w:t>.</w:t>
            </w:r>
          </w:p>
        </w:tc>
      </w:tr>
      <w:tr w:rsidR="008C143C" w:rsidTr="00A37C1C">
        <w:trPr>
          <w:trHeight w:val="1000"/>
        </w:trPr>
        <w:tc>
          <w:tcPr>
            <w:tcW w:w="562" w:type="dxa"/>
            <w:vMerge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143C" w:rsidTr="0096261E">
        <w:tc>
          <w:tcPr>
            <w:tcW w:w="562" w:type="dxa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Станкостроение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143C" w:rsidTr="0096261E">
        <w:tc>
          <w:tcPr>
            <w:tcW w:w="562" w:type="dxa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Энергетика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C143C" w:rsidTr="0096261E">
        <w:tc>
          <w:tcPr>
            <w:tcW w:w="562" w:type="dxa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Машиностроение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C143C" w:rsidTr="0096261E">
        <w:tc>
          <w:tcPr>
            <w:tcW w:w="562" w:type="dxa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Автомобилестроение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C143C" w:rsidTr="0096261E">
        <w:tc>
          <w:tcPr>
            <w:tcW w:w="562" w:type="dxa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C143C" w:rsidRPr="0096261E" w:rsidRDefault="008C143C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Добыча и переработка углеводородов</w:t>
            </w: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8C143C" w:rsidRPr="0096261E" w:rsidRDefault="0096261E" w:rsidP="0096261E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100</w:t>
            </w:r>
          </w:p>
        </w:tc>
      </w:tr>
    </w:tbl>
    <w:bookmarkEnd w:id="13"/>
    <w:p w:rsidR="008C143C" w:rsidRDefault="008C143C" w:rsidP="0096261E">
      <w:pPr>
        <w:shd w:val="clear" w:color="auto" w:fill="FFFFFF"/>
        <w:spacing w:after="28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3BB3" w:rsidRPr="00036F06" w:rsidRDefault="008C143C" w:rsidP="008C143C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773BB3"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 В данной таблице приведены составляющие баланса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соотношениями (1</w:t>
      </w:r>
      <w:r w:rsidR="00962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</m:sSub>
      </m:oMath>
      <w:r w:rsidR="00773BB3"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первые пять столбцов,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</m:oMath>
      <w:r w:rsidR="00773BB3"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шестой </w:t>
      </w:r>
      <w:r w:rsidR="00962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</m:oMath>
      <w:r w:rsidR="00773BB3"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последний столбец (i,j = 1, 2, 3</w:t>
      </w:r>
      <w:r w:rsidR="00962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4, 5). Согласно формулам (2) и (3</w:t>
      </w:r>
      <w:r w:rsidR="00773BB3"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имеем</w:t>
      </w:r>
      <w:r w:rsidR="00A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3BB3" w:rsidRPr="00036F06" w:rsidRDefault="00773BB3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8CD4B4" wp14:editId="655E1B52">
            <wp:extent cx="2535555" cy="1744345"/>
            <wp:effectExtent l="0" t="0" r="0" b="8255"/>
            <wp:docPr id="44" name="Рисунок 44" descr="http://fizses.ru/ekonom_mat/ris5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izses.ru/ekonom_mat/ris5/image07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B3" w:rsidRPr="00036F06" w:rsidRDefault="00773BB3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элементы матрицы А положительны, однако нетрудно видеть, что их сумма в третьем и четвертом столбцах больше единицы. Следовательно, условия второго критерия продуктивности не соблюдены и матрица А не является продуктивной. Экономическая причина этой непродуктивности заключается в том, что внутреннее потребление отраслей 3 и 4 слишком велико в соотношении с их валовыми выпусками.</w:t>
      </w:r>
    </w:p>
    <w:p w:rsid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2. </w:t>
      </w:r>
      <w:r w:rsidR="00962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данные баланса трех отраслей промышленности за некоторый период времени. Требуется найти объем валового выпуска каждого вида продукции, если конечное потребление по отраслям увеличить соответственно до 60, 70 и 30 условных денежных единиц.</w:t>
      </w:r>
    </w:p>
    <w:p w:rsidR="00A37C1C" w:rsidRDefault="00A37C1C" w:rsidP="00A37C1C">
      <w:pPr>
        <w:shd w:val="clear" w:color="auto" w:fill="FFFFFF"/>
        <w:spacing w:after="28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C1C" w:rsidRDefault="00A37C1C" w:rsidP="00A37C1C">
      <w:pPr>
        <w:shd w:val="clear" w:color="auto" w:fill="FFFFFF"/>
        <w:spacing w:after="28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C1C" w:rsidRDefault="00A37C1C" w:rsidP="00A37C1C">
      <w:pPr>
        <w:shd w:val="clear" w:color="auto" w:fill="FFFFFF"/>
        <w:spacing w:after="28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C1C" w:rsidRDefault="00A37C1C" w:rsidP="00A37C1C">
      <w:pPr>
        <w:shd w:val="clear" w:color="auto" w:fill="FFFFFF"/>
        <w:spacing w:after="28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C1C" w:rsidRDefault="00A37C1C" w:rsidP="00A37C1C">
      <w:pPr>
        <w:shd w:val="clear" w:color="auto" w:fill="FFFFFF"/>
        <w:spacing w:after="28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C1C" w:rsidRDefault="00A37C1C" w:rsidP="00A37C1C">
      <w:pPr>
        <w:shd w:val="clear" w:color="auto" w:fill="FFFFFF"/>
        <w:spacing w:after="28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1FC" w:rsidRDefault="00CF21FC" w:rsidP="00A37C1C">
      <w:pPr>
        <w:shd w:val="clear" w:color="auto" w:fill="FFFFFF"/>
        <w:spacing w:after="285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09"/>
        <w:gridCol w:w="508"/>
        <w:gridCol w:w="436"/>
        <w:gridCol w:w="2350"/>
        <w:gridCol w:w="1050"/>
      </w:tblGrid>
      <w:tr w:rsidR="00DE2422" w:rsidTr="00A37C1C">
        <w:trPr>
          <w:trHeight w:val="404"/>
        </w:trPr>
        <w:tc>
          <w:tcPr>
            <w:tcW w:w="562" w:type="dxa"/>
            <w:vMerge w:val="restart"/>
            <w:vAlign w:val="center"/>
          </w:tcPr>
          <w:p w:rsidR="00DE2422" w:rsidRPr="0096261E" w:rsidRDefault="00DE2422" w:rsidP="00A37C1C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DE2422" w:rsidRPr="0096261E" w:rsidRDefault="00DE2422" w:rsidP="00A37C1C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Отрасль</w:t>
            </w:r>
          </w:p>
        </w:tc>
        <w:tc>
          <w:tcPr>
            <w:tcW w:w="1453" w:type="dxa"/>
            <w:gridSpan w:val="3"/>
            <w:vAlign w:val="center"/>
          </w:tcPr>
          <w:p w:rsidR="00DE2422" w:rsidRPr="0096261E" w:rsidRDefault="00DE2422" w:rsidP="00A37C1C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Потребление</w:t>
            </w:r>
          </w:p>
        </w:tc>
        <w:tc>
          <w:tcPr>
            <w:tcW w:w="2350" w:type="dxa"/>
            <w:vMerge w:val="restart"/>
            <w:vAlign w:val="center"/>
          </w:tcPr>
          <w:p w:rsidR="00DE2422" w:rsidRPr="0096261E" w:rsidRDefault="00DE2422" w:rsidP="00A37C1C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Конечный продукт</w:t>
            </w:r>
          </w:p>
        </w:tc>
        <w:tc>
          <w:tcPr>
            <w:tcW w:w="1049" w:type="dxa"/>
            <w:vMerge w:val="restart"/>
            <w:vAlign w:val="center"/>
          </w:tcPr>
          <w:p w:rsidR="00DE2422" w:rsidRPr="0096261E" w:rsidRDefault="00DE2422" w:rsidP="00A37C1C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 xml:space="preserve">Валовый выпуск, </w:t>
            </w:r>
            <w:proofErr w:type="spellStart"/>
            <w:r w:rsidRPr="0096261E">
              <w:rPr>
                <w:color w:val="000000"/>
                <w:sz w:val="22"/>
                <w:szCs w:val="22"/>
              </w:rPr>
              <w:t>ден.ед</w:t>
            </w:r>
            <w:proofErr w:type="spellEnd"/>
            <w:r w:rsidRPr="0096261E">
              <w:rPr>
                <w:color w:val="000000"/>
                <w:sz w:val="22"/>
                <w:szCs w:val="22"/>
              </w:rPr>
              <w:t>.</w:t>
            </w:r>
          </w:p>
        </w:tc>
      </w:tr>
      <w:tr w:rsidR="00DE2422" w:rsidTr="00A37C1C">
        <w:trPr>
          <w:trHeight w:val="1136"/>
        </w:trPr>
        <w:tc>
          <w:tcPr>
            <w:tcW w:w="562" w:type="dxa"/>
            <w:vMerge/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7C1C" w:rsidRDefault="00A37C1C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3</w:t>
            </w:r>
          </w:p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bottom w:val="single" w:sz="4" w:space="0" w:color="auto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2422" w:rsidTr="00A37C1C">
        <w:tc>
          <w:tcPr>
            <w:tcW w:w="562" w:type="dxa"/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Добыча и переработка углеводородов</w:t>
            </w:r>
          </w:p>
        </w:tc>
        <w:tc>
          <w:tcPr>
            <w:tcW w:w="509" w:type="dxa"/>
            <w:tcBorders>
              <w:bottom w:val="nil"/>
              <w:right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36" w:type="dxa"/>
            <w:tcBorders>
              <w:left w:val="nil"/>
              <w:bottom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50" w:type="dxa"/>
            <w:tcBorders>
              <w:bottom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422" w:rsidTr="00A37C1C">
        <w:tc>
          <w:tcPr>
            <w:tcW w:w="562" w:type="dxa"/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Энергетика</w:t>
            </w: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50" w:type="dxa"/>
            <w:tcBorders>
              <w:top w:val="nil"/>
              <w:bottom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2422" w:rsidTr="00A37C1C">
        <w:tc>
          <w:tcPr>
            <w:tcW w:w="562" w:type="dxa"/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Машиностроение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626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0" w:type="dxa"/>
            <w:tcBorders>
              <w:top w:val="nil"/>
              <w:bottom w:val="single" w:sz="4" w:space="0" w:color="auto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:rsidR="00DE2422" w:rsidRPr="0096261E" w:rsidRDefault="00DE2422" w:rsidP="002A0A23">
            <w:pPr>
              <w:pStyle w:val="a7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96261E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036F06" w:rsidRPr="00036F06" w:rsidRDefault="00036F06" w:rsidP="002F2C8C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F06" w:rsidRP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 Выпишем векторы валового выпуска и конечного потребления и матрицу коэффициентов прямых</w:t>
      </w:r>
      <w:r w:rsidR="00A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затрат. Согласно формулам (2) и (3</w:t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имеем</w:t>
      </w:r>
      <w:r w:rsidR="00A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F06" w:rsidRP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2FF67A" wp14:editId="04A52FD0">
            <wp:extent cx="1990090" cy="1090930"/>
            <wp:effectExtent l="0" t="0" r="0" b="0"/>
            <wp:docPr id="2" name="Рисунок 2" descr="http://fizses.ru/ekonom_mat/ris5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ses.ru/ekonom_mat/ris5/image07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06" w:rsidRP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Матрица А удовлетворяет обоим критериям продуктивности. В случае заданного увеличения конечного потребления новый вектор конечного продукта будет иметь вид</w:t>
      </w:r>
      <w:r w:rsidR="00A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F06" w:rsidRPr="00036F06" w:rsidRDefault="00A37C1C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40640</wp:posOffset>
                </wp:positionV>
                <wp:extent cx="1495425" cy="5429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C1C" w:rsidRPr="00A37C1C" w:rsidRDefault="00A37C1C" w:rsidP="00A37C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216.75pt;margin-top:3.2pt;width:117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" fillcolor="white [3212]" strokecolor="white [3212]" strokeweight="1pt">
                <v:textbox>
                  <w:txbxContent>
                    <w:p w:rsidR="00A37C1C" w:rsidRPr="00A37C1C" w:rsidRDefault="00A37C1C" w:rsidP="00A37C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(8)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6F06"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0F755F" wp14:editId="09069268">
            <wp:extent cx="2658745" cy="591820"/>
            <wp:effectExtent l="0" t="0" r="8255" b="0"/>
            <wp:docPr id="3" name="Рисунок 3" descr="http://fizses.ru/ekonom_mat/ris5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ses.ru/ekonom_mat/ris5/image07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06" w:rsidRPr="00A37C1C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найти новый вектор валового выпуска</w:t>
      </w:r>
      <w:r w:rsidRPr="00036F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168930" wp14:editId="1A2C6373">
            <wp:extent cx="146050" cy="161290"/>
            <wp:effectExtent l="0" t="0" r="6350" b="0"/>
            <wp:docPr id="4" name="Рисунок 4" descr="http://fizses.ru/ekonom_mat/ris5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ses.ru/ekonom_mat/ris5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*, удовлетворяющий соотношениям баланса в предположении, что матрица А не изменяется. В таком случае компоненты </w:t>
      </w:r>
      <w:bookmarkStart w:id="14" w:name="_Hlk479354813"/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End w:id="14"/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A37C1C"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="00A37C1C"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неизвестного вектора</w:t>
      </w:r>
      <w:r w:rsidRPr="00036F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99E1CE" wp14:editId="17362AED">
            <wp:extent cx="146050" cy="161290"/>
            <wp:effectExtent l="0" t="0" r="6350" b="0"/>
            <wp:docPr id="5" name="Рисунок 5" descr="http://fizses.ru/ekonom_mat/ris5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ses.ru/ekonom_mat/ris5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находятся из системы у</w:t>
      </w:r>
      <w:r w:rsidR="00A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равнений, которая согласно (3</w:t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имеет в данном случае вид</w:t>
      </w:r>
      <w:r w:rsidR="00A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F06" w:rsidRP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78A735" wp14:editId="3191F50E">
            <wp:extent cx="3089275" cy="553085"/>
            <wp:effectExtent l="0" t="0" r="0" b="0"/>
            <wp:docPr id="6" name="Рисунок 6" descr="http://fizses.ru/ekonom_mat/ris5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ses.ru/ekonom_mat/ris5/image08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06" w:rsidRP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матричной форме эта система выглядит следующим образом:</w:t>
      </w:r>
    </w:p>
    <w:p w:rsidR="00036F06" w:rsidRPr="00036F06" w:rsidRDefault="00A37C1C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19408" wp14:editId="2EF8F5E9">
                <wp:simplePos x="0" y="0"/>
                <wp:positionH relativeFrom="page">
                  <wp:posOffset>3019425</wp:posOffset>
                </wp:positionH>
                <wp:positionV relativeFrom="paragraph">
                  <wp:posOffset>11430</wp:posOffset>
                </wp:positionV>
                <wp:extent cx="1495425" cy="3333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C1C" w:rsidRPr="00A37C1C" w:rsidRDefault="00A37C1C" w:rsidP="00A37C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(9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19408" id="Прямоугольник 20" o:spid="_x0000_s1034" style="position:absolute;left:0;text-align:left;margin-left:237.75pt;margin-top:.9pt;width:117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" fillcolor="window" strokecolor="window" strokeweight="1pt">
                <v:textbox>
                  <w:txbxContent>
                    <w:p w:rsidR="00A37C1C" w:rsidRPr="00A37C1C" w:rsidRDefault="00A37C1C" w:rsidP="00A37C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(9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6F06"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B34A0A" wp14:editId="05A72C2F">
            <wp:extent cx="2597150" cy="245745"/>
            <wp:effectExtent l="0" t="0" r="0" b="1905"/>
            <wp:docPr id="7" name="Рисунок 7" descr="http://fizses.ru/ekonom_mat/ris5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zses.ru/ekonom_mat/ris5/image08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06" w:rsidRPr="00036F06" w:rsidRDefault="00A37C1C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19408" wp14:editId="2EF8F5E9">
                <wp:simplePos x="0" y="0"/>
                <wp:positionH relativeFrom="page">
                  <wp:posOffset>3019425</wp:posOffset>
                </wp:positionH>
                <wp:positionV relativeFrom="paragraph">
                  <wp:posOffset>404495</wp:posOffset>
                </wp:positionV>
                <wp:extent cx="1495425" cy="5048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C1C" w:rsidRPr="00A37C1C" w:rsidRDefault="00A37C1C" w:rsidP="00A37C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(10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19408" id="Прямоугольник 21" o:spid="_x0000_s1035" style="position:absolute;left:0;text-align:left;margin-left:237.75pt;margin-top:31.85pt;width:117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" fillcolor="window" strokecolor="window" strokeweight="1pt">
                <v:textbox>
                  <w:txbxContent>
                    <w:p w:rsidR="00A37C1C" w:rsidRPr="00A37C1C" w:rsidRDefault="00A37C1C" w:rsidP="00A37C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(10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6F06"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036F06" w:rsidRP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2C146E" wp14:editId="452FA961">
            <wp:extent cx="2597150" cy="245745"/>
            <wp:effectExtent l="0" t="0" r="0" b="1905"/>
            <wp:docPr id="8" name="Рисунок 8" descr="http://fizses.ru/ekonom_mat/ris5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zses.ru/ekonom_mat/ris5/image08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06" w:rsidRP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матрица (Е — А) имеет вид</w:t>
      </w:r>
      <w:r w:rsidR="00A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6F06" w:rsidRP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18C601" wp14:editId="01F80F16">
            <wp:extent cx="2374265" cy="568325"/>
            <wp:effectExtent l="0" t="0" r="6985" b="3175"/>
            <wp:docPr id="9" name="Рисунок 9" descr="http://fizses.ru/ekonom_mat/ris5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zses.ru/ekonom_mat/ris5/image08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06" w:rsidRP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</w:t>
      </w:r>
      <w:r w:rsidR="00A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истемы линейных уравнений (10</w:t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зад</w:t>
      </w:r>
      <w:r w:rsidR="00A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анном векторе правой части (8</w:t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(например, методом Гаусса) дает новый вектор</w:t>
      </w:r>
      <w:r w:rsidRPr="00036F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7112EA" wp14:editId="0962991D">
            <wp:extent cx="146050" cy="161290"/>
            <wp:effectExtent l="0" t="0" r="6350" b="0"/>
            <wp:docPr id="10" name="Рисунок 10" descr="http://fizses.ru/ekonom_mat/ris5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zses.ru/ekonom_mat/ris5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как решение </w:t>
      </w:r>
      <w:r w:rsidR="00A3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уравнений баланса (9</w:t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036F06" w:rsidRPr="00036F06" w:rsidRDefault="00036F06" w:rsidP="00036F06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EF9345" wp14:editId="6B9F1115">
            <wp:extent cx="1114425" cy="568325"/>
            <wp:effectExtent l="0" t="0" r="9525" b="3175"/>
            <wp:docPr id="11" name="Рисунок 11" descr="http://fizses.ru/ekonom_mat/ris5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zses.ru/ekonom_mat/ris5/image08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B3" w:rsidRDefault="00036F06" w:rsidP="00EF28EC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того чтобы обеспечить заданное увеличение компонент вектора конечного продукта, необходимо увеличить соответствующие валовые выпуски: добычу и переработку углеводородов на 52,2%, уровень энергетики — на 35,8% и выпуск продукции машиностроения — на 85% по сравнению с исходными величинами, указанными в табл</w:t>
      </w:r>
      <w:r w:rsidR="0013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</w:t>
      </w:r>
      <w:r w:rsidRPr="0003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8EC" w:rsidRDefault="00EF28EC" w:rsidP="00EF28EC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8EC" w:rsidRDefault="00EF28EC" w:rsidP="00EF28EC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8EC" w:rsidRPr="00E21ACC" w:rsidRDefault="00EF28EC" w:rsidP="00EF28EC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8EC" w:rsidRPr="00EF28EC" w:rsidRDefault="00E21ACC" w:rsidP="00EF28EC">
      <w:pPr>
        <w:pStyle w:val="1"/>
        <w:spacing w:after="24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5" w:name="_Toc479356873"/>
      <w:r w:rsidRPr="00EF2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  <w:bookmarkEnd w:id="15"/>
    </w:p>
    <w:p w:rsidR="00E21ACC" w:rsidRPr="00EF28EC" w:rsidRDefault="00E21ACC" w:rsidP="00EF28EC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свидетельствует экономическая теория, в экономике зачастую действуют устойчивые закономерности, поэтому в этом случае возможно их строго формализованное математическое описание. Однако разработка математических моделей чрезвычайно трудоемка, но еще труднее создать достаточно адекватную математическую модель.</w:t>
      </w:r>
    </w:p>
    <w:p w:rsidR="00773BB3" w:rsidRPr="00EF28EC" w:rsidRDefault="00E21ACC" w:rsidP="00EF28EC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формализация замечательна тем, что она конструирует с заданной степенью точности идеальный экономический процесс и позволяет выявить его существенные свойства, которые в реальном объекте затемнены.</w:t>
      </w:r>
    </w:p>
    <w:p w:rsidR="00EF28EC" w:rsidRPr="00EF28EC" w:rsidRDefault="00EF28EC" w:rsidP="00EF28EC">
      <w:pPr>
        <w:pStyle w:val="a7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28EC">
        <w:rPr>
          <w:color w:val="000000"/>
          <w:sz w:val="28"/>
          <w:szCs w:val="28"/>
        </w:rPr>
        <w:t xml:space="preserve">В частности, Аналитическая модель Леонтьева </w:t>
      </w:r>
      <w:r w:rsidRPr="00EF28EC">
        <w:rPr>
          <w:color w:val="000000"/>
          <w:sz w:val="28"/>
          <w:szCs w:val="28"/>
        </w:rPr>
        <w:t>наполнил</w:t>
      </w:r>
      <w:r w:rsidRPr="00EF28EC">
        <w:rPr>
          <w:color w:val="000000"/>
          <w:sz w:val="28"/>
          <w:szCs w:val="28"/>
        </w:rPr>
        <w:t>а</w:t>
      </w:r>
      <w:r w:rsidRPr="00EF28EC">
        <w:rPr>
          <w:color w:val="000000"/>
          <w:sz w:val="28"/>
          <w:szCs w:val="28"/>
        </w:rPr>
        <w:t xml:space="preserve"> практическим содержанием теорию общего экономического равновесия, он</w:t>
      </w:r>
      <w:r w:rsidRPr="00EF28EC">
        <w:rPr>
          <w:color w:val="000000"/>
          <w:sz w:val="28"/>
          <w:szCs w:val="28"/>
        </w:rPr>
        <w:t>а</w:t>
      </w:r>
      <w:r w:rsidRPr="00EF28EC">
        <w:rPr>
          <w:color w:val="000000"/>
          <w:sz w:val="28"/>
          <w:szCs w:val="28"/>
        </w:rPr>
        <w:t xml:space="preserve"> способствовал</w:t>
      </w:r>
      <w:r w:rsidRPr="00EF28EC">
        <w:rPr>
          <w:color w:val="000000"/>
          <w:sz w:val="28"/>
          <w:szCs w:val="28"/>
        </w:rPr>
        <w:t>а</w:t>
      </w:r>
      <w:r w:rsidRPr="00EF28EC">
        <w:rPr>
          <w:color w:val="000000"/>
          <w:sz w:val="28"/>
          <w:szCs w:val="28"/>
        </w:rPr>
        <w:t xml:space="preserve"> усовершенствованию математического аппарата. Так динамическая </w:t>
      </w:r>
      <w:r w:rsidRPr="00EF28EC">
        <w:rPr>
          <w:color w:val="000000"/>
          <w:sz w:val="28"/>
          <w:szCs w:val="28"/>
        </w:rPr>
        <w:t xml:space="preserve">метод ученого </w:t>
      </w:r>
      <w:r w:rsidRPr="00EF28EC">
        <w:rPr>
          <w:color w:val="000000"/>
          <w:sz w:val="28"/>
          <w:szCs w:val="28"/>
        </w:rPr>
        <w:t>раскрыла несостоятельность статичной математической модели одного из основоположников неоклассической экономической школы Л Вальраса.</w:t>
      </w:r>
      <w:r w:rsidRPr="00EF28EC">
        <w:rPr>
          <w:color w:val="000000"/>
          <w:sz w:val="28"/>
          <w:szCs w:val="28"/>
        </w:rPr>
        <w:t xml:space="preserve"> </w:t>
      </w:r>
      <w:r w:rsidRPr="00EF28EC">
        <w:rPr>
          <w:color w:val="000000"/>
          <w:sz w:val="28"/>
          <w:szCs w:val="28"/>
        </w:rPr>
        <w:t>Метод Леонтьева отличает ясность и простота, универсальность и глобальность, другими словами пригодность для экономики отдельных стран и регионов, для мирового хозяйства в целом.</w:t>
      </w:r>
    </w:p>
    <w:p w:rsidR="00773BB3" w:rsidRDefault="00773BB3" w:rsidP="00773BB3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ACC" w:rsidRPr="00EF28EC" w:rsidRDefault="00E21ACC" w:rsidP="00EF28EC">
      <w:pPr>
        <w:pStyle w:val="1"/>
        <w:spacing w:after="24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CC">
        <w:rPr>
          <w:rFonts w:eastAsia="Times New Roman"/>
          <w:sz w:val="28"/>
          <w:szCs w:val="28"/>
          <w:lang w:eastAsia="ru-RU"/>
        </w:rPr>
        <w:br w:type="page"/>
      </w:r>
      <w:bookmarkStart w:id="16" w:name="_Toc479356874"/>
      <w:r w:rsidRPr="00EF2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использованной литературы</w:t>
      </w:r>
      <w:bookmarkEnd w:id="16"/>
    </w:p>
    <w:p w:rsidR="00DE2422" w:rsidRPr="00DE2422" w:rsidRDefault="00DE2422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ACC" w:rsidRPr="00DE2422" w:rsidRDefault="0096261E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Колемаев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Экономико-математическое моделирование. Моделирование макроэкономических процессов и систем. /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В.А.Колемаев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ЮНИТИ-ДАНА, 2005. - 295 с.</w:t>
      </w:r>
    </w:p>
    <w:p w:rsidR="00E21ACC" w:rsidRPr="00DE2422" w:rsidRDefault="0096261E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Колемаев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Математическая экономика. /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В.А.Колемаев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ЮНИТИ-ДАНА, 1998.-240 с.</w:t>
      </w:r>
    </w:p>
    <w:p w:rsidR="00E21ACC" w:rsidRPr="00DE2422" w:rsidRDefault="0096261E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Розен 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Математические модели принятия решения в 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экономике.В.В.Розен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Книжный дом «Университет», Высшая школа, 2002. - 288 с.</w:t>
      </w:r>
    </w:p>
    <w:p w:rsidR="00E21ACC" w:rsidRPr="00DE2422" w:rsidRDefault="0096261E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Таха</w:t>
      </w:r>
      <w:proofErr w:type="spellEnd"/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Х.А. Введение </w:t>
      </w:r>
      <w:r w:rsidR="00A37C1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исследования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операций. М.:/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А.Х.Таха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 «Вильямс», 2005. - 912 с.</w:t>
      </w:r>
    </w:p>
    <w:p w:rsidR="00E21ACC" w:rsidRPr="00DE2422" w:rsidRDefault="0096261E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доступа: 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http://www.100velikih.com/view898.html</w:t>
      </w:r>
    </w:p>
    <w:p w:rsidR="00E21ACC" w:rsidRPr="00DE2422" w:rsidRDefault="0096261E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Высшая математика для экономистов /под ред. проф. 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Н.Ш.Кремера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М: ЮНИТИ, 1997. - 423 с.</w:t>
      </w:r>
    </w:p>
    <w:p w:rsidR="00E21ACC" w:rsidRPr="00DE2422" w:rsidRDefault="0096261E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Камаев</w:t>
      </w:r>
      <w:proofErr w:type="spellEnd"/>
      <w:r w:rsidR="00A37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Экономическая теория. / В.Д. 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Камаева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ВЛАДОС, 2002. - 592 с.</w:t>
      </w:r>
    </w:p>
    <w:p w:rsidR="00E21ACC" w:rsidRPr="00DE2422" w:rsidRDefault="0096261E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3E0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Красс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Математика для экономических специальностей. /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М.С.Красс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 Инфра-М, 1999. - 464 с.</w:t>
      </w:r>
    </w:p>
    <w:p w:rsidR="00E21ACC" w:rsidRPr="00DE2422" w:rsidRDefault="0096261E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3E0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Солодовников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А.С., 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В.А., 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Браилов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Математика в </w:t>
      </w:r>
      <w:r w:rsidR="00A37C1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экономике. /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А.С.Солодовников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«Финансы и статистика», </w:t>
      </w:r>
      <w:r w:rsidR="00A37C1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1999. -</w:t>
      </w:r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 с.</w:t>
      </w:r>
    </w:p>
    <w:p w:rsidR="00E21ACC" w:rsidRPr="00DE2422" w:rsidRDefault="0096261E" w:rsidP="00DE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753E0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753E0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Шикин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Математические методы и модели в </w:t>
      </w:r>
      <w:r w:rsidR="00A37C1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управлении. /</w:t>
      </w:r>
      <w:proofErr w:type="spellStart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Е.В.Шишкин</w:t>
      </w:r>
      <w:proofErr w:type="spellEnd"/>
      <w:r w:rsidR="00E21ACC" w:rsidRPr="00DE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Дело, 2000. - 440 с.</w:t>
      </w:r>
    </w:p>
    <w:p w:rsidR="00342325" w:rsidRDefault="00342325"/>
    <w:sectPr w:rsidR="00342325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7D" w:rsidRDefault="009B787D" w:rsidP="00E21ACC">
      <w:pPr>
        <w:spacing w:after="0" w:line="240" w:lineRule="auto"/>
      </w:pPr>
      <w:r>
        <w:separator/>
      </w:r>
    </w:p>
  </w:endnote>
  <w:endnote w:type="continuationSeparator" w:id="0">
    <w:p w:rsidR="009B787D" w:rsidRDefault="009B787D" w:rsidP="00E2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87814"/>
      <w:docPartObj>
        <w:docPartGallery w:val="Page Numbers (Bottom of Page)"/>
        <w:docPartUnique/>
      </w:docPartObj>
    </w:sdtPr>
    <w:sdtEndPr/>
    <w:sdtContent>
      <w:p w:rsidR="00E21ACC" w:rsidRDefault="00E21A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233">
          <w:rPr>
            <w:noProof/>
          </w:rPr>
          <w:t>18</w:t>
        </w:r>
        <w:r>
          <w:fldChar w:fldCharType="end"/>
        </w:r>
      </w:p>
    </w:sdtContent>
  </w:sdt>
  <w:p w:rsidR="00E21ACC" w:rsidRDefault="00E21A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7D" w:rsidRDefault="009B787D" w:rsidP="00E21ACC">
      <w:pPr>
        <w:spacing w:after="0" w:line="240" w:lineRule="auto"/>
      </w:pPr>
      <w:r>
        <w:separator/>
      </w:r>
    </w:p>
  </w:footnote>
  <w:footnote w:type="continuationSeparator" w:id="0">
    <w:p w:rsidR="009B787D" w:rsidRDefault="009B787D" w:rsidP="00E2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EC1"/>
    <w:multiLevelType w:val="multilevel"/>
    <w:tmpl w:val="836651C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6AC0585"/>
    <w:multiLevelType w:val="multilevel"/>
    <w:tmpl w:val="8878F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CC"/>
    <w:rsid w:val="00001140"/>
    <w:rsid w:val="00036F06"/>
    <w:rsid w:val="001360B0"/>
    <w:rsid w:val="002435F7"/>
    <w:rsid w:val="002F2C8C"/>
    <w:rsid w:val="003230D1"/>
    <w:rsid w:val="00342325"/>
    <w:rsid w:val="00360847"/>
    <w:rsid w:val="00773BB3"/>
    <w:rsid w:val="008151B8"/>
    <w:rsid w:val="00842624"/>
    <w:rsid w:val="00861044"/>
    <w:rsid w:val="008C143C"/>
    <w:rsid w:val="008D7791"/>
    <w:rsid w:val="0096261E"/>
    <w:rsid w:val="009753E0"/>
    <w:rsid w:val="009B787D"/>
    <w:rsid w:val="00A37C1C"/>
    <w:rsid w:val="00B14233"/>
    <w:rsid w:val="00B50F39"/>
    <w:rsid w:val="00B54EBC"/>
    <w:rsid w:val="00C371A9"/>
    <w:rsid w:val="00CF21FC"/>
    <w:rsid w:val="00DE2422"/>
    <w:rsid w:val="00E21ACC"/>
    <w:rsid w:val="00E34028"/>
    <w:rsid w:val="00EF28EC"/>
    <w:rsid w:val="00F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B75E"/>
  <w15:chartTrackingRefBased/>
  <w15:docId w15:val="{954C1671-DDAF-4503-AC87-497FAB2F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ACC"/>
  </w:style>
  <w:style w:type="paragraph" w:styleId="a5">
    <w:name w:val="footer"/>
    <w:basedOn w:val="a"/>
    <w:link w:val="a6"/>
    <w:uiPriority w:val="99"/>
    <w:unhideWhenUsed/>
    <w:rsid w:val="00E2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ACC"/>
  </w:style>
  <w:style w:type="paragraph" w:styleId="a7">
    <w:name w:val="Normal (Web)"/>
    <w:basedOn w:val="a"/>
    <w:uiPriority w:val="99"/>
    <w:semiHidden/>
    <w:unhideWhenUsed/>
    <w:rsid w:val="0077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BB3"/>
  </w:style>
  <w:style w:type="paragraph" w:styleId="a8">
    <w:name w:val="List Paragraph"/>
    <w:basedOn w:val="a"/>
    <w:uiPriority w:val="34"/>
    <w:qFormat/>
    <w:rsid w:val="0086104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50F39"/>
    <w:rPr>
      <w:color w:val="808080"/>
    </w:rPr>
  </w:style>
  <w:style w:type="table" w:styleId="aa">
    <w:name w:val="Table Grid"/>
    <w:basedOn w:val="a1"/>
    <w:uiPriority w:val="39"/>
    <w:rsid w:val="008C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4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B54EB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54EBC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4EBC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54EBC"/>
    <w:pPr>
      <w:spacing w:after="100"/>
      <w:ind w:left="440"/>
    </w:pPr>
    <w:rPr>
      <w:rFonts w:eastAsiaTheme="minorEastAsia" w:cs="Times New Roman"/>
      <w:lang w:eastAsia="ru-RU"/>
    </w:rPr>
  </w:style>
  <w:style w:type="character" w:styleId="ac">
    <w:name w:val="Hyperlink"/>
    <w:basedOn w:val="a0"/>
    <w:uiPriority w:val="99"/>
    <w:unhideWhenUsed/>
    <w:rsid w:val="00842624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4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glossaryDocument" Target="glossary/document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99"/>
    <w:rsid w:val="009E7299"/>
    <w:rsid w:val="00C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299"/>
    <w:rPr>
      <w:color w:val="808080"/>
    </w:rPr>
  </w:style>
  <w:style w:type="paragraph" w:customStyle="1" w:styleId="D57A833CC14A4E33A2FB74F934B5BB1D">
    <w:name w:val="D57A833CC14A4E33A2FB74F934B5BB1D"/>
    <w:rsid w:val="009E7299"/>
  </w:style>
  <w:style w:type="paragraph" w:customStyle="1" w:styleId="DD9B56E42DDE498687C54CDD00E9D8FE">
    <w:name w:val="DD9B56E42DDE498687C54CDD00E9D8FE"/>
    <w:rsid w:val="009E7299"/>
  </w:style>
  <w:style w:type="paragraph" w:customStyle="1" w:styleId="32E4DA5AC60E4C1399F1E1896ABF348A">
    <w:name w:val="32E4DA5AC60E4C1399F1E1896ABF348A"/>
    <w:rsid w:val="009E7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DEED-33FA-4CA7-99F9-817C9DD9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Швец</dc:creator>
  <cp:keywords/>
  <dc:description/>
  <cp:lastModifiedBy>Дарья Швец</cp:lastModifiedBy>
  <cp:revision>10</cp:revision>
  <cp:lastPrinted>2017-04-07T16:33:00Z</cp:lastPrinted>
  <dcterms:created xsi:type="dcterms:W3CDTF">2017-04-06T11:30:00Z</dcterms:created>
  <dcterms:modified xsi:type="dcterms:W3CDTF">2017-04-07T16:44:00Z</dcterms:modified>
</cp:coreProperties>
</file>