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C2B3" w14:textId="44F17127" w:rsidR="00541183" w:rsidRDefault="00F445AE" w:rsidP="035C5F9C">
      <w:pPr>
        <w:ind w:firstLine="5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35C5F9C" w:rsidRPr="035C5F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Применение пробл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емного обучения на уроках химии»</w:t>
      </w:r>
    </w:p>
    <w:p w14:paraId="46126415" w14:textId="7FED703A" w:rsidR="00541183" w:rsidRDefault="035C5F9C" w:rsidP="035C5F9C">
      <w:pPr>
        <w:ind w:firstLine="5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 химии преимущественно сталкиваются с такими трудностями, как:</w:t>
      </w:r>
    </w:p>
    <w:p w14:paraId="3A3B53D4" w14:textId="05A1794F" w:rsidR="00541183" w:rsidRDefault="035C5F9C" w:rsidP="035C5F9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 уровень мотивации</w:t>
      </w:r>
    </w:p>
    <w:p w14:paraId="7832BEAC" w14:textId="59BD9682" w:rsidR="00541183" w:rsidRDefault="035C5F9C" w:rsidP="035C5F9C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 или отсутствие интереса к предмету</w:t>
      </w:r>
    </w:p>
    <w:p w14:paraId="22F14CFA" w14:textId="17F9532B" w:rsidR="00541183" w:rsidRDefault="035C5F9C" w:rsidP="035C5F9C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быстрая утомляемость на уроках</w:t>
      </w:r>
    </w:p>
    <w:p w14:paraId="2B4CB371" w14:textId="10006EA5" w:rsidR="00541183" w:rsidRDefault="035C5F9C" w:rsidP="035C5F9C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тревожности учащихся</w:t>
      </w:r>
    </w:p>
    <w:p w14:paraId="1321D844" w14:textId="2D2ACA72" w:rsidR="00541183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ученики часто находятся на уроках в ситуациях, когда не могут быстро и четко ответить на вопрос, а учитель в свою очередь не ждет и начинает подгонять, задавая наводящие вопросы. Возможно ли обучать таким образом, чтобы каждый ученик мог рассуждать над данной ему проблемой в своем темпе, своим путем, при этом мог сопоставить свою точку зрения с одногруппниками? Да, такой метод обучения имеет место быть.</w:t>
      </w:r>
    </w:p>
    <w:p w14:paraId="14B3D3EB" w14:textId="0A2D1FE7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современного общества учащимся, как к личностям, предъявляется все больше требований для самостоятельного решения проблем и задач разного уровня. Проблемное обучение имеет ряд преимуществ в сравнении с традиционной системой обучения, так как у учащихся возникает ярко выраженная необходимость в формировании активной жизненной позиции, устойчивой мотивации к образованию и самообразованию, критичности мышления.</w:t>
      </w:r>
    </w:p>
    <w:p w14:paraId="3151AB5C" w14:textId="783580BB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моего доклада является представить опробованную мной модель педагогической деятельности по проблемному методу обучения, выявить преимущества данной технологии по сравнению с традиционными методами обучения.</w:t>
      </w:r>
    </w:p>
    <w:p w14:paraId="321154A9" w14:textId="5573B020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Задачи, возникающие на уроках:</w:t>
      </w:r>
    </w:p>
    <w:p w14:paraId="75CD5B11" w14:textId="4472FD41" w:rsidR="035C5F9C" w:rsidRDefault="035C5F9C" w:rsidP="035C5F9C">
      <w:pPr>
        <w:pStyle w:val="a3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учащихся навыков по применению полученных знаний в практической деятельности</w:t>
      </w:r>
    </w:p>
    <w:p w14:paraId="32C795BA" w14:textId="409B5DBF" w:rsidR="035C5F9C" w:rsidRDefault="035C5F9C" w:rsidP="035C5F9C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умений, способствующих нахождению выхода из любых ситуаций (способность к рефлексии, планированию и активной коммуникации)</w:t>
      </w:r>
    </w:p>
    <w:p w14:paraId="409DFD8E" w14:textId="6127D4E3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Технология проблемного обучения в основном используется на уроках изучения нового материала и комбинированных уроках.</w:t>
      </w:r>
    </w:p>
    <w:p w14:paraId="49909DB6" w14:textId="15DDAA7A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технология позволяет:</w:t>
      </w:r>
    </w:p>
    <w:p w14:paraId="1FDB7929" w14:textId="6D24B5C7" w:rsidR="035C5F9C" w:rsidRDefault="035C5F9C" w:rsidP="035C5F9C">
      <w:pPr>
        <w:pStyle w:val="a3"/>
        <w:numPr>
          <w:ilvl w:val="0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справиться с большим объёмом информации посредством активизации познавательной деятельности</w:t>
      </w:r>
    </w:p>
    <w:p w14:paraId="2D6C0279" w14:textId="2664FCBB" w:rsidR="035C5F9C" w:rsidRDefault="035C5F9C" w:rsidP="035C5F9C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сформировать учебную мотивацию</w:t>
      </w:r>
    </w:p>
    <w:p w14:paraId="4BCDD2E9" w14:textId="6E76F648" w:rsidR="035C5F9C" w:rsidRDefault="035C5F9C" w:rsidP="035C5F9C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полученные умения организации самостоятельной деятельности для получения новых знаний из различных источников информации</w:t>
      </w:r>
    </w:p>
    <w:p w14:paraId="51127727" w14:textId="6965858F" w:rsidR="035C5F9C" w:rsidRDefault="035C5F9C" w:rsidP="035C5F9C">
      <w:pPr>
        <w:pStyle w:val="a3"/>
        <w:numPr>
          <w:ilvl w:val="0"/>
          <w:numId w:val="3"/>
        </w:numPr>
        <w:rPr>
          <w:rFonts w:eastAsiaTheme="minorEastAsia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повысить самооценку учащихся</w:t>
      </w:r>
    </w:p>
    <w:p w14:paraId="71111AEE" w14:textId="08802ED8" w:rsidR="035C5F9C" w:rsidRDefault="035C5F9C" w:rsidP="035C5F9C">
      <w:pPr>
        <w:ind w:firstLine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Осуществление проблемного   обучения возможно при следующих условиях:</w:t>
      </w:r>
    </w:p>
    <w:p w14:paraId="0A77B6EA" w14:textId="56DC7A95" w:rsidR="035C5F9C" w:rsidRDefault="035C5F9C" w:rsidP="035C5F9C">
      <w:pPr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наличие проблемной ситуации;</w:t>
      </w:r>
    </w:p>
    <w:p w14:paraId="64C516F0" w14:textId="652084E0" w:rsidR="035C5F9C" w:rsidRDefault="035C5F9C" w:rsidP="035C5F9C">
      <w:pPr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готовность ученика к поиску решения;</w:t>
      </w:r>
    </w:p>
    <w:p w14:paraId="472A0AAA" w14:textId="5F570295" w:rsidR="035C5F9C" w:rsidRDefault="035C5F9C" w:rsidP="035C5F9C">
      <w:pPr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возможность неоднозначного пути решения.</w:t>
      </w:r>
    </w:p>
    <w:p w14:paraId="15B280F6" w14:textId="511C5285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проблемных ситуаций на уроках химии позволяет так организовать процесс усвоения основных понятий, законов, что эти знания становятся в дальнейшем инструментом познания, а не набором сложных непонятных слов.</w:t>
      </w:r>
    </w:p>
    <w:p w14:paraId="5906C9D7" w14:textId="76788D20" w:rsidR="035C5F9C" w:rsidRDefault="035C5F9C" w:rsidP="035C5F9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 создания и решения проблемных ситуаций на уроках химии.</w:t>
      </w:r>
    </w:p>
    <w:p w14:paraId="6CC1A9E9" w14:textId="17D801EE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Подведение учащихся к противоречию и предложение им самим найти способ его решения.</w:t>
      </w:r>
    </w:p>
    <w:p w14:paraId="7D4FAFEC" w14:textId="1AEDB85C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Сталкивание противоречия в практической деятельности.</w:t>
      </w:r>
    </w:p>
    <w:p w14:paraId="5272E82C" w14:textId="6FF400CA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Изложение различных точек зрения на один и тот же вопрос.</w:t>
      </w:r>
    </w:p>
    <w:p w14:paraId="3E174FBC" w14:textId="6D4D33A2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Предложение классу рассмотреть проблему с различных позиций, например, эколога, юриста, финансиста….</w:t>
      </w:r>
    </w:p>
    <w:p w14:paraId="0945FF6E" w14:textId="153366B9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Побуждение студентов делать сравнения, обобщения, выводы из ситуаций, сопоставлять факты.</w:t>
      </w:r>
    </w:p>
    <w:p w14:paraId="7FEF4FF9" w14:textId="51BD1B0C" w:rsidR="035C5F9C" w:rsidRDefault="035C5F9C" w:rsidP="035C5F9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Примеры.</w:t>
      </w:r>
    </w:p>
    <w:p w14:paraId="1A17CAAE" w14:textId="1A46740E" w:rsidR="035C5F9C" w:rsidRDefault="035C5F9C" w:rsidP="035C5F9C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Химия 11 класс.</w:t>
      </w:r>
    </w:p>
    <w:p w14:paraId="2241ED31" w14:textId="7EE1BD61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изучении темы «Гидролиз солей» целесообразно начать урок с решения качественной задачи на распознавание веществ: хлорида цинка, карбоната натрия и хлорида натрия.  Далее создаем условия для проблемной ситуации: какую окраску имеет лакмус в растворах солей?</w:t>
      </w:r>
    </w:p>
    <w:p w14:paraId="1F8AA636" w14:textId="5B14AD94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Знания учащихся о том, что соль является продуктом нейтрализации кислоты и основания наводит на мысль о том, что индикатор в растворах </w:t>
      </w: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всех солей будет показывать нейтральную реакцию среды. Однако с помощью проведения эксперимента возникает противоречие: в каждой пробирке индикатор показывает различную реакцию среды. Учащиеся высказывают свои предположения. Решение проблемной задачи происходит в процессе изучения процесса гидролиза.</w:t>
      </w:r>
    </w:p>
    <w:p w14:paraId="5E14124F" w14:textId="5DEBE2D4" w:rsidR="035C5F9C" w:rsidRDefault="035C5F9C" w:rsidP="035C5F9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Другой пример.</w:t>
      </w:r>
    </w:p>
    <w:p w14:paraId="6179A474" w14:textId="6B00B138" w:rsidR="035C5F9C" w:rsidRDefault="035C5F9C" w:rsidP="035C5F9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b/>
          <w:bCs/>
          <w:sz w:val="28"/>
          <w:szCs w:val="28"/>
        </w:rPr>
        <w:t>Химия 10 класс.</w:t>
      </w:r>
    </w:p>
    <w:p w14:paraId="044053A5" w14:textId="18FBAFBA" w:rsidR="035C5F9C" w:rsidRDefault="035C5F9C" w:rsidP="035C5F9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темы спирты учащимся можно поставить следующий проблемный вопрос: почему метанол по своему агрегатному состоянию жидкость, а пропан, молярная масса которого больше, является газообразным веществом? </w:t>
      </w: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Рассматривая сущность различий между газами и жидкостями, с точки зрения атомно – молекулярного учения, в основе которой находится наличие больших сил притяжения между молекулами жидкости, в данном случае спиртов. Объясняет эту особенность физических свойств спиртов - межмолекулярная водородная связь. На основании этого факта объясняется хорошая растворимость первых членов гомологического ряда и её постепенное понижение в данном ряду.</w:t>
      </w:r>
    </w:p>
    <w:p w14:paraId="1A86F80B" w14:textId="1D8595BE" w:rsidR="00541183" w:rsidRDefault="00541183" w:rsidP="035C5F9C">
      <w:pPr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CE64DC" w14:textId="13977009" w:rsidR="00541183" w:rsidRDefault="035C5F9C" w:rsidP="035C5F9C">
      <w:pPr>
        <w:ind w:firstLine="5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Вывод.</w:t>
      </w:r>
    </w:p>
    <w:p w14:paraId="1160C6BA" w14:textId="04B4C644" w:rsidR="00541183" w:rsidRDefault="035C5F9C" w:rsidP="035C5F9C">
      <w:pPr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Проблемное обучение не только повышает мыслительные процессы учащихся, активную самостоятельную деятельность, но и посредством поисковых задач порождает у них интерес и тем самым необходимую учебную мотивацию.</w:t>
      </w:r>
    </w:p>
    <w:p w14:paraId="7B8BB190" w14:textId="47DD5476" w:rsidR="00541183" w:rsidRDefault="035C5F9C" w:rsidP="035C5F9C">
      <w:pPr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Считаю, при использовании технологии проблемного обучения на занятиях обучающиеся учатся формулировать собственную позицию по обсуждаемому вопросу и использовать события, происходящие вокруг них для ее аргументации. </w:t>
      </w:r>
    </w:p>
    <w:p w14:paraId="31F9E326" w14:textId="6640B9C9" w:rsidR="00541183" w:rsidRDefault="035C5F9C" w:rsidP="035C5F9C">
      <w:pPr>
        <w:ind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выполнении проблемных заданий учащиеся учатся:</w:t>
      </w:r>
    </w:p>
    <w:p w14:paraId="65642AF8" w14:textId="56B9665D" w:rsidR="00541183" w:rsidRDefault="035C5F9C" w:rsidP="035C5F9C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находить пути решения проблемы, </w:t>
      </w:r>
    </w:p>
    <w:p w14:paraId="32885B66" w14:textId="361F6A49" w:rsidR="00541183" w:rsidRDefault="035C5F9C" w:rsidP="035C5F9C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находить необходимую информацию, анализировать ситуацию, выделять главное, применять ранее полученные знания и опыт, </w:t>
      </w:r>
    </w:p>
    <w:p w14:paraId="0B8AE6FC" w14:textId="18DB94B9" w:rsidR="00541183" w:rsidRDefault="035C5F9C" w:rsidP="035C5F9C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r w:rsidRPr="035C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высказывают свое мнение, слушают мнения других</w:t>
      </w:r>
    </w:p>
    <w:p w14:paraId="501817AE" w14:textId="56525E9E" w:rsidR="00541183" w:rsidRDefault="00541183" w:rsidP="035C5F9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11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78F"/>
    <w:multiLevelType w:val="hybridMultilevel"/>
    <w:tmpl w:val="52669174"/>
    <w:lvl w:ilvl="0" w:tplc="75F24090">
      <w:start w:val="1"/>
      <w:numFmt w:val="decimal"/>
      <w:lvlText w:val="%1."/>
      <w:lvlJc w:val="left"/>
      <w:pPr>
        <w:ind w:left="720" w:hanging="360"/>
      </w:pPr>
    </w:lvl>
    <w:lvl w:ilvl="1" w:tplc="36081FA8">
      <w:start w:val="1"/>
      <w:numFmt w:val="lowerLetter"/>
      <w:lvlText w:val="%2."/>
      <w:lvlJc w:val="left"/>
      <w:pPr>
        <w:ind w:left="1440" w:hanging="360"/>
      </w:pPr>
    </w:lvl>
    <w:lvl w:ilvl="2" w:tplc="EF1E0ADC">
      <w:start w:val="1"/>
      <w:numFmt w:val="lowerRoman"/>
      <w:lvlText w:val="%3."/>
      <w:lvlJc w:val="right"/>
      <w:pPr>
        <w:ind w:left="2160" w:hanging="180"/>
      </w:pPr>
    </w:lvl>
    <w:lvl w:ilvl="3" w:tplc="E6B68B30">
      <w:start w:val="1"/>
      <w:numFmt w:val="decimal"/>
      <w:lvlText w:val="%4."/>
      <w:lvlJc w:val="left"/>
      <w:pPr>
        <w:ind w:left="2880" w:hanging="360"/>
      </w:pPr>
    </w:lvl>
    <w:lvl w:ilvl="4" w:tplc="2D36C6C6">
      <w:start w:val="1"/>
      <w:numFmt w:val="lowerLetter"/>
      <w:lvlText w:val="%5."/>
      <w:lvlJc w:val="left"/>
      <w:pPr>
        <w:ind w:left="3600" w:hanging="360"/>
      </w:pPr>
    </w:lvl>
    <w:lvl w:ilvl="5" w:tplc="4606C98C">
      <w:start w:val="1"/>
      <w:numFmt w:val="lowerRoman"/>
      <w:lvlText w:val="%6."/>
      <w:lvlJc w:val="right"/>
      <w:pPr>
        <w:ind w:left="4320" w:hanging="180"/>
      </w:pPr>
    </w:lvl>
    <w:lvl w:ilvl="6" w:tplc="94806238">
      <w:start w:val="1"/>
      <w:numFmt w:val="decimal"/>
      <w:lvlText w:val="%7."/>
      <w:lvlJc w:val="left"/>
      <w:pPr>
        <w:ind w:left="5040" w:hanging="360"/>
      </w:pPr>
    </w:lvl>
    <w:lvl w:ilvl="7" w:tplc="5E70511C">
      <w:start w:val="1"/>
      <w:numFmt w:val="lowerLetter"/>
      <w:lvlText w:val="%8."/>
      <w:lvlJc w:val="left"/>
      <w:pPr>
        <w:ind w:left="5760" w:hanging="360"/>
      </w:pPr>
    </w:lvl>
    <w:lvl w:ilvl="8" w:tplc="0672B7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4E5"/>
    <w:multiLevelType w:val="hybridMultilevel"/>
    <w:tmpl w:val="043E3B4A"/>
    <w:lvl w:ilvl="0" w:tplc="E94EE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41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00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4F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7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6E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6E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C8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43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13BE"/>
    <w:multiLevelType w:val="hybridMultilevel"/>
    <w:tmpl w:val="46685E2C"/>
    <w:lvl w:ilvl="0" w:tplc="4274E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A9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E7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AC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07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24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87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C9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C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A74C8"/>
    <w:multiLevelType w:val="hybridMultilevel"/>
    <w:tmpl w:val="000E53C2"/>
    <w:lvl w:ilvl="0" w:tplc="B726C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C2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83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AC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0A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A8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2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42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ED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B5BE4"/>
    <w:multiLevelType w:val="hybridMultilevel"/>
    <w:tmpl w:val="237CA70E"/>
    <w:lvl w:ilvl="0" w:tplc="2DF0B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A8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AD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8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8A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01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84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AE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6D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576CE"/>
    <w:multiLevelType w:val="hybridMultilevel"/>
    <w:tmpl w:val="FC641CE8"/>
    <w:lvl w:ilvl="0" w:tplc="32068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65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82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8B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0A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8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81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1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2F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97721"/>
    <w:multiLevelType w:val="hybridMultilevel"/>
    <w:tmpl w:val="097C3B60"/>
    <w:lvl w:ilvl="0" w:tplc="62000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A0C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6A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8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22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AB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61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4B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A8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04601">
    <w:abstractNumId w:val="5"/>
  </w:num>
  <w:num w:numId="2" w16cid:durableId="671220640">
    <w:abstractNumId w:val="1"/>
  </w:num>
  <w:num w:numId="3" w16cid:durableId="380859825">
    <w:abstractNumId w:val="6"/>
  </w:num>
  <w:num w:numId="4" w16cid:durableId="1829975450">
    <w:abstractNumId w:val="0"/>
  </w:num>
  <w:num w:numId="5" w16cid:durableId="1527400604">
    <w:abstractNumId w:val="4"/>
  </w:num>
  <w:num w:numId="6" w16cid:durableId="683702212">
    <w:abstractNumId w:val="2"/>
  </w:num>
  <w:num w:numId="7" w16cid:durableId="571356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56D04C"/>
    <w:rsid w:val="00541183"/>
    <w:rsid w:val="00954C67"/>
    <w:rsid w:val="00F445AE"/>
    <w:rsid w:val="035C5F9C"/>
    <w:rsid w:val="589F951C"/>
    <w:rsid w:val="6856D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D04C"/>
  <w15:docId w15:val="{C1948E46-8CD2-48DD-969D-8BB15867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Могильная Полина</dc:creator>
  <cp:keywords/>
  <dc:description/>
  <cp:lastModifiedBy>Полина Могильная</cp:lastModifiedBy>
  <cp:revision>3</cp:revision>
  <dcterms:created xsi:type="dcterms:W3CDTF">2021-10-20T12:41:00Z</dcterms:created>
  <dcterms:modified xsi:type="dcterms:W3CDTF">2022-04-20T19:08:00Z</dcterms:modified>
</cp:coreProperties>
</file>