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80" w:rsidRDefault="00501A80" w:rsidP="00501A80">
      <w:pPr>
        <w:spacing w:after="0" w:line="240" w:lineRule="auto"/>
        <w:jc w:val="center"/>
        <w:rPr>
          <w:rFonts w:ascii="Times New Roman" w:hAnsi="Times New Roman"/>
          <w:sz w:val="28"/>
          <w:szCs w:val="28"/>
        </w:rPr>
      </w:pPr>
    </w:p>
    <w:p w:rsidR="00BD2E1D" w:rsidRPr="00DE5567" w:rsidRDefault="00501A80" w:rsidP="00501A80">
      <w:pPr>
        <w:spacing w:after="0" w:line="240" w:lineRule="auto"/>
        <w:jc w:val="center"/>
        <w:rPr>
          <w:rFonts w:ascii="Times New Roman" w:hAnsi="Times New Roman"/>
          <w:b/>
          <w:sz w:val="28"/>
          <w:szCs w:val="28"/>
        </w:rPr>
      </w:pPr>
      <w:r w:rsidRPr="00604C16">
        <w:rPr>
          <w:rFonts w:ascii="Times New Roman" w:hAnsi="Times New Roman"/>
          <w:b/>
          <w:sz w:val="28"/>
          <w:szCs w:val="28"/>
        </w:rPr>
        <w:t xml:space="preserve">ОПЫТ ПРИМЕНЕНИЯ </w:t>
      </w:r>
      <w:r w:rsidR="00DE5567">
        <w:rPr>
          <w:rFonts w:ascii="Times New Roman" w:hAnsi="Times New Roman"/>
          <w:b/>
          <w:sz w:val="28"/>
          <w:szCs w:val="28"/>
          <w:lang w:val="en-US"/>
        </w:rPr>
        <w:t>SMART</w:t>
      </w:r>
      <w:r w:rsidR="00DE5567" w:rsidRPr="00DE5567">
        <w:rPr>
          <w:rFonts w:ascii="Times New Roman" w:hAnsi="Times New Roman"/>
          <w:b/>
          <w:sz w:val="28"/>
          <w:szCs w:val="28"/>
        </w:rPr>
        <w:t xml:space="preserve"> </w:t>
      </w:r>
      <w:r w:rsidR="00DE5567">
        <w:rPr>
          <w:rFonts w:ascii="Times New Roman" w:hAnsi="Times New Roman"/>
          <w:b/>
          <w:sz w:val="28"/>
          <w:szCs w:val="28"/>
          <w:lang w:val="en-US"/>
        </w:rPr>
        <w:t>NOTEBOOK</w:t>
      </w:r>
      <w:r w:rsidR="00DE5567" w:rsidRPr="00DE5567">
        <w:rPr>
          <w:rFonts w:ascii="Times New Roman" w:hAnsi="Times New Roman"/>
          <w:b/>
          <w:sz w:val="28"/>
          <w:szCs w:val="28"/>
        </w:rPr>
        <w:t xml:space="preserve"> </w:t>
      </w:r>
      <w:r w:rsidRPr="00604C16">
        <w:rPr>
          <w:rFonts w:ascii="Times New Roman" w:hAnsi="Times New Roman"/>
          <w:b/>
          <w:sz w:val="28"/>
          <w:szCs w:val="28"/>
        </w:rPr>
        <w:t>НА ЗАНЯТИЯХ ТЕОРЕТИЧЕСКОГО ХАРАКТЕРА</w:t>
      </w:r>
      <w:r w:rsidR="00DE5567">
        <w:rPr>
          <w:rFonts w:ascii="Times New Roman" w:hAnsi="Times New Roman"/>
          <w:b/>
          <w:sz w:val="28"/>
          <w:szCs w:val="28"/>
        </w:rPr>
        <w:t xml:space="preserve"> ПРИ ОБУЧЕНИИ СТУДЕНТОВ СПЕЦИАЛЬНОСТИ 44.02.01 ДОШКОЛЬНОЕ ОБРАЗОВАНИЕ</w:t>
      </w:r>
    </w:p>
    <w:p w:rsidR="00DB34DC" w:rsidRPr="00DE5567" w:rsidRDefault="00DB34DC" w:rsidP="00DE5567">
      <w:pPr>
        <w:spacing w:after="0" w:line="240" w:lineRule="auto"/>
        <w:jc w:val="both"/>
        <w:rPr>
          <w:rFonts w:ascii="Times New Roman" w:hAnsi="Times New Roman"/>
          <w:color w:val="000000"/>
          <w:sz w:val="28"/>
          <w:szCs w:val="28"/>
          <w:shd w:val="clear" w:color="auto" w:fill="FFFFFF"/>
        </w:rPr>
      </w:pPr>
    </w:p>
    <w:p w:rsidR="003855E5" w:rsidRPr="00E26A1C" w:rsidRDefault="003855E5" w:rsidP="00E26A1C">
      <w:pPr>
        <w:spacing w:after="0" w:line="24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Основным принципом всей системы образования, начиная со ступени дошкольного образования, это построение образовательного процесса с учётом </w:t>
      </w:r>
      <w:proofErr w:type="spellStart"/>
      <w:r>
        <w:rPr>
          <w:rFonts w:ascii="Times New Roman" w:hAnsi="Times New Roman"/>
          <w:color w:val="000000"/>
          <w:sz w:val="28"/>
          <w:szCs w:val="28"/>
          <w:shd w:val="clear" w:color="auto" w:fill="FFFFFF"/>
        </w:rPr>
        <w:t>системно-деятельностного</w:t>
      </w:r>
      <w:proofErr w:type="spellEnd"/>
      <w:r>
        <w:rPr>
          <w:rFonts w:ascii="Times New Roman" w:hAnsi="Times New Roman"/>
          <w:color w:val="000000"/>
          <w:sz w:val="28"/>
          <w:szCs w:val="28"/>
          <w:shd w:val="clear" w:color="auto" w:fill="FFFFFF"/>
        </w:rPr>
        <w:t xml:space="preserve"> подхода, </w:t>
      </w:r>
      <w:r w:rsidR="00E26A1C">
        <w:rPr>
          <w:rFonts w:ascii="Times New Roman" w:hAnsi="Times New Roman"/>
          <w:color w:val="000000"/>
          <w:sz w:val="28"/>
          <w:szCs w:val="28"/>
          <w:shd w:val="clear" w:color="auto" w:fill="FFFFFF"/>
        </w:rPr>
        <w:t>в котором главное место</w:t>
      </w:r>
      <w:r w:rsidR="00E26A1C" w:rsidRPr="00E26A1C">
        <w:rPr>
          <w:rFonts w:ascii="Times New Roman" w:hAnsi="Times New Roman"/>
          <w:color w:val="000000"/>
          <w:sz w:val="28"/>
          <w:szCs w:val="28"/>
          <w:shd w:val="clear" w:color="auto" w:fill="FFFFFF"/>
        </w:rPr>
        <w:t xml:space="preserve"> </w:t>
      </w:r>
      <w:r w:rsidRPr="00676ECB">
        <w:rPr>
          <w:rFonts w:ascii="Times New Roman" w:hAnsi="Times New Roman"/>
          <w:color w:val="000000"/>
          <w:sz w:val="28"/>
          <w:szCs w:val="28"/>
          <w:shd w:val="clear" w:color="auto" w:fill="FFFFFF"/>
        </w:rPr>
        <w:t xml:space="preserve">отводится активной и разносторонней, в максимальной степени самостоятельной познавательной деятельности </w:t>
      </w:r>
      <w:proofErr w:type="gramStart"/>
      <w:r>
        <w:rPr>
          <w:rFonts w:ascii="Times New Roman" w:hAnsi="Times New Roman"/>
          <w:color w:val="000000"/>
          <w:sz w:val="28"/>
          <w:szCs w:val="28"/>
          <w:shd w:val="clear" w:color="auto" w:fill="FFFFFF"/>
        </w:rPr>
        <w:t>обучающихся</w:t>
      </w:r>
      <w:proofErr w:type="gramEnd"/>
      <w:r>
        <w:rPr>
          <w:rFonts w:ascii="Times New Roman" w:hAnsi="Times New Roman"/>
          <w:color w:val="000000"/>
          <w:sz w:val="28"/>
          <w:szCs w:val="28"/>
          <w:shd w:val="clear" w:color="auto" w:fill="FFFFFF"/>
        </w:rPr>
        <w:t>. Организация интерактивности становится главной задачей реализации данного подхода в образовании и успешное её решение во многом обусловлено использованием современного интерактивного оборудования</w:t>
      </w:r>
      <w:r w:rsidR="006A1C24" w:rsidRPr="006A1C24">
        <w:rPr>
          <w:rFonts w:ascii="Times New Roman" w:hAnsi="Times New Roman"/>
          <w:color w:val="000000"/>
          <w:sz w:val="28"/>
          <w:szCs w:val="28"/>
          <w:shd w:val="clear" w:color="auto" w:fill="FFFFFF"/>
        </w:rPr>
        <w:t xml:space="preserve"> [</w:t>
      </w:r>
      <w:r w:rsidR="007E7AA4">
        <w:rPr>
          <w:rFonts w:ascii="Times New Roman" w:hAnsi="Times New Roman"/>
          <w:color w:val="000000"/>
          <w:sz w:val="28"/>
          <w:szCs w:val="28"/>
          <w:shd w:val="clear" w:color="auto" w:fill="FFFFFF"/>
        </w:rPr>
        <w:t>1</w:t>
      </w:r>
      <w:r w:rsidR="006A1C24" w:rsidRPr="006A1C2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3855E5" w:rsidRDefault="003855E5" w:rsidP="00E26A1C">
      <w:pPr>
        <w:spacing w:after="0" w:line="24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Одной из приоритетных задач Ярославского педагогического колледжа является постоянное совершенствование образовательного процесса и повышение качества подготовки специалистов. В связи с этим активно осуществляется обогащение образовательной среды интерактивными средствами обучения.</w:t>
      </w:r>
      <w:r w:rsidR="00E26A1C" w:rsidRPr="00E26A1C">
        <w:rPr>
          <w:rFonts w:ascii="Times New Roman" w:hAnsi="Times New Roman"/>
          <w:color w:val="000000"/>
          <w:sz w:val="28"/>
          <w:szCs w:val="28"/>
          <w:shd w:val="clear" w:color="auto" w:fill="FFFFFF"/>
        </w:rPr>
        <w:t xml:space="preserve"> </w:t>
      </w:r>
    </w:p>
    <w:p w:rsidR="00E26A1C" w:rsidRDefault="00E26A1C" w:rsidP="00E26A1C">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Для решения данной проблемы педагоги специальности </w:t>
      </w:r>
      <w:r w:rsidR="00BE187B">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eastAsia="en-US"/>
        </w:rPr>
        <w:t>Дошкольное образование</w:t>
      </w:r>
      <w:r w:rsidR="00BE187B">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eastAsia="en-US"/>
        </w:rPr>
        <w:t xml:space="preserve"> встали перед необходимостью формирования компетентности и опыта студентов в области организации деятельности воспитанников посредством использования интерактивных средств обучения в рамках освоения содержания программ профессиональных модулей.</w:t>
      </w:r>
    </w:p>
    <w:p w:rsidR="00E26A1C" w:rsidRDefault="00E26A1C" w:rsidP="00E26A1C">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Наряду с занятиями по учебной и производственной практике, где интерактивные средства используются в полной мере, преподаватели также активно применяют их в методиках обучения студентов на занятиях как практического, так теоретического и характера.</w:t>
      </w:r>
    </w:p>
    <w:p w:rsidR="00E26A1C" w:rsidRPr="00C917A9" w:rsidRDefault="00E26A1C" w:rsidP="00E26A1C">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proofErr w:type="gramStart"/>
      <w:r>
        <w:rPr>
          <w:rFonts w:eastAsiaTheme="minorHAnsi"/>
          <w:color w:val="000000"/>
          <w:sz w:val="28"/>
          <w:szCs w:val="28"/>
          <w:shd w:val="clear" w:color="auto" w:fill="FFFFFF"/>
          <w:lang w:eastAsia="en-US"/>
        </w:rPr>
        <w:t xml:space="preserve">В колледже используется интерактивное оборудование, которое может применяться для организации познавательной деятельности, как воспитанников дошкольного возраста, так и студентов специальности «Дошкольное образование» (интерактивная доска, </w:t>
      </w:r>
      <w:proofErr w:type="spellStart"/>
      <w:r>
        <w:rPr>
          <w:rFonts w:eastAsiaTheme="minorHAnsi"/>
          <w:color w:val="000000"/>
          <w:sz w:val="28"/>
          <w:szCs w:val="28"/>
          <w:shd w:val="clear" w:color="auto" w:fill="FFFFFF"/>
          <w:lang w:eastAsia="en-US"/>
        </w:rPr>
        <w:t>смарткап</w:t>
      </w:r>
      <w:proofErr w:type="spellEnd"/>
      <w:r>
        <w:rPr>
          <w:rFonts w:eastAsiaTheme="minorHAnsi"/>
          <w:color w:val="000000"/>
          <w:sz w:val="28"/>
          <w:szCs w:val="28"/>
          <w:shd w:val="clear" w:color="auto" w:fill="FFFFFF"/>
          <w:lang w:eastAsia="en-US"/>
        </w:rPr>
        <w:t xml:space="preserve">, интерактивные кубы, мобильный планетарий и др.), а также есть интерактивные средства, предназначенные для образования только дошкольников (интерактивная песочница, образовательная система </w:t>
      </w:r>
      <w:proofErr w:type="spellStart"/>
      <w:r>
        <w:rPr>
          <w:rFonts w:eastAsiaTheme="minorHAnsi"/>
          <w:color w:val="000000"/>
          <w:sz w:val="28"/>
          <w:szCs w:val="28"/>
          <w:shd w:val="clear" w:color="auto" w:fill="FFFFFF"/>
          <w:lang w:eastAsia="en-US"/>
        </w:rPr>
        <w:t>эдуквест</w:t>
      </w:r>
      <w:proofErr w:type="spellEnd"/>
      <w:r>
        <w:rPr>
          <w:rFonts w:eastAsiaTheme="minorHAnsi"/>
          <w:color w:val="000000"/>
          <w:sz w:val="28"/>
          <w:szCs w:val="28"/>
          <w:shd w:val="clear" w:color="auto" w:fill="FFFFFF"/>
          <w:lang w:eastAsia="en-US"/>
        </w:rPr>
        <w:t xml:space="preserve">, учебно-игровой комплект </w:t>
      </w:r>
      <w:proofErr w:type="spellStart"/>
      <w:r>
        <w:rPr>
          <w:rFonts w:eastAsiaTheme="minorHAnsi"/>
          <w:color w:val="000000"/>
          <w:sz w:val="28"/>
          <w:szCs w:val="28"/>
          <w:shd w:val="clear" w:color="auto" w:fill="FFFFFF"/>
          <w:lang w:eastAsia="en-US"/>
        </w:rPr>
        <w:t>Пертра</w:t>
      </w:r>
      <w:proofErr w:type="spellEnd"/>
      <w:r>
        <w:rPr>
          <w:rFonts w:eastAsiaTheme="minorHAnsi"/>
          <w:color w:val="000000"/>
          <w:sz w:val="28"/>
          <w:szCs w:val="28"/>
          <w:shd w:val="clear" w:color="auto" w:fill="FFFFFF"/>
          <w:lang w:eastAsia="en-US"/>
        </w:rPr>
        <w:t xml:space="preserve"> и др.)</w:t>
      </w:r>
      <w:proofErr w:type="gramEnd"/>
    </w:p>
    <w:p w:rsidR="00E26A1C" w:rsidRDefault="00E26A1C" w:rsidP="00E26A1C">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Одним из методов руководства игрой дошкольников является включение взрослого (воспитателя) в неё в качестве участника, а это означает, что воспитатель должен уметь играть. Поэтому крайне важно формировать опыт игры у студентов – будущих воспитателей. Данная задача заключается в знании возможного хода игры, вариантов развертывания её сюжета, игровых действий, способов отражения действительности в тех условиях, в которой игра осуществляется. Чем больше и богаче опыт организации игровой деятельности у воспитателя, тем богаче она будет у воспитанников. </w:t>
      </w:r>
    </w:p>
    <w:p w:rsidR="00E26A1C" w:rsidRDefault="00E26A1C" w:rsidP="00E26A1C">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В процессе освоения содержания методик дошкольного образования выделено время на практические занятия, а также на учебную и </w:t>
      </w:r>
      <w:r>
        <w:rPr>
          <w:rFonts w:eastAsiaTheme="minorHAnsi"/>
          <w:color w:val="000000"/>
          <w:sz w:val="28"/>
          <w:szCs w:val="28"/>
          <w:shd w:val="clear" w:color="auto" w:fill="FFFFFF"/>
          <w:lang w:eastAsia="en-US"/>
        </w:rPr>
        <w:lastRenderedPageBreak/>
        <w:t>производственную практику. Но в ходе изучения теоретического материала со студентами тоже можно играть и тем самым давать им пример игры и на занятиях теоретического характера. В решении данной задачи преподавателями колледжа и используется различное интерактивное оборудование.</w:t>
      </w:r>
    </w:p>
    <w:p w:rsidR="00BE187B" w:rsidRDefault="00BE187B" w:rsidP="00BE187B">
      <w:pPr>
        <w:pStyle w:val="a3"/>
        <w:shd w:val="clear" w:color="auto" w:fill="FFFFFF"/>
        <w:spacing w:before="0" w:beforeAutospacing="0" w:after="0" w:afterAutospacing="0"/>
        <w:ind w:firstLine="284"/>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Рассмотрим опыт организации образовательного процесса студентов посредством </w:t>
      </w:r>
      <w:r w:rsidRPr="00BE187B">
        <w:rPr>
          <w:rFonts w:eastAsiaTheme="minorHAnsi"/>
          <w:color w:val="000000"/>
          <w:sz w:val="28"/>
          <w:szCs w:val="28"/>
          <w:shd w:val="clear" w:color="auto" w:fill="FFFFFF"/>
          <w:lang w:eastAsia="en-US"/>
        </w:rPr>
        <w:t xml:space="preserve">интерактивных досок и панели с программным обеспечением </w:t>
      </w:r>
      <w:r w:rsidRPr="00BE187B">
        <w:rPr>
          <w:rFonts w:eastAsiaTheme="minorHAnsi"/>
          <w:color w:val="000000"/>
          <w:sz w:val="28"/>
          <w:szCs w:val="28"/>
          <w:shd w:val="clear" w:color="auto" w:fill="FFFFFF"/>
          <w:lang w:val="en-US" w:eastAsia="en-US"/>
        </w:rPr>
        <w:t>Smart</w:t>
      </w:r>
      <w:r w:rsidRPr="00BE187B">
        <w:rPr>
          <w:rFonts w:eastAsiaTheme="minorHAnsi"/>
          <w:color w:val="000000"/>
          <w:sz w:val="28"/>
          <w:szCs w:val="28"/>
          <w:shd w:val="clear" w:color="auto" w:fill="FFFFFF"/>
          <w:lang w:eastAsia="en-US"/>
        </w:rPr>
        <w:t xml:space="preserve"> </w:t>
      </w:r>
      <w:r w:rsidRPr="00BE187B">
        <w:rPr>
          <w:rFonts w:eastAsiaTheme="minorHAnsi"/>
          <w:color w:val="000000"/>
          <w:sz w:val="28"/>
          <w:szCs w:val="28"/>
          <w:shd w:val="clear" w:color="auto" w:fill="FFFFFF"/>
          <w:lang w:val="en-US" w:eastAsia="en-US"/>
        </w:rPr>
        <w:t>Notebook</w:t>
      </w:r>
      <w:r w:rsidRPr="00BE187B">
        <w:rPr>
          <w:rFonts w:eastAsiaTheme="minorHAnsi"/>
          <w:color w:val="000000"/>
          <w:sz w:val="28"/>
          <w:szCs w:val="28"/>
          <w:shd w:val="clear" w:color="auto" w:fill="FFFFFF"/>
          <w:lang w:eastAsia="en-US"/>
        </w:rPr>
        <w:t>.</w:t>
      </w:r>
    </w:p>
    <w:p w:rsidR="00BE187B" w:rsidRPr="006C256E" w:rsidRDefault="00BE187B" w:rsidP="00BE187B">
      <w:pPr>
        <w:pStyle w:val="a3"/>
        <w:shd w:val="clear" w:color="auto" w:fill="FFFFFF"/>
        <w:spacing w:before="0" w:beforeAutospacing="0" w:after="0" w:afterAutospacing="0"/>
        <w:ind w:firstLine="284"/>
        <w:jc w:val="both"/>
        <w:rPr>
          <w:sz w:val="28"/>
          <w:szCs w:val="28"/>
        </w:rPr>
      </w:pPr>
      <w:r w:rsidRPr="006E3D44">
        <w:rPr>
          <w:sz w:val="28"/>
          <w:szCs w:val="28"/>
        </w:rPr>
        <w:t>Программный продукт SMART Notebook может быть быстро освоен людьми, имеющими элементарные навыки работы на компьютере, что, несомненно, является большим преимуществом данного программного продукта. К еще одному аргументу в пользу SMART Notebook можно отнести его простую интеграц</w:t>
      </w:r>
      <w:r>
        <w:rPr>
          <w:sz w:val="28"/>
          <w:szCs w:val="28"/>
        </w:rPr>
        <w:t>ию с офисными приложениями – вся</w:t>
      </w:r>
      <w:r w:rsidRPr="006E3D44">
        <w:rPr>
          <w:sz w:val="28"/>
          <w:szCs w:val="28"/>
        </w:rPr>
        <w:t xml:space="preserve"> </w:t>
      </w:r>
      <w:r>
        <w:rPr>
          <w:sz w:val="28"/>
          <w:szCs w:val="28"/>
        </w:rPr>
        <w:t>информация легко может</w:t>
      </w:r>
      <w:r w:rsidRPr="006E3D44">
        <w:rPr>
          <w:sz w:val="28"/>
          <w:szCs w:val="28"/>
        </w:rPr>
        <w:t xml:space="preserve"> че</w:t>
      </w:r>
      <w:r>
        <w:rPr>
          <w:sz w:val="28"/>
          <w:szCs w:val="28"/>
        </w:rPr>
        <w:t>рез буфер обмена быть перенесена</w:t>
      </w:r>
      <w:r w:rsidRPr="006E3D44">
        <w:rPr>
          <w:sz w:val="28"/>
          <w:szCs w:val="28"/>
        </w:rPr>
        <w:t xml:space="preserve"> для дальнейше</w:t>
      </w:r>
      <w:r>
        <w:rPr>
          <w:sz w:val="28"/>
          <w:szCs w:val="28"/>
        </w:rPr>
        <w:t>го использования как в текстовых редакторах, поддерживающих</w:t>
      </w:r>
      <w:r w:rsidRPr="006E3D44">
        <w:rPr>
          <w:sz w:val="28"/>
          <w:szCs w:val="28"/>
        </w:rPr>
        <w:t xml:space="preserve"> работу с из</w:t>
      </w:r>
      <w:r>
        <w:rPr>
          <w:sz w:val="28"/>
          <w:szCs w:val="28"/>
        </w:rPr>
        <w:t>ображениями, так и в графических</w:t>
      </w:r>
      <w:r w:rsidRPr="006E3D44">
        <w:rPr>
          <w:sz w:val="28"/>
          <w:szCs w:val="28"/>
        </w:rPr>
        <w:t xml:space="preserve">. Программное обеспечение SMART Notebook представляет собой часть пакета программ, которые </w:t>
      </w:r>
      <w:r>
        <w:rPr>
          <w:sz w:val="28"/>
          <w:szCs w:val="28"/>
        </w:rPr>
        <w:t>можно</w:t>
      </w:r>
      <w:r w:rsidRPr="006E3D44">
        <w:rPr>
          <w:sz w:val="28"/>
          <w:szCs w:val="28"/>
        </w:rPr>
        <w:t xml:space="preserve"> использовать с </w:t>
      </w:r>
      <w:r>
        <w:rPr>
          <w:sz w:val="28"/>
          <w:szCs w:val="28"/>
        </w:rPr>
        <w:t xml:space="preserve">любыми интерактивными средствами SMART, </w:t>
      </w:r>
      <w:r>
        <w:rPr>
          <w:sz w:val="28"/>
          <w:szCs w:val="28"/>
          <w:lang w:val="en-US"/>
        </w:rPr>
        <w:t>PROMETHEAN</w:t>
      </w:r>
      <w:r w:rsidRPr="006E3D44">
        <w:rPr>
          <w:sz w:val="28"/>
          <w:szCs w:val="28"/>
        </w:rPr>
        <w:t xml:space="preserve"> </w:t>
      </w:r>
      <w:r>
        <w:rPr>
          <w:sz w:val="28"/>
          <w:szCs w:val="28"/>
        </w:rPr>
        <w:t>и др.</w:t>
      </w:r>
      <w:r w:rsidR="006E0A86">
        <w:rPr>
          <w:sz w:val="28"/>
          <w:szCs w:val="28"/>
        </w:rPr>
        <w:t xml:space="preserve"> </w:t>
      </w:r>
      <w:r w:rsidR="006E0A86" w:rsidRPr="006C256E">
        <w:rPr>
          <w:sz w:val="28"/>
          <w:szCs w:val="28"/>
        </w:rPr>
        <w:t>[</w:t>
      </w:r>
      <w:r w:rsidR="007E7AA4">
        <w:rPr>
          <w:sz w:val="28"/>
          <w:szCs w:val="28"/>
        </w:rPr>
        <w:t>2</w:t>
      </w:r>
      <w:r w:rsidR="006E0A86" w:rsidRPr="006C256E">
        <w:rPr>
          <w:sz w:val="28"/>
          <w:szCs w:val="28"/>
        </w:rPr>
        <w:t>].</w:t>
      </w:r>
    </w:p>
    <w:p w:rsidR="00BE187B" w:rsidRDefault="00BE187B" w:rsidP="00BE187B">
      <w:pPr>
        <w:pStyle w:val="a3"/>
        <w:shd w:val="clear" w:color="auto" w:fill="FFFFFF"/>
        <w:spacing w:before="0" w:beforeAutospacing="0" w:after="0" w:afterAutospacing="0"/>
        <w:ind w:firstLine="284"/>
        <w:jc w:val="both"/>
        <w:rPr>
          <w:sz w:val="28"/>
          <w:szCs w:val="28"/>
        </w:rPr>
      </w:pPr>
      <w:r>
        <w:rPr>
          <w:sz w:val="28"/>
          <w:szCs w:val="28"/>
        </w:rPr>
        <w:t xml:space="preserve">Разработка дидактической игры для дошкольников в </w:t>
      </w:r>
      <w:r w:rsidRPr="006E3D44">
        <w:rPr>
          <w:sz w:val="28"/>
          <w:szCs w:val="28"/>
        </w:rPr>
        <w:t>SMART Notebook</w:t>
      </w:r>
      <w:r>
        <w:rPr>
          <w:sz w:val="28"/>
          <w:szCs w:val="28"/>
        </w:rPr>
        <w:t xml:space="preserve"> входит в задания к демонстрационному экзамену, поэтому формирование навыков работы с данным продуктом, знаний его функционала является важной задачей для преподавателей специальности «Дошкольное образование». Проблема решается как при организации практической деятельности студентов, так и на занятиях теоретического характера.</w:t>
      </w:r>
    </w:p>
    <w:p w:rsidR="00BE187B" w:rsidRDefault="00BE187B" w:rsidP="00BE187B">
      <w:pPr>
        <w:pStyle w:val="a3"/>
        <w:shd w:val="clear" w:color="auto" w:fill="FFFFFF"/>
        <w:spacing w:before="0" w:beforeAutospacing="0" w:after="0" w:afterAutospacing="0"/>
        <w:ind w:firstLine="284"/>
        <w:jc w:val="both"/>
        <w:rPr>
          <w:sz w:val="28"/>
          <w:szCs w:val="28"/>
        </w:rPr>
      </w:pPr>
      <w:r>
        <w:rPr>
          <w:sz w:val="28"/>
          <w:szCs w:val="28"/>
        </w:rPr>
        <w:t>В качестве примера можно привести использование интерактивной доски SMART на этапе первичного закрепления материала по теме учебного занятия (совместная со студентами разработка игры) и контроля (непосредственно игра). Рассмотрим рисунок 1.</w:t>
      </w:r>
    </w:p>
    <w:p w:rsidR="00A753E7" w:rsidRDefault="00BE187B" w:rsidP="00A753E7">
      <w:pPr>
        <w:spacing w:after="0" w:line="240" w:lineRule="auto"/>
        <w:ind w:firstLine="284"/>
        <w:jc w:val="both"/>
        <w:rPr>
          <w:rFonts w:ascii="Times New Roman" w:hAnsi="Times New Roman"/>
          <w:sz w:val="28"/>
          <w:szCs w:val="28"/>
        </w:rPr>
      </w:pPr>
      <w:r>
        <w:rPr>
          <w:rFonts w:ascii="Times New Roman" w:hAnsi="Times New Roman"/>
          <w:noProof/>
          <w:color w:val="000000"/>
          <w:sz w:val="28"/>
          <w:szCs w:val="28"/>
        </w:rPr>
        <w:drawing>
          <wp:anchor distT="0" distB="0" distL="114300" distR="114300" simplePos="0" relativeHeight="251658240" behindDoc="1" locked="0" layoutInCell="1" allowOverlap="1">
            <wp:simplePos x="0" y="0"/>
            <wp:positionH relativeFrom="column">
              <wp:posOffset>-24765</wp:posOffset>
            </wp:positionH>
            <wp:positionV relativeFrom="paragraph">
              <wp:posOffset>99060</wp:posOffset>
            </wp:positionV>
            <wp:extent cx="6355080" cy="3171825"/>
            <wp:effectExtent l="19050" t="0" r="7620" b="0"/>
            <wp:wrapTight wrapText="bothSides">
              <wp:wrapPolygon edited="0">
                <wp:start x="-65" y="0"/>
                <wp:lineTo x="-65" y="21535"/>
                <wp:lineTo x="21626" y="21535"/>
                <wp:lineTo x="21626" y="0"/>
                <wp:lineTo x="-6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8616" t="34903" r="22551" b="20222"/>
                    <a:stretch>
                      <a:fillRect/>
                    </a:stretch>
                  </pic:blipFill>
                  <pic:spPr bwMode="auto">
                    <a:xfrm>
                      <a:off x="0" y="0"/>
                      <a:ext cx="6355080" cy="3171825"/>
                    </a:xfrm>
                    <a:prstGeom prst="rect">
                      <a:avLst/>
                    </a:prstGeom>
                    <a:noFill/>
                    <a:ln w="9525">
                      <a:noFill/>
                      <a:miter lim="800000"/>
                      <a:headEnd/>
                      <a:tailEnd/>
                    </a:ln>
                  </pic:spPr>
                </pic:pic>
              </a:graphicData>
            </a:graphic>
          </wp:anchor>
        </w:drawing>
      </w:r>
    </w:p>
    <w:p w:rsidR="002300FB" w:rsidRDefault="002300FB" w:rsidP="00A753E7">
      <w:pPr>
        <w:spacing w:after="0" w:line="240" w:lineRule="auto"/>
        <w:ind w:firstLine="284"/>
        <w:jc w:val="both"/>
        <w:rPr>
          <w:rFonts w:ascii="Times New Roman" w:hAnsi="Times New Roman"/>
          <w:sz w:val="28"/>
          <w:szCs w:val="28"/>
        </w:rPr>
      </w:pPr>
      <w:r>
        <w:rPr>
          <w:rFonts w:ascii="Times New Roman" w:hAnsi="Times New Roman"/>
          <w:sz w:val="28"/>
          <w:szCs w:val="28"/>
        </w:rPr>
        <w:t>Правила и ход игры:</w:t>
      </w:r>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Группа студентов делится на три команды (</w:t>
      </w:r>
      <w:r>
        <w:rPr>
          <w:rFonts w:ascii="Times New Roman" w:hAnsi="Times New Roman"/>
          <w:sz w:val="28"/>
          <w:szCs w:val="28"/>
          <w:lang w:val="en-US"/>
        </w:rPr>
        <w:t>I</w:t>
      </w:r>
      <w:r w:rsidRPr="00464017">
        <w:rPr>
          <w:rFonts w:ascii="Times New Roman" w:hAnsi="Times New Roman"/>
          <w:sz w:val="28"/>
          <w:szCs w:val="28"/>
        </w:rPr>
        <w:t xml:space="preserve">, </w:t>
      </w:r>
      <w:r>
        <w:rPr>
          <w:rFonts w:ascii="Times New Roman" w:hAnsi="Times New Roman"/>
          <w:sz w:val="28"/>
          <w:szCs w:val="28"/>
          <w:lang w:val="en-US"/>
        </w:rPr>
        <w:t>II</w:t>
      </w:r>
      <w:r w:rsidRPr="00464017">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Игровая задача каждой из команд набрать наибольшее количество баллов путём выполнения заданий. С помощью интерактивного куба случайным выбором определяется  очерёдность хода команд. Команде, осуществляющей ход, предлагается выбрать одно из заданий различного уровня, которые обозначены кругами различных цветов. Каждый объект имеет ссылку на отдельное игровое поле, где к объекту «?» прикрепляется звуковая инструкция к выполнению задания (рис. 2).</w:t>
      </w:r>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t xml:space="preserve">Все задания делятся на три уровня: </w:t>
      </w:r>
    </w:p>
    <w:p w:rsidR="002300FB" w:rsidRPr="006D7AD6" w:rsidRDefault="002300FB" w:rsidP="002300FB">
      <w:pPr>
        <w:pStyle w:val="a6"/>
        <w:numPr>
          <w:ilvl w:val="0"/>
          <w:numId w:val="1"/>
        </w:numPr>
        <w:tabs>
          <w:tab w:val="left" w:pos="567"/>
        </w:tabs>
        <w:spacing w:after="0" w:line="240" w:lineRule="auto"/>
        <w:ind w:left="0" w:firstLine="284"/>
        <w:jc w:val="both"/>
        <w:rPr>
          <w:rFonts w:ascii="Times New Roman" w:hAnsi="Times New Roman" w:cs="Times New Roman"/>
          <w:sz w:val="28"/>
          <w:szCs w:val="28"/>
        </w:rPr>
      </w:pPr>
      <w:r w:rsidRPr="006D7AD6">
        <w:rPr>
          <w:rFonts w:ascii="Times New Roman" w:hAnsi="Times New Roman" w:cs="Times New Roman"/>
          <w:sz w:val="28"/>
          <w:szCs w:val="28"/>
        </w:rPr>
        <w:t>задания повышенного уровня сложности прикреплены с помощью ссылки к объектам в виде кругов красного цвета. Это задания или вопросы поискового, творческого характера, за их выполнение даётся 3 балла;</w:t>
      </w:r>
    </w:p>
    <w:p w:rsidR="002300FB" w:rsidRPr="006D7AD6" w:rsidRDefault="002300FB" w:rsidP="002300FB">
      <w:pPr>
        <w:pStyle w:val="a6"/>
        <w:numPr>
          <w:ilvl w:val="0"/>
          <w:numId w:val="1"/>
        </w:numPr>
        <w:tabs>
          <w:tab w:val="left" w:pos="567"/>
        </w:tabs>
        <w:spacing w:after="0" w:line="240" w:lineRule="auto"/>
        <w:ind w:left="0" w:firstLine="284"/>
        <w:jc w:val="both"/>
        <w:rPr>
          <w:rFonts w:ascii="Times New Roman" w:hAnsi="Times New Roman" w:cs="Times New Roman"/>
          <w:sz w:val="28"/>
          <w:szCs w:val="28"/>
        </w:rPr>
      </w:pPr>
      <w:r w:rsidRPr="006D7AD6">
        <w:rPr>
          <w:rFonts w:ascii="Times New Roman" w:hAnsi="Times New Roman" w:cs="Times New Roman"/>
          <w:sz w:val="28"/>
          <w:szCs w:val="28"/>
        </w:rPr>
        <w:t xml:space="preserve">задания практического или прикладного характера прикреплены к объектам в виде кругов желтого цвета, за их выполнение даётся 2 балла; </w:t>
      </w:r>
    </w:p>
    <w:p w:rsidR="002300FB" w:rsidRPr="006D7AD6" w:rsidRDefault="002300FB" w:rsidP="002300FB">
      <w:pPr>
        <w:pStyle w:val="a6"/>
        <w:numPr>
          <w:ilvl w:val="0"/>
          <w:numId w:val="1"/>
        </w:numPr>
        <w:tabs>
          <w:tab w:val="left" w:pos="567"/>
        </w:tabs>
        <w:spacing w:after="0" w:line="240" w:lineRule="auto"/>
        <w:ind w:left="0" w:firstLine="284"/>
        <w:jc w:val="both"/>
        <w:rPr>
          <w:rFonts w:ascii="Times New Roman" w:hAnsi="Times New Roman" w:cs="Times New Roman"/>
          <w:sz w:val="28"/>
          <w:szCs w:val="28"/>
        </w:rPr>
      </w:pPr>
      <w:r w:rsidRPr="006D7AD6">
        <w:rPr>
          <w:rFonts w:ascii="Times New Roman" w:hAnsi="Times New Roman" w:cs="Times New Roman"/>
          <w:sz w:val="28"/>
          <w:szCs w:val="28"/>
        </w:rPr>
        <w:t>задания репродуктивного характера прикреплены к объектам в виде кругов зелёного цвета, за их выполнение даётся 1 балл.</w:t>
      </w:r>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t xml:space="preserve">По окончании игры составляется рейтинг команд по заработанной сумме баллов. </w:t>
      </w:r>
      <w:proofErr w:type="gramStart"/>
      <w:r>
        <w:rPr>
          <w:rFonts w:ascii="Times New Roman" w:hAnsi="Times New Roman"/>
          <w:sz w:val="28"/>
          <w:szCs w:val="28"/>
        </w:rPr>
        <w:t xml:space="preserve">Участники, занявшие первое место, получают отметки «отлично»,  второе место – «хорошо» и третье место – «удовлетворительно». </w:t>
      </w:r>
      <w:proofErr w:type="gramEnd"/>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t>У команд есть возможность увеличить количество баллов путём разработки заданий в рамках темы, которые будут оцениваться по идентичной схеме.</w:t>
      </w:r>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t>Результаты фиксируются внизу основного игрового поля преподавателем или одним из студентов, не принимающим участие в игре.</w:t>
      </w:r>
    </w:p>
    <w:p w:rsidR="002300FB" w:rsidRDefault="002300FB" w:rsidP="002300FB">
      <w:pPr>
        <w:spacing w:after="0" w:line="240" w:lineRule="auto"/>
        <w:ind w:firstLine="284"/>
        <w:jc w:val="both"/>
        <w:rPr>
          <w:rFonts w:ascii="Times New Roman" w:hAnsi="Times New Roman"/>
          <w:sz w:val="28"/>
          <w:szCs w:val="28"/>
        </w:rPr>
      </w:pPr>
      <w:r>
        <w:rPr>
          <w:rFonts w:ascii="Times New Roman" w:hAnsi="Times New Roman"/>
          <w:sz w:val="28"/>
          <w:szCs w:val="28"/>
        </w:rPr>
        <w:t>Игра строго ограничивается во времени и длится 20 минут.</w:t>
      </w:r>
    </w:p>
    <w:p w:rsidR="002300FB" w:rsidRDefault="00DE477E" w:rsidP="002300FB">
      <w:pPr>
        <w:spacing w:after="0" w:line="240" w:lineRule="auto"/>
        <w:ind w:firstLine="284"/>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956310</wp:posOffset>
            </wp:positionH>
            <wp:positionV relativeFrom="paragraph">
              <wp:posOffset>1051560</wp:posOffset>
            </wp:positionV>
            <wp:extent cx="4543425" cy="3524250"/>
            <wp:effectExtent l="19050" t="0" r="9525" b="0"/>
            <wp:wrapTight wrapText="bothSides">
              <wp:wrapPolygon edited="0">
                <wp:start x="-91" y="0"/>
                <wp:lineTo x="-91" y="21483"/>
                <wp:lineTo x="21645" y="21483"/>
                <wp:lineTo x="21645" y="0"/>
                <wp:lineTo x="-91" y="0"/>
              </wp:wrapPolygon>
            </wp:wrapTight>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7307" t="25485" r="52269" b="20776"/>
                    <a:stretch>
                      <a:fillRect/>
                    </a:stretch>
                  </pic:blipFill>
                  <pic:spPr bwMode="auto">
                    <a:xfrm>
                      <a:off x="0" y="0"/>
                      <a:ext cx="4543425" cy="3524250"/>
                    </a:xfrm>
                    <a:prstGeom prst="rect">
                      <a:avLst/>
                    </a:prstGeom>
                    <a:noFill/>
                    <a:ln w="9525">
                      <a:noFill/>
                      <a:miter lim="800000"/>
                      <a:headEnd/>
                      <a:tailEnd/>
                    </a:ln>
                  </pic:spPr>
                </pic:pic>
              </a:graphicData>
            </a:graphic>
          </wp:anchor>
        </w:drawing>
      </w:r>
      <w:r w:rsidR="002300FB">
        <w:rPr>
          <w:rFonts w:ascii="Times New Roman" w:hAnsi="Times New Roman"/>
          <w:sz w:val="28"/>
          <w:szCs w:val="28"/>
        </w:rPr>
        <w:t>Первичное закрепление материала темы занятия может быть осуществлено на этапе разработки заданий студентами и оцениваться в соответствии с вышеуказанными уровнями. В процессе разработки студенты придумывают задания и прикрепляют звуковую инструкцию по их выполнению, пройдя по ссылке через объекты, обозначающие задания на основном игровом поле (рис. 2).</w:t>
      </w:r>
      <w:r w:rsidR="002300FB" w:rsidRPr="002300FB">
        <w:rPr>
          <w:rFonts w:ascii="Times New Roman" w:hAnsi="Times New Roman"/>
          <w:b/>
          <w:noProof/>
          <w:sz w:val="28"/>
          <w:szCs w:val="28"/>
        </w:rPr>
        <w:t xml:space="preserve"> </w:t>
      </w:r>
    </w:p>
    <w:p w:rsidR="00A753E7" w:rsidRDefault="00A753E7">
      <w:pPr>
        <w:rPr>
          <w:rFonts w:ascii="Times New Roman" w:hAnsi="Times New Roman"/>
          <w:b/>
          <w:sz w:val="28"/>
          <w:szCs w:val="28"/>
        </w:rPr>
      </w:pPr>
    </w:p>
    <w:p w:rsidR="00A753E7" w:rsidRDefault="00A753E7">
      <w:pPr>
        <w:rPr>
          <w:rFonts w:ascii="Times New Roman" w:hAnsi="Times New Roman"/>
          <w:b/>
          <w:sz w:val="28"/>
          <w:szCs w:val="28"/>
        </w:rPr>
      </w:pPr>
    </w:p>
    <w:p w:rsidR="00A753E7" w:rsidRDefault="00A753E7">
      <w:pPr>
        <w:rPr>
          <w:rFonts w:ascii="Times New Roman" w:hAnsi="Times New Roman"/>
          <w:b/>
          <w:sz w:val="28"/>
          <w:szCs w:val="28"/>
        </w:rPr>
      </w:pPr>
    </w:p>
    <w:p w:rsidR="00A753E7" w:rsidRDefault="00A753E7">
      <w:pPr>
        <w:rPr>
          <w:rFonts w:ascii="Times New Roman" w:hAnsi="Times New Roman"/>
          <w:b/>
          <w:sz w:val="28"/>
          <w:szCs w:val="28"/>
        </w:rPr>
      </w:pPr>
    </w:p>
    <w:p w:rsidR="00A753E7" w:rsidRDefault="00A753E7">
      <w:pPr>
        <w:rPr>
          <w:rFonts w:ascii="Times New Roman" w:hAnsi="Times New Roman"/>
          <w:b/>
          <w:sz w:val="28"/>
          <w:szCs w:val="28"/>
        </w:rPr>
      </w:pPr>
    </w:p>
    <w:p w:rsidR="00A753E7" w:rsidRDefault="00A753E7">
      <w:pPr>
        <w:rPr>
          <w:rFonts w:ascii="Times New Roman" w:hAnsi="Times New Roman"/>
          <w:b/>
          <w:sz w:val="28"/>
          <w:szCs w:val="28"/>
        </w:rPr>
      </w:pPr>
    </w:p>
    <w:p w:rsidR="00DE477E" w:rsidRDefault="00DE477E" w:rsidP="00A753E7">
      <w:pPr>
        <w:spacing w:after="0" w:line="240" w:lineRule="auto"/>
        <w:ind w:firstLine="284"/>
        <w:jc w:val="both"/>
        <w:rPr>
          <w:rFonts w:ascii="Times New Roman" w:hAnsi="Times New Roman"/>
          <w:sz w:val="28"/>
          <w:szCs w:val="28"/>
        </w:rPr>
      </w:pPr>
    </w:p>
    <w:p w:rsidR="00DE477E" w:rsidRDefault="00DE477E" w:rsidP="00A753E7">
      <w:pPr>
        <w:spacing w:after="0" w:line="240" w:lineRule="auto"/>
        <w:ind w:firstLine="284"/>
        <w:jc w:val="both"/>
        <w:rPr>
          <w:rFonts w:ascii="Times New Roman" w:hAnsi="Times New Roman"/>
          <w:sz w:val="28"/>
          <w:szCs w:val="28"/>
        </w:rPr>
      </w:pPr>
    </w:p>
    <w:p w:rsidR="00DE477E" w:rsidRDefault="00DE477E" w:rsidP="00A753E7">
      <w:pPr>
        <w:spacing w:after="0" w:line="240" w:lineRule="auto"/>
        <w:ind w:firstLine="284"/>
        <w:jc w:val="both"/>
        <w:rPr>
          <w:rFonts w:ascii="Times New Roman" w:hAnsi="Times New Roman"/>
          <w:sz w:val="28"/>
          <w:szCs w:val="28"/>
        </w:rPr>
      </w:pPr>
    </w:p>
    <w:p w:rsidR="00DE477E" w:rsidRDefault="00DE477E" w:rsidP="00A753E7">
      <w:pPr>
        <w:spacing w:after="0" w:line="240" w:lineRule="auto"/>
        <w:ind w:firstLine="284"/>
        <w:jc w:val="both"/>
        <w:rPr>
          <w:rFonts w:ascii="Times New Roman" w:hAnsi="Times New Roman"/>
          <w:sz w:val="28"/>
          <w:szCs w:val="28"/>
        </w:rPr>
      </w:pPr>
    </w:p>
    <w:p w:rsidR="00DE477E" w:rsidRDefault="00DE477E" w:rsidP="00A753E7">
      <w:pPr>
        <w:spacing w:after="0" w:line="240" w:lineRule="auto"/>
        <w:ind w:firstLine="284"/>
        <w:jc w:val="both"/>
        <w:rPr>
          <w:rFonts w:ascii="Times New Roman" w:hAnsi="Times New Roman"/>
          <w:sz w:val="28"/>
          <w:szCs w:val="28"/>
        </w:rPr>
      </w:pPr>
    </w:p>
    <w:p w:rsidR="00DE477E" w:rsidRDefault="00DE477E" w:rsidP="00A753E7">
      <w:pPr>
        <w:spacing w:after="0" w:line="240" w:lineRule="auto"/>
        <w:ind w:firstLine="284"/>
        <w:jc w:val="both"/>
        <w:rPr>
          <w:rFonts w:ascii="Times New Roman" w:hAnsi="Times New Roman"/>
          <w:sz w:val="28"/>
          <w:szCs w:val="28"/>
        </w:rPr>
      </w:pPr>
    </w:p>
    <w:p w:rsidR="002300FB" w:rsidRDefault="002300FB" w:rsidP="00A753E7">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качестве контроля качества усвоения материала по теме учебного занятия можно использовать уже непосредственно саму игру на интерактивной доске или панели. </w:t>
      </w:r>
    </w:p>
    <w:p w:rsidR="002300FB" w:rsidRDefault="002300FB" w:rsidP="00A753E7">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Данная разработка отвечает требованиям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подхода к организации обучения студентов: </w:t>
      </w:r>
    </w:p>
    <w:p w:rsidR="002300FB" w:rsidRPr="00230B14" w:rsidRDefault="002300FB" w:rsidP="00A753E7">
      <w:pPr>
        <w:pStyle w:val="a6"/>
        <w:numPr>
          <w:ilvl w:val="0"/>
          <w:numId w:val="2"/>
        </w:numPr>
        <w:tabs>
          <w:tab w:val="left" w:pos="567"/>
        </w:tabs>
        <w:spacing w:after="0" w:line="240" w:lineRule="auto"/>
        <w:ind w:left="0" w:firstLine="284"/>
        <w:jc w:val="both"/>
        <w:rPr>
          <w:rFonts w:ascii="Times New Roman" w:hAnsi="Times New Roman"/>
          <w:sz w:val="28"/>
          <w:szCs w:val="28"/>
        </w:rPr>
      </w:pPr>
      <w:r w:rsidRPr="00230B14">
        <w:rPr>
          <w:rFonts w:ascii="Times New Roman" w:hAnsi="Times New Roman"/>
          <w:sz w:val="28"/>
          <w:szCs w:val="28"/>
        </w:rPr>
        <w:t xml:space="preserve">во-первых, </w:t>
      </w:r>
      <w:proofErr w:type="spellStart"/>
      <w:r w:rsidRPr="00230B14">
        <w:rPr>
          <w:rFonts w:ascii="Times New Roman" w:hAnsi="Times New Roman"/>
          <w:sz w:val="28"/>
          <w:szCs w:val="28"/>
        </w:rPr>
        <w:t>разноуровневость</w:t>
      </w:r>
      <w:proofErr w:type="spellEnd"/>
      <w:r w:rsidRPr="00230B14">
        <w:rPr>
          <w:rFonts w:ascii="Times New Roman" w:hAnsi="Times New Roman"/>
          <w:sz w:val="28"/>
          <w:szCs w:val="28"/>
        </w:rPr>
        <w:t xml:space="preserve"> обучения, наличие заданий для различного уровня способностей обучающихся; </w:t>
      </w:r>
    </w:p>
    <w:p w:rsidR="002300FB" w:rsidRPr="00230B14" w:rsidRDefault="002300FB" w:rsidP="00A753E7">
      <w:pPr>
        <w:pStyle w:val="a6"/>
        <w:numPr>
          <w:ilvl w:val="0"/>
          <w:numId w:val="2"/>
        </w:numPr>
        <w:tabs>
          <w:tab w:val="left" w:pos="567"/>
        </w:tabs>
        <w:spacing w:after="0" w:line="240" w:lineRule="auto"/>
        <w:ind w:left="0" w:firstLine="284"/>
        <w:jc w:val="both"/>
        <w:rPr>
          <w:rFonts w:ascii="Times New Roman" w:hAnsi="Times New Roman"/>
          <w:sz w:val="28"/>
          <w:szCs w:val="28"/>
        </w:rPr>
      </w:pPr>
      <w:r w:rsidRPr="00230B14">
        <w:rPr>
          <w:rFonts w:ascii="Times New Roman" w:hAnsi="Times New Roman"/>
          <w:sz w:val="28"/>
          <w:szCs w:val="28"/>
        </w:rPr>
        <w:t xml:space="preserve">во-вторых, деятельность студентов в максимальной степени самостоятельна; </w:t>
      </w:r>
    </w:p>
    <w:p w:rsidR="002300FB" w:rsidRPr="00230B14" w:rsidRDefault="002300FB" w:rsidP="00A753E7">
      <w:pPr>
        <w:pStyle w:val="a6"/>
        <w:numPr>
          <w:ilvl w:val="0"/>
          <w:numId w:val="2"/>
        </w:numPr>
        <w:tabs>
          <w:tab w:val="left" w:pos="567"/>
        </w:tabs>
        <w:spacing w:after="0" w:line="240" w:lineRule="auto"/>
        <w:ind w:left="0" w:firstLine="284"/>
        <w:jc w:val="both"/>
        <w:rPr>
          <w:rFonts w:ascii="Times New Roman" w:hAnsi="Times New Roman"/>
          <w:sz w:val="28"/>
          <w:szCs w:val="28"/>
        </w:rPr>
      </w:pPr>
      <w:r w:rsidRPr="00230B14">
        <w:rPr>
          <w:rFonts w:ascii="Times New Roman" w:hAnsi="Times New Roman"/>
          <w:sz w:val="28"/>
          <w:szCs w:val="28"/>
        </w:rPr>
        <w:t xml:space="preserve">в-третьих, правила игры, позволяют объективно дать оценку своим действиям; </w:t>
      </w:r>
    </w:p>
    <w:p w:rsidR="002300FB" w:rsidRPr="00230B14" w:rsidRDefault="002300FB" w:rsidP="00A753E7">
      <w:pPr>
        <w:pStyle w:val="a6"/>
        <w:numPr>
          <w:ilvl w:val="0"/>
          <w:numId w:val="2"/>
        </w:numPr>
        <w:tabs>
          <w:tab w:val="left" w:pos="567"/>
        </w:tabs>
        <w:spacing w:after="0" w:line="240" w:lineRule="auto"/>
        <w:ind w:left="0" w:firstLine="284"/>
        <w:jc w:val="both"/>
        <w:rPr>
          <w:rFonts w:ascii="Times New Roman" w:hAnsi="Times New Roman"/>
          <w:sz w:val="28"/>
          <w:szCs w:val="28"/>
        </w:rPr>
      </w:pPr>
      <w:r w:rsidRPr="00230B14">
        <w:rPr>
          <w:rFonts w:ascii="Times New Roman" w:hAnsi="Times New Roman"/>
          <w:sz w:val="28"/>
          <w:szCs w:val="28"/>
        </w:rPr>
        <w:t>в-четвертых, результат зависит от организации слаженности и согласованности действий участников команды, что крайне важно для социализации каждого студента;</w:t>
      </w:r>
    </w:p>
    <w:p w:rsidR="002300FB" w:rsidRPr="00230B14" w:rsidRDefault="002300FB" w:rsidP="00A753E7">
      <w:pPr>
        <w:pStyle w:val="a6"/>
        <w:numPr>
          <w:ilvl w:val="0"/>
          <w:numId w:val="2"/>
        </w:numPr>
        <w:tabs>
          <w:tab w:val="left" w:pos="567"/>
        </w:tabs>
        <w:spacing w:after="0" w:line="240" w:lineRule="auto"/>
        <w:ind w:left="0" w:firstLine="284"/>
        <w:jc w:val="both"/>
        <w:rPr>
          <w:rFonts w:ascii="Times New Roman" w:hAnsi="Times New Roman"/>
          <w:sz w:val="28"/>
          <w:szCs w:val="28"/>
        </w:rPr>
      </w:pPr>
      <w:r w:rsidRPr="00230B14">
        <w:rPr>
          <w:rFonts w:ascii="Times New Roman" w:hAnsi="Times New Roman"/>
          <w:sz w:val="28"/>
          <w:szCs w:val="28"/>
        </w:rPr>
        <w:t>в-пятых, охват всех присутствующих в аудитории студентов группы.</w:t>
      </w:r>
    </w:p>
    <w:p w:rsidR="002300FB" w:rsidRDefault="002300FB" w:rsidP="00A753E7">
      <w:pPr>
        <w:spacing w:after="0" w:line="240" w:lineRule="auto"/>
        <w:ind w:firstLine="284"/>
        <w:jc w:val="both"/>
        <w:rPr>
          <w:rFonts w:ascii="Times New Roman" w:hAnsi="Times New Roman"/>
          <w:sz w:val="28"/>
          <w:szCs w:val="28"/>
        </w:rPr>
      </w:pPr>
      <w:r>
        <w:rPr>
          <w:rFonts w:ascii="Times New Roman" w:hAnsi="Times New Roman"/>
          <w:sz w:val="28"/>
          <w:szCs w:val="28"/>
        </w:rPr>
        <w:t xml:space="preserve">Кроме этого, студенты отрабатывают навыки пользователя программы  </w:t>
      </w:r>
      <w:r w:rsidRPr="00623481">
        <w:rPr>
          <w:rFonts w:ascii="Times New Roman" w:hAnsi="Times New Roman"/>
          <w:sz w:val="28"/>
          <w:szCs w:val="28"/>
        </w:rPr>
        <w:t>SMART Notebook</w:t>
      </w:r>
      <w:r>
        <w:rPr>
          <w:rFonts w:ascii="Times New Roman" w:hAnsi="Times New Roman"/>
          <w:sz w:val="28"/>
          <w:szCs w:val="28"/>
        </w:rPr>
        <w:t>, что позволяет им в дальнейшем более успешно выполнить задания демонстрационного экзамена.</w:t>
      </w:r>
    </w:p>
    <w:p w:rsidR="002300FB" w:rsidRDefault="002300FB" w:rsidP="00A753E7">
      <w:pPr>
        <w:spacing w:after="0" w:line="240" w:lineRule="auto"/>
        <w:ind w:firstLine="284"/>
        <w:jc w:val="both"/>
        <w:rPr>
          <w:rFonts w:ascii="Times New Roman" w:hAnsi="Times New Roman"/>
          <w:sz w:val="28"/>
          <w:szCs w:val="28"/>
        </w:rPr>
      </w:pPr>
      <w:r>
        <w:rPr>
          <w:rFonts w:ascii="Times New Roman" w:hAnsi="Times New Roman"/>
          <w:sz w:val="28"/>
          <w:szCs w:val="28"/>
        </w:rPr>
        <w:t>Игра возможна при использовании мобильного компьютерного класса и в дистанционном режиме через демонстрацию экрана на любых цифровых платформах.</w:t>
      </w:r>
    </w:p>
    <w:p w:rsidR="006E0A86" w:rsidRDefault="006E0A86">
      <w:pPr>
        <w:rPr>
          <w:rFonts w:ascii="Times New Roman" w:hAnsi="Times New Roman"/>
          <w:b/>
          <w:sz w:val="28"/>
          <w:szCs w:val="28"/>
        </w:rPr>
      </w:pPr>
    </w:p>
    <w:p w:rsidR="006E0A86" w:rsidRDefault="006E0A86" w:rsidP="006E0A86">
      <w:pPr>
        <w:spacing w:after="0" w:line="240" w:lineRule="auto"/>
        <w:ind w:firstLine="284"/>
        <w:jc w:val="center"/>
        <w:rPr>
          <w:rFonts w:ascii="Times New Roman" w:hAnsi="Times New Roman"/>
          <w:b/>
          <w:sz w:val="24"/>
          <w:szCs w:val="24"/>
        </w:rPr>
      </w:pPr>
      <w:r w:rsidRPr="009F57FC">
        <w:rPr>
          <w:rFonts w:ascii="Times New Roman" w:hAnsi="Times New Roman"/>
          <w:b/>
          <w:sz w:val="24"/>
          <w:szCs w:val="24"/>
        </w:rPr>
        <w:t>Список использованных источников</w:t>
      </w:r>
    </w:p>
    <w:p w:rsidR="007E7AA4" w:rsidRPr="007E7AA4" w:rsidRDefault="007E7AA4" w:rsidP="007E7AA4">
      <w:pPr>
        <w:shd w:val="clear" w:color="auto" w:fill="FFFFFF"/>
        <w:spacing w:after="0" w:line="240" w:lineRule="auto"/>
        <w:jc w:val="both"/>
        <w:rPr>
          <w:rFonts w:ascii="Times New Roman" w:hAnsi="Times New Roman"/>
          <w:color w:val="000000"/>
          <w:sz w:val="24"/>
          <w:szCs w:val="24"/>
        </w:rPr>
      </w:pPr>
      <w:r w:rsidRPr="007E7AA4">
        <w:rPr>
          <w:rFonts w:ascii="Times New Roman" w:hAnsi="Times New Roman"/>
          <w:color w:val="000000"/>
          <w:sz w:val="24"/>
          <w:szCs w:val="24"/>
        </w:rPr>
        <w:t>1.</w:t>
      </w:r>
      <w:r>
        <w:rPr>
          <w:rFonts w:ascii="Times New Roman" w:hAnsi="Times New Roman"/>
          <w:color w:val="000000"/>
          <w:sz w:val="24"/>
          <w:szCs w:val="24"/>
        </w:rPr>
        <w:t xml:space="preserve"> </w:t>
      </w:r>
      <w:proofErr w:type="spellStart"/>
      <w:r w:rsidRPr="007E7AA4">
        <w:rPr>
          <w:rFonts w:ascii="Times New Roman" w:hAnsi="Times New Roman"/>
          <w:color w:val="000000"/>
          <w:sz w:val="24"/>
          <w:szCs w:val="24"/>
        </w:rPr>
        <w:t>Петерсон</w:t>
      </w:r>
      <w:proofErr w:type="spellEnd"/>
      <w:r w:rsidRPr="007E7AA4">
        <w:rPr>
          <w:rFonts w:ascii="Times New Roman" w:hAnsi="Times New Roman"/>
          <w:color w:val="000000"/>
          <w:sz w:val="24"/>
          <w:szCs w:val="24"/>
        </w:rPr>
        <w:t xml:space="preserve"> Л.Г. </w:t>
      </w:r>
      <w:proofErr w:type="spellStart"/>
      <w:r w:rsidRPr="007E7AA4">
        <w:rPr>
          <w:rFonts w:ascii="Times New Roman" w:hAnsi="Times New Roman"/>
          <w:color w:val="000000"/>
          <w:sz w:val="24"/>
          <w:szCs w:val="24"/>
        </w:rPr>
        <w:t>Деятельностный</w:t>
      </w:r>
      <w:proofErr w:type="spellEnd"/>
      <w:r w:rsidRPr="007E7AA4">
        <w:rPr>
          <w:rFonts w:ascii="Times New Roman" w:hAnsi="Times New Roman"/>
          <w:color w:val="000000"/>
          <w:sz w:val="24"/>
          <w:szCs w:val="24"/>
        </w:rPr>
        <w:t xml:space="preserve"> метод обучения: образовательная система «Школа 2000…» /Построение непрерывной сферы образования. – М.: АПК и ППРО, УМЦ «Школа 2000…», 2007 – 448 </w:t>
      </w:r>
      <w:proofErr w:type="gramStart"/>
      <w:r w:rsidRPr="007E7AA4">
        <w:rPr>
          <w:rFonts w:ascii="Times New Roman" w:hAnsi="Times New Roman"/>
          <w:color w:val="000000"/>
          <w:sz w:val="24"/>
          <w:szCs w:val="24"/>
        </w:rPr>
        <w:t>с</w:t>
      </w:r>
      <w:proofErr w:type="gramEnd"/>
      <w:r w:rsidRPr="007E7AA4">
        <w:rPr>
          <w:rFonts w:ascii="Times New Roman" w:hAnsi="Times New Roman"/>
          <w:color w:val="000000"/>
          <w:sz w:val="24"/>
          <w:szCs w:val="24"/>
        </w:rPr>
        <w:t>.</w:t>
      </w:r>
    </w:p>
    <w:p w:rsidR="006A1C24" w:rsidRPr="007E7AA4" w:rsidRDefault="007E7AA4" w:rsidP="007E7AA4">
      <w:pPr>
        <w:pStyle w:val="a3"/>
        <w:shd w:val="clear" w:color="auto" w:fill="FFFFFF"/>
        <w:spacing w:before="0" w:beforeAutospacing="0" w:after="0" w:afterAutospacing="0"/>
        <w:jc w:val="both"/>
        <w:rPr>
          <w:rFonts w:ascii="Arial" w:hAnsi="Arial" w:cs="Arial"/>
          <w:color w:val="000000"/>
        </w:rPr>
      </w:pPr>
      <w:r>
        <w:rPr>
          <w:color w:val="000000"/>
        </w:rPr>
        <w:t xml:space="preserve">2. </w:t>
      </w:r>
      <w:r w:rsidR="006A1C24" w:rsidRPr="007E7AA4">
        <w:rPr>
          <w:color w:val="000000"/>
        </w:rPr>
        <w:t>Дубинина Л.С. Методические рекомендации по работе с интерактивной доской SMART BOARD [Текст]/ Л.С. Дубинина, Е.А. Гамаюнова. – Белово: ГПОУ БПК, 2019. – 91 с.</w:t>
      </w:r>
    </w:p>
    <w:p w:rsidR="006A1C24" w:rsidRDefault="006A1C24" w:rsidP="006A1C24">
      <w:pPr>
        <w:pStyle w:val="a3"/>
        <w:shd w:val="clear" w:color="auto" w:fill="FFFFFF"/>
        <w:spacing w:before="0" w:beforeAutospacing="0" w:after="0" w:afterAutospacing="0"/>
        <w:rPr>
          <w:rFonts w:ascii="Arial" w:hAnsi="Arial" w:cs="Arial"/>
          <w:color w:val="000000"/>
          <w:sz w:val="21"/>
          <w:szCs w:val="21"/>
        </w:rPr>
      </w:pPr>
    </w:p>
    <w:tbl>
      <w:tblPr>
        <w:tblW w:w="9855" w:type="dxa"/>
        <w:tblBorders>
          <w:insideH w:val="single" w:sz="4" w:space="0" w:color="auto"/>
        </w:tblBorders>
        <w:tblLook w:val="04A0"/>
      </w:tblPr>
      <w:tblGrid>
        <w:gridCol w:w="2235"/>
        <w:gridCol w:w="7620"/>
      </w:tblGrid>
      <w:tr w:rsidR="00A753E7" w:rsidRPr="009F57FC" w:rsidTr="006E0A86">
        <w:tc>
          <w:tcPr>
            <w:tcW w:w="2235" w:type="dxa"/>
            <w:shd w:val="clear" w:color="auto" w:fill="auto"/>
          </w:tcPr>
          <w:p w:rsidR="00DE5567" w:rsidRDefault="006A1C24" w:rsidP="00F256D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w:t>
            </w:r>
            <w:r w:rsidR="00A753E7">
              <w:rPr>
                <w:rFonts w:ascii="Times New Roman" w:hAnsi="Times New Roman"/>
                <w:b/>
                <w:sz w:val="28"/>
                <w:szCs w:val="28"/>
              </w:rPr>
              <w:br w:type="page"/>
            </w:r>
          </w:p>
          <w:p w:rsidR="00A753E7" w:rsidRPr="009F57FC" w:rsidRDefault="00A753E7" w:rsidP="00F256DC">
            <w:pPr>
              <w:spacing w:after="0" w:line="240" w:lineRule="auto"/>
              <w:ind w:firstLine="284"/>
              <w:jc w:val="both"/>
              <w:rPr>
                <w:rFonts w:ascii="Times New Roman" w:hAnsi="Times New Roman"/>
                <w:b/>
                <w:sz w:val="24"/>
                <w:szCs w:val="24"/>
              </w:rPr>
            </w:pPr>
            <w:r w:rsidRPr="009F57FC">
              <w:rPr>
                <w:rFonts w:ascii="Times New Roman" w:hAnsi="Times New Roman"/>
                <w:b/>
                <w:sz w:val="24"/>
                <w:szCs w:val="24"/>
              </w:rPr>
              <w:t xml:space="preserve">Сведения </w:t>
            </w:r>
          </w:p>
          <w:p w:rsidR="00A753E7" w:rsidRPr="009F57FC" w:rsidRDefault="00A753E7" w:rsidP="00F256DC">
            <w:pPr>
              <w:spacing w:after="0" w:line="240" w:lineRule="auto"/>
              <w:ind w:firstLine="284"/>
              <w:jc w:val="both"/>
              <w:rPr>
                <w:rFonts w:ascii="Times New Roman" w:hAnsi="Times New Roman"/>
                <w:b/>
                <w:sz w:val="24"/>
                <w:szCs w:val="24"/>
              </w:rPr>
            </w:pPr>
            <w:r w:rsidRPr="009F57FC">
              <w:rPr>
                <w:rFonts w:ascii="Times New Roman" w:hAnsi="Times New Roman"/>
                <w:b/>
                <w:sz w:val="24"/>
                <w:szCs w:val="24"/>
              </w:rPr>
              <w:t>об авторах:</w:t>
            </w:r>
          </w:p>
        </w:tc>
        <w:tc>
          <w:tcPr>
            <w:tcW w:w="7620" w:type="dxa"/>
            <w:shd w:val="clear" w:color="auto" w:fill="auto"/>
          </w:tcPr>
          <w:p w:rsidR="00DE5567" w:rsidRDefault="00DE5567" w:rsidP="00F256DC">
            <w:pPr>
              <w:spacing w:after="0" w:line="240" w:lineRule="auto"/>
              <w:ind w:firstLine="284"/>
              <w:jc w:val="both"/>
              <w:rPr>
                <w:rFonts w:ascii="Times New Roman" w:hAnsi="Times New Roman"/>
                <w:b/>
                <w:sz w:val="24"/>
                <w:szCs w:val="24"/>
              </w:rPr>
            </w:pPr>
          </w:p>
          <w:p w:rsidR="00A753E7" w:rsidRPr="009F57FC" w:rsidRDefault="00A753E7" w:rsidP="00F256DC">
            <w:pPr>
              <w:spacing w:after="0" w:line="240" w:lineRule="auto"/>
              <w:ind w:firstLine="284"/>
              <w:jc w:val="both"/>
              <w:rPr>
                <w:rFonts w:ascii="Times New Roman" w:hAnsi="Times New Roman"/>
                <w:sz w:val="24"/>
                <w:szCs w:val="24"/>
              </w:rPr>
            </w:pPr>
            <w:r>
              <w:rPr>
                <w:rFonts w:ascii="Times New Roman" w:hAnsi="Times New Roman"/>
                <w:b/>
                <w:sz w:val="24"/>
                <w:szCs w:val="24"/>
              </w:rPr>
              <w:t>Бахичева Марина Владимировна</w:t>
            </w:r>
            <w:r w:rsidRPr="009F57FC">
              <w:rPr>
                <w:rFonts w:ascii="Times New Roman" w:hAnsi="Times New Roman"/>
                <w:sz w:val="24"/>
                <w:szCs w:val="24"/>
              </w:rPr>
              <w:t xml:space="preserve"> – преподаватель </w:t>
            </w:r>
            <w:r>
              <w:rPr>
                <w:rFonts w:ascii="Times New Roman" w:hAnsi="Times New Roman"/>
                <w:sz w:val="24"/>
                <w:szCs w:val="24"/>
              </w:rPr>
              <w:t>первой</w:t>
            </w:r>
            <w:r w:rsidRPr="009F57FC">
              <w:rPr>
                <w:rFonts w:ascii="Times New Roman" w:hAnsi="Times New Roman"/>
                <w:sz w:val="24"/>
                <w:szCs w:val="24"/>
              </w:rPr>
              <w:t xml:space="preserve"> квалификационной категории, </w:t>
            </w:r>
            <w:r>
              <w:rPr>
                <w:rFonts w:ascii="Times New Roman" w:hAnsi="Times New Roman"/>
                <w:sz w:val="24"/>
                <w:szCs w:val="24"/>
              </w:rPr>
              <w:t>Государственного профессионального образовательного автономного учреждения Ярославской обрасти Ярославского педагогического колледжа</w:t>
            </w:r>
            <w:r w:rsidR="006E0A86">
              <w:rPr>
                <w:rFonts w:ascii="Times New Roman" w:hAnsi="Times New Roman"/>
                <w:sz w:val="24"/>
                <w:szCs w:val="24"/>
              </w:rPr>
              <w:t xml:space="preserve"> в </w:t>
            </w:r>
            <w:proofErr w:type="gramStart"/>
            <w:r w:rsidR="006E0A86">
              <w:rPr>
                <w:rFonts w:ascii="Times New Roman" w:hAnsi="Times New Roman"/>
                <w:sz w:val="24"/>
                <w:szCs w:val="24"/>
              </w:rPr>
              <w:t>г</w:t>
            </w:r>
            <w:proofErr w:type="gramEnd"/>
            <w:r w:rsidR="006E0A86">
              <w:rPr>
                <w:rFonts w:ascii="Times New Roman" w:hAnsi="Times New Roman"/>
                <w:sz w:val="24"/>
                <w:szCs w:val="24"/>
              </w:rPr>
              <w:t>. Ярославле</w:t>
            </w:r>
          </w:p>
          <w:p w:rsidR="00A753E7" w:rsidRPr="009F57FC" w:rsidRDefault="00A753E7" w:rsidP="00F256DC">
            <w:pPr>
              <w:spacing w:after="0" w:line="240" w:lineRule="auto"/>
              <w:ind w:firstLine="284"/>
              <w:jc w:val="both"/>
              <w:rPr>
                <w:rFonts w:ascii="Times New Roman" w:hAnsi="Times New Roman"/>
                <w:sz w:val="24"/>
                <w:szCs w:val="24"/>
              </w:rPr>
            </w:pPr>
          </w:p>
        </w:tc>
      </w:tr>
    </w:tbl>
    <w:p w:rsidR="002300FB" w:rsidRPr="00DE5567" w:rsidRDefault="002300FB" w:rsidP="00501A80">
      <w:pPr>
        <w:spacing w:after="0" w:line="240" w:lineRule="auto"/>
        <w:jc w:val="center"/>
        <w:rPr>
          <w:rFonts w:ascii="Times New Roman" w:hAnsi="Times New Roman"/>
          <w:b/>
          <w:sz w:val="28"/>
          <w:szCs w:val="28"/>
        </w:rPr>
      </w:pPr>
    </w:p>
    <w:sectPr w:rsidR="002300FB" w:rsidRPr="00DE5567" w:rsidSect="00E26A1C">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D7" w:rsidRDefault="00F334D7" w:rsidP="002300FB">
      <w:pPr>
        <w:spacing w:after="0" w:line="240" w:lineRule="auto"/>
      </w:pPr>
      <w:r>
        <w:separator/>
      </w:r>
    </w:p>
  </w:endnote>
  <w:endnote w:type="continuationSeparator" w:id="0">
    <w:p w:rsidR="00F334D7" w:rsidRDefault="00F334D7" w:rsidP="00230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D7" w:rsidRDefault="00F334D7" w:rsidP="002300FB">
      <w:pPr>
        <w:spacing w:after="0" w:line="240" w:lineRule="auto"/>
      </w:pPr>
      <w:r>
        <w:separator/>
      </w:r>
    </w:p>
  </w:footnote>
  <w:footnote w:type="continuationSeparator" w:id="0">
    <w:p w:rsidR="00F334D7" w:rsidRDefault="00F334D7" w:rsidP="00230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2EC9"/>
    <w:multiLevelType w:val="hybridMultilevel"/>
    <w:tmpl w:val="0D8279D4"/>
    <w:lvl w:ilvl="0" w:tplc="3546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D5067C"/>
    <w:multiLevelType w:val="hybridMultilevel"/>
    <w:tmpl w:val="8564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4743F"/>
    <w:multiLevelType w:val="hybridMultilevel"/>
    <w:tmpl w:val="D9EE33C0"/>
    <w:lvl w:ilvl="0" w:tplc="3546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7F75"/>
    <w:rsid w:val="00005E33"/>
    <w:rsid w:val="00111FE8"/>
    <w:rsid w:val="002300FB"/>
    <w:rsid w:val="00230B14"/>
    <w:rsid w:val="003855E5"/>
    <w:rsid w:val="00501A80"/>
    <w:rsid w:val="00534439"/>
    <w:rsid w:val="00553AA4"/>
    <w:rsid w:val="00604C16"/>
    <w:rsid w:val="006A1C24"/>
    <w:rsid w:val="006C256E"/>
    <w:rsid w:val="006E0A86"/>
    <w:rsid w:val="00757F75"/>
    <w:rsid w:val="007E7AA4"/>
    <w:rsid w:val="00A753E7"/>
    <w:rsid w:val="00BD2E1D"/>
    <w:rsid w:val="00BE187B"/>
    <w:rsid w:val="00D417CE"/>
    <w:rsid w:val="00DB34DC"/>
    <w:rsid w:val="00DE477E"/>
    <w:rsid w:val="00DE5567"/>
    <w:rsid w:val="00E26A1C"/>
    <w:rsid w:val="00F33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A1C"/>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BE18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87B"/>
    <w:rPr>
      <w:rFonts w:ascii="Tahoma" w:eastAsia="Times New Roman" w:hAnsi="Tahoma" w:cs="Tahoma"/>
      <w:sz w:val="16"/>
      <w:szCs w:val="16"/>
      <w:lang w:eastAsia="ru-RU"/>
    </w:rPr>
  </w:style>
  <w:style w:type="paragraph" w:styleId="a6">
    <w:name w:val="List Paragraph"/>
    <w:basedOn w:val="a"/>
    <w:uiPriority w:val="34"/>
    <w:qFormat/>
    <w:rsid w:val="002300FB"/>
    <w:pPr>
      <w:ind w:left="720"/>
      <w:contextualSpacing/>
    </w:pPr>
    <w:rPr>
      <w:rFonts w:asciiTheme="minorHAnsi" w:eastAsiaTheme="minorHAnsi" w:hAnsiTheme="minorHAnsi" w:cstheme="minorBidi"/>
      <w:lang w:eastAsia="en-US"/>
    </w:rPr>
  </w:style>
  <w:style w:type="paragraph" w:styleId="a7">
    <w:name w:val="header"/>
    <w:basedOn w:val="a"/>
    <w:link w:val="a8"/>
    <w:uiPriority w:val="99"/>
    <w:semiHidden/>
    <w:unhideWhenUsed/>
    <w:rsid w:val="002300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00FB"/>
    <w:rPr>
      <w:rFonts w:ascii="Calibri" w:eastAsia="Times New Roman" w:hAnsi="Calibri" w:cs="Times New Roman"/>
      <w:lang w:eastAsia="ru-RU"/>
    </w:rPr>
  </w:style>
  <w:style w:type="paragraph" w:styleId="a9">
    <w:name w:val="footer"/>
    <w:basedOn w:val="a"/>
    <w:link w:val="aa"/>
    <w:uiPriority w:val="99"/>
    <w:semiHidden/>
    <w:unhideWhenUsed/>
    <w:rsid w:val="002300F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00F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58501626">
      <w:bodyDiv w:val="1"/>
      <w:marLeft w:val="0"/>
      <w:marRight w:val="0"/>
      <w:marTop w:val="0"/>
      <w:marBottom w:val="0"/>
      <w:divBdr>
        <w:top w:val="none" w:sz="0" w:space="0" w:color="auto"/>
        <w:left w:val="none" w:sz="0" w:space="0" w:color="auto"/>
        <w:bottom w:val="none" w:sz="0" w:space="0" w:color="auto"/>
        <w:right w:val="none" w:sz="0" w:space="0" w:color="auto"/>
      </w:divBdr>
    </w:div>
    <w:div w:id="18592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89D6E-7972-436A-8327-B417423E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473608</dc:creator>
  <cp:lastModifiedBy>473608</cp:lastModifiedBy>
  <cp:revision>7</cp:revision>
  <dcterms:created xsi:type="dcterms:W3CDTF">2021-02-17T17:23:00Z</dcterms:created>
  <dcterms:modified xsi:type="dcterms:W3CDTF">2022-01-06T20:31:00Z</dcterms:modified>
</cp:coreProperties>
</file>