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B3" w:rsidRDefault="003E106F" w:rsidP="006D4C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Яна Витальевна</w:t>
      </w:r>
      <w:r w:rsidR="008A6BB3">
        <w:rPr>
          <w:rFonts w:ascii="Times New Roman" w:hAnsi="Times New Roman"/>
          <w:sz w:val="28"/>
          <w:szCs w:val="28"/>
        </w:rPr>
        <w:t xml:space="preserve"> Попова, студент 5 курса</w:t>
      </w:r>
    </w:p>
    <w:p w:rsidR="003E106F" w:rsidRPr="008A6BB3" w:rsidRDefault="003E106F" w:rsidP="006D4C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Шестакова Лидия Геннадьевна</w:t>
      </w:r>
    </w:p>
    <w:p w:rsidR="008A6BB3" w:rsidRDefault="008A6BB3" w:rsidP="006D4C7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Соликамск, </w:t>
      </w:r>
      <w:r w:rsidRPr="00360EE1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EB2CF2" w:rsidRDefault="003E106F" w:rsidP="006D4C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106F">
        <w:rPr>
          <w:rFonts w:ascii="Times New Roman" w:eastAsia="Times New Roman" w:hAnsi="Times New Roman" w:cs="Times New Roman"/>
          <w:b/>
          <w:sz w:val="32"/>
          <w:szCs w:val="32"/>
        </w:rPr>
        <w:t>Активные методы в обучении математике в начальной школе</w:t>
      </w:r>
      <w:r w:rsidR="00EB2CF2" w:rsidRPr="00DA364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11E1D" w:rsidRDefault="00911E1D" w:rsidP="006D4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11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Abstract:</w:t>
      </w:r>
      <w:r w:rsidRPr="00911E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This article talks about the formation of computational skills through the use of active teaching methods. Considerable attention is paid to the pedagogical conditions for the formation of computational skills.</w:t>
      </w:r>
    </w:p>
    <w:p w:rsidR="008A6BB3" w:rsidRPr="00911E1D" w:rsidRDefault="008A6BB3" w:rsidP="006D4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65573" w:rsidRPr="00B65573" w:rsidRDefault="00E86387" w:rsidP="006D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формирования вычислительных навыков на уроках математики в начальной школе не является новой ни в практике обучение, ни в литературе. С введением в систему общего образования ФГОС нового поколения, изменением общей парадигмы образования изменяются подходы к ее решению. Стоит задача поиска</w:t>
      </w:r>
      <w:r w:rsidR="00B65573" w:rsidRPr="00B6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65573" w:rsidRPr="00B6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формирования</w:t>
      </w:r>
      <w:r w:rsidR="00B65573" w:rsidRPr="00B6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вычислительны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65573" w:rsidRPr="00B6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B65573" w:rsidRPr="00B6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5573" w:rsidRDefault="00B65573" w:rsidP="006D4C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вычислительными навыками понимаются вычислительные приемы, которые доведены до автоматиз</w:t>
      </w:r>
      <w:r w:rsidR="00E86387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М.А. Бантовой, </w:t>
      </w:r>
      <w:r w:rsidR="00E863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приобрести вычислительный навык – значит, для каждого случая </w:t>
      </w:r>
      <w:r w:rsidRPr="00897E2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какие операции и в каком порядке следует выполнять, чтобы найти результат арифметического</w:t>
      </w:r>
      <w:proofErr w:type="gramEnd"/>
      <w:r w:rsidRPr="00897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действия, и выполнять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операции достаточно быстро</w:t>
      </w:r>
      <w:r w:rsidR="00E8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86387" w:rsidRPr="00E86387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BB5" w:rsidRDefault="00E86387" w:rsidP="006D4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реализации идей ФГОС НОО и нацеленности на формирование универсальных учебных действий, можно констатировать, что вычислительные навыки не только предметные результаты обучения математике, они имеют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появилась идея использования в работе с обучающимися активных методов обучения. </w:t>
      </w:r>
      <w:proofErr w:type="gramEnd"/>
    </w:p>
    <w:p w:rsidR="00501BB5" w:rsidRDefault="00501BB5" w:rsidP="006D4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исследования: выявить условия использования активных методов обучения как средства формирования вычислительных навыков. </w:t>
      </w:r>
    </w:p>
    <w:p w:rsidR="00B65573" w:rsidRDefault="00B65573" w:rsidP="006D4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Активными </w:t>
      </w:r>
      <w:r w:rsidR="00501BB5"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называются такие 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обучения, которые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предполагают взаимодействие </w:t>
      </w:r>
      <w:proofErr w:type="gramStart"/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учителем. Они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стимулируют 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учебную деятельность школьников, активизируют мышление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ченики просто 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прослушива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информацию, запомина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повторя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её, 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и осуществляют учебную деятельность сами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1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подход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 не просто воспроизводить данные,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выполнять действия по образцу,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применять их, анализируя ситуацию. А. М. Смолкин </w:t>
      </w:r>
      <w:r w:rsidR="0049444F" w:rsidRP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[3] 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считает, что 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активные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методы, направленные на заинтересованность детей в обучении, познании, поощряют их принимать участие в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учебной работе на 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уроках, 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стимулируют поиск новой информации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А. П. Панфилова </w:t>
      </w:r>
      <w:r w:rsidR="0049444F" w:rsidRP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9444F" w:rsidRP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причисляет к ним интерактивные технологии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A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основанные на взаимодействии двух и более человек (игры, кейсы, тренинги, проектир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ование и др</w:t>
      </w:r>
      <w:r w:rsidR="00494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9444F" w:rsidRDefault="0049444F" w:rsidP="006D4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Отметим, что с позиции данного исследования в выбранной возрастной группе мы не стали отдельно выделять интерактивные методы. Считаем это допустимым, так как интерактивные методы являются активными.</w:t>
      </w:r>
    </w:p>
    <w:p w:rsidR="00250488" w:rsidRDefault="0049444F" w:rsidP="006D4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исследования были выделены </w:t>
      </w:r>
      <w:r w:rsidR="00250488">
        <w:rPr>
          <w:rFonts w:ascii="Times New Roman" w:eastAsia="Times New Roman" w:hAnsi="Times New Roman" w:cs="Times New Roman"/>
          <w:sz w:val="28"/>
          <w:szCs w:val="28"/>
        </w:rPr>
        <w:t>педагогические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активных методов обучения</w:t>
      </w:r>
      <w:r w:rsidR="00250488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вычислительных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</w:t>
      </w:r>
      <w:r w:rsidR="002504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0488" w:rsidRPr="00DA364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50488" w:rsidRPr="00DA3646" w:rsidRDefault="00375FF9" w:rsidP="006D4C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при организации работы с классом для анализа заданий на вычисление, применения вычислительных приемов и правил целесообразно использовать </w:t>
      </w:r>
      <w:r w:rsidR="00250488"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0488"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0488"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0488"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как </w:t>
      </w:r>
      <w:proofErr w:type="spellStart"/>
      <w:proofErr w:type="gramStart"/>
      <w:r w:rsidR="00250488"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>блиц-опросы</w:t>
      </w:r>
      <w:proofErr w:type="spellEnd"/>
      <w:proofErr w:type="gramEnd"/>
      <w:r w:rsidR="00250488"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кластеры, «Игровая цель», «Согласен – не согласен»,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Развивающий канон»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«Мозговая атака», «Чудесный цветок», «Корзина идей, понятий, имен», «Ложная альтернатива» и др.</w:t>
      </w:r>
    </w:p>
    <w:p w:rsidR="00250488" w:rsidRPr="00DA3646" w:rsidRDefault="00375FF9" w:rsidP="006D4C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включение активных методов обучения в самостоятельную и творческую работу обучающихся, направленную на формирование вычислительных навыков</w:t>
      </w:r>
      <w:r w:rsidR="0066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через использование парной и групповой работы, когда один из членов группы </w:t>
      </w:r>
      <w:proofErr w:type="gramStart"/>
      <w:r w:rsidR="00666FE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="0066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(взаимоконтроль, взаимопроверка, </w:t>
      </w:r>
      <w:proofErr w:type="spellStart"/>
      <w:r w:rsidR="00666FE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взаимо-опрос</w:t>
      </w:r>
      <w:proofErr w:type="spellEnd"/>
      <w:r w:rsidR="0066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результатов вычислений другим учеником).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0488" w:rsidRPr="00DA3646" w:rsidRDefault="00666FE6" w:rsidP="006D4C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использование в процессе формирования вычислительных навыков игровых и соревновательных методов.</w:t>
      </w:r>
    </w:p>
    <w:p w:rsidR="00250488" w:rsidRDefault="00666FE6" w:rsidP="006D4C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Включение активных методов обучения, направленных на формирование вычислительных навыков в разные этапы урока</w:t>
      </w:r>
      <w:r w:rsidR="00250488" w:rsidRPr="00DA3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585" w:rsidRDefault="00666FE6" w:rsidP="006D4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Приведем несколько примеров использования активных методов обучения на материале математики начальной школы. </w:t>
      </w:r>
      <w:r w:rsidR="00DC6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EF0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«Блиц-опрос» </w:t>
      </w:r>
      <w:r w:rsidR="00DC6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уместен</w:t>
      </w:r>
      <w:r w:rsidR="00EF0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0B2" w:rsidRPr="00DA3646">
        <w:rPr>
          <w:rFonts w:ascii="Times New Roman" w:eastAsia="Times New Roman" w:hAnsi="Times New Roman" w:cs="Times New Roman"/>
          <w:sz w:val="28"/>
          <w:szCs w:val="28"/>
        </w:rPr>
        <w:t>при проверке домашнего задания</w:t>
      </w:r>
      <w:r w:rsidR="002845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00B2">
        <w:rPr>
          <w:rFonts w:ascii="Times New Roman" w:eastAsia="Times New Roman" w:hAnsi="Times New Roman" w:cs="Times New Roman"/>
          <w:sz w:val="28"/>
          <w:szCs w:val="28"/>
        </w:rPr>
        <w:t>«Кластер»</w:t>
      </w:r>
      <w:r w:rsidR="00DC6067">
        <w:rPr>
          <w:rFonts w:ascii="Times New Roman" w:eastAsia="Times New Roman" w:hAnsi="Times New Roman" w:cs="Times New Roman"/>
          <w:sz w:val="28"/>
          <w:szCs w:val="28"/>
        </w:rPr>
        <w:t xml:space="preserve"> позволяет  систематизировать знания обучающихся, лежащие в основе вычислительных навыков.</w:t>
      </w:r>
      <w:proofErr w:type="gramEnd"/>
      <w:r w:rsidR="00EF0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067">
        <w:rPr>
          <w:rFonts w:ascii="Times New Roman" w:eastAsia="Times New Roman" w:hAnsi="Times New Roman" w:cs="Times New Roman"/>
          <w:sz w:val="28"/>
          <w:szCs w:val="28"/>
        </w:rPr>
        <w:t>Например, в</w:t>
      </w:r>
      <w:r w:rsidR="00284585">
        <w:rPr>
          <w:rFonts w:ascii="Times New Roman" w:hAnsi="Times New Roman" w:cs="Times New Roman"/>
          <w:sz w:val="28"/>
          <w:szCs w:val="28"/>
        </w:rPr>
        <w:t xml:space="preserve"> центре листа ученик записывает ключево</w:t>
      </w:r>
      <w:r w:rsidR="00DC6067">
        <w:rPr>
          <w:rFonts w:ascii="Times New Roman" w:hAnsi="Times New Roman" w:cs="Times New Roman"/>
          <w:sz w:val="28"/>
          <w:szCs w:val="28"/>
        </w:rPr>
        <w:t>й прием (правило)</w:t>
      </w:r>
      <w:r w:rsidR="00284585">
        <w:rPr>
          <w:rFonts w:ascii="Times New Roman" w:hAnsi="Times New Roman" w:cs="Times New Roman"/>
          <w:sz w:val="28"/>
          <w:szCs w:val="28"/>
        </w:rPr>
        <w:t>, а от него рисует стрелки, соединяющие это слово с его производными.</w:t>
      </w:r>
    </w:p>
    <w:p w:rsidR="00284585" w:rsidRDefault="00EF00B2" w:rsidP="006D4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Инфо-угадайка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активизирует мыслительн</w:t>
      </w:r>
      <w:r w:rsidR="00DC606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детей. Выполнив несколько заданий</w:t>
      </w:r>
      <w:r w:rsidR="00DC6067">
        <w:rPr>
          <w:rFonts w:ascii="Times New Roman" w:hAnsi="Times New Roman" w:cs="Times New Roman"/>
          <w:sz w:val="28"/>
          <w:szCs w:val="28"/>
        </w:rPr>
        <w:t xml:space="preserve"> на вычисление</w:t>
      </w:r>
      <w:r>
        <w:rPr>
          <w:rFonts w:ascii="Times New Roman" w:hAnsi="Times New Roman" w:cs="Times New Roman"/>
          <w:sz w:val="28"/>
          <w:szCs w:val="28"/>
        </w:rPr>
        <w:t xml:space="preserve">, ученики выбирают нужные карточки </w:t>
      </w:r>
      <w:r w:rsidR="00DC606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формулируют тему урока.  Тема урока записывается на доске, а ее разделы заполняются в процессе урока. Уч</w:t>
      </w:r>
      <w:r w:rsidR="00284585">
        <w:rPr>
          <w:rFonts w:ascii="Times New Roman" w:hAnsi="Times New Roman" w:cs="Times New Roman"/>
          <w:sz w:val="28"/>
          <w:szCs w:val="28"/>
        </w:rPr>
        <w:t xml:space="preserve">еники сами называют эти разделы.  </w:t>
      </w:r>
    </w:p>
    <w:p w:rsidR="00284585" w:rsidRDefault="00284585" w:rsidP="006D4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цветок». Цветок состоит из нескольких лепестков, содержащих определенн</w:t>
      </w:r>
      <w:r w:rsidR="00DC606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C60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Ученику необходимо «оторвать» лепесток и выполнить задание. При правильном выполнении, предлагается следующий лепесток с заданием.</w:t>
      </w:r>
    </w:p>
    <w:p w:rsidR="00284585" w:rsidRDefault="00284585" w:rsidP="006D4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6067">
        <w:rPr>
          <w:rFonts w:ascii="Times New Roman" w:hAnsi="Times New Roman" w:cs="Times New Roman"/>
          <w:sz w:val="28"/>
          <w:szCs w:val="28"/>
        </w:rPr>
        <w:t>Корзина идей» используется для</w:t>
      </w:r>
      <w:r w:rsidRPr="00961968">
        <w:rPr>
          <w:rFonts w:ascii="Times New Roman" w:hAnsi="Times New Roman" w:cs="Times New Roman"/>
          <w:sz w:val="28"/>
          <w:szCs w:val="28"/>
        </w:rPr>
        <w:t xml:space="preserve"> организации индивидуальной и групповой работы </w:t>
      </w:r>
      <w:r w:rsidR="00DC6067">
        <w:rPr>
          <w:rFonts w:ascii="Times New Roman" w:hAnsi="Times New Roman" w:cs="Times New Roman"/>
          <w:sz w:val="28"/>
          <w:szCs w:val="28"/>
        </w:rPr>
        <w:t>об</w:t>
      </w:r>
      <w:r w:rsidRPr="00961968">
        <w:rPr>
          <w:rFonts w:ascii="Times New Roman" w:hAnsi="Times New Roman" w:cs="Times New Roman"/>
          <w:sz w:val="28"/>
          <w:szCs w:val="28"/>
        </w:rPr>
        <w:t>уча</w:t>
      </w:r>
      <w:r w:rsidR="00DC6067">
        <w:rPr>
          <w:rFonts w:ascii="Times New Roman" w:hAnsi="Times New Roman" w:cs="Times New Roman"/>
          <w:sz w:val="28"/>
          <w:szCs w:val="28"/>
        </w:rPr>
        <w:t>ю</w:t>
      </w:r>
      <w:r w:rsidRPr="00961968">
        <w:rPr>
          <w:rFonts w:ascii="Times New Roman" w:hAnsi="Times New Roman" w:cs="Times New Roman"/>
          <w:sz w:val="28"/>
          <w:szCs w:val="28"/>
        </w:rPr>
        <w:t>щихся</w:t>
      </w:r>
      <w:r w:rsidR="00DC6067">
        <w:rPr>
          <w:rFonts w:ascii="Times New Roman" w:hAnsi="Times New Roman" w:cs="Times New Roman"/>
          <w:sz w:val="28"/>
          <w:szCs w:val="28"/>
        </w:rPr>
        <w:t xml:space="preserve"> </w:t>
      </w:r>
      <w:r w:rsidR="00B6735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61968">
        <w:rPr>
          <w:rFonts w:ascii="Times New Roman" w:hAnsi="Times New Roman" w:cs="Times New Roman"/>
          <w:sz w:val="28"/>
          <w:szCs w:val="28"/>
        </w:rPr>
        <w:t>актуализаци</w:t>
      </w:r>
      <w:r w:rsidR="00B67350">
        <w:rPr>
          <w:rFonts w:ascii="Times New Roman" w:hAnsi="Times New Roman" w:cs="Times New Roman"/>
          <w:sz w:val="28"/>
          <w:szCs w:val="28"/>
        </w:rPr>
        <w:t>и имеющихся знаний и умений</w:t>
      </w:r>
      <w:r w:rsidR="00DC6067">
        <w:rPr>
          <w:rFonts w:ascii="Times New Roman" w:hAnsi="Times New Roman" w:cs="Times New Roman"/>
          <w:sz w:val="28"/>
          <w:szCs w:val="28"/>
        </w:rPr>
        <w:t xml:space="preserve">, мотивации, </w:t>
      </w:r>
      <w:proofErr w:type="spellStart"/>
      <w:r w:rsidR="00DC606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961968">
        <w:rPr>
          <w:rFonts w:ascii="Times New Roman" w:hAnsi="Times New Roman" w:cs="Times New Roman"/>
          <w:sz w:val="28"/>
          <w:szCs w:val="28"/>
        </w:rPr>
        <w:t xml:space="preserve">. На доске можно </w:t>
      </w:r>
      <w:r w:rsidR="00DC6067">
        <w:rPr>
          <w:rFonts w:ascii="Times New Roman" w:hAnsi="Times New Roman" w:cs="Times New Roman"/>
          <w:sz w:val="28"/>
          <w:szCs w:val="28"/>
        </w:rPr>
        <w:t>прикрепить корзину или ее изображение</w:t>
      </w:r>
      <w:r w:rsidRPr="00961968">
        <w:rPr>
          <w:rFonts w:ascii="Times New Roman" w:hAnsi="Times New Roman" w:cs="Times New Roman"/>
          <w:sz w:val="28"/>
          <w:szCs w:val="28"/>
        </w:rPr>
        <w:t xml:space="preserve">, </w:t>
      </w:r>
      <w:r w:rsidR="00DC6067">
        <w:rPr>
          <w:rFonts w:ascii="Times New Roman" w:hAnsi="Times New Roman" w:cs="Times New Roman"/>
          <w:sz w:val="28"/>
          <w:szCs w:val="28"/>
        </w:rPr>
        <w:t>где буде</w:t>
      </w:r>
      <w:r w:rsidRPr="00961968">
        <w:rPr>
          <w:rFonts w:ascii="Times New Roman" w:hAnsi="Times New Roman" w:cs="Times New Roman"/>
          <w:sz w:val="28"/>
          <w:szCs w:val="28"/>
        </w:rPr>
        <w:t xml:space="preserve">т </w:t>
      </w:r>
      <w:r w:rsidR="00DC6067">
        <w:rPr>
          <w:rFonts w:ascii="Times New Roman" w:hAnsi="Times New Roman" w:cs="Times New Roman"/>
          <w:sz w:val="28"/>
          <w:szCs w:val="28"/>
        </w:rPr>
        <w:t>«</w:t>
      </w:r>
      <w:r w:rsidRPr="00961968">
        <w:rPr>
          <w:rFonts w:ascii="Times New Roman" w:hAnsi="Times New Roman" w:cs="Times New Roman"/>
          <w:sz w:val="28"/>
          <w:szCs w:val="28"/>
        </w:rPr>
        <w:t>собрано</w:t>
      </w:r>
      <w:r w:rsidR="00DC6067">
        <w:rPr>
          <w:rFonts w:ascii="Times New Roman" w:hAnsi="Times New Roman" w:cs="Times New Roman"/>
          <w:sz w:val="28"/>
          <w:szCs w:val="28"/>
        </w:rPr>
        <w:t>» все</w:t>
      </w:r>
      <w:r w:rsidRPr="009619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6067">
        <w:rPr>
          <w:rFonts w:ascii="Times New Roman" w:hAnsi="Times New Roman" w:cs="Times New Roman"/>
          <w:sz w:val="28"/>
          <w:szCs w:val="28"/>
        </w:rPr>
        <w:t>дети вспомнят</w:t>
      </w:r>
      <w:r w:rsidRPr="00961968">
        <w:rPr>
          <w:rFonts w:ascii="Times New Roman" w:hAnsi="Times New Roman" w:cs="Times New Roman"/>
          <w:sz w:val="28"/>
          <w:szCs w:val="28"/>
        </w:rPr>
        <w:t xml:space="preserve"> об изучаемой теме</w:t>
      </w:r>
      <w:r w:rsidR="00B444E3">
        <w:rPr>
          <w:rFonts w:ascii="Times New Roman" w:hAnsi="Times New Roman" w:cs="Times New Roman"/>
          <w:sz w:val="28"/>
          <w:szCs w:val="28"/>
        </w:rPr>
        <w:t>, что умеют делать</w:t>
      </w:r>
      <w:r w:rsidRPr="00961968">
        <w:rPr>
          <w:rFonts w:ascii="Times New Roman" w:hAnsi="Times New Roman" w:cs="Times New Roman"/>
          <w:sz w:val="28"/>
          <w:szCs w:val="28"/>
        </w:rPr>
        <w:t>.</w:t>
      </w:r>
      <w:r w:rsidR="00B444E3">
        <w:rPr>
          <w:rFonts w:ascii="Times New Roman" w:hAnsi="Times New Roman" w:cs="Times New Roman"/>
          <w:sz w:val="28"/>
          <w:szCs w:val="28"/>
        </w:rPr>
        <w:t xml:space="preserve"> На основе этого выявится проблема: что не умеют, не знают</w:t>
      </w:r>
    </w:p>
    <w:p w:rsidR="00284585" w:rsidRDefault="00B444E3" w:rsidP="006D4C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эффективности выделенных условий проводилась </w:t>
      </w:r>
      <w:r w:rsidR="00284585">
        <w:rPr>
          <w:rFonts w:ascii="Times New Roman" w:hAnsi="Times New Roman" w:cs="Times New Roman"/>
          <w:sz w:val="28"/>
          <w:szCs w:val="28"/>
        </w:rPr>
        <w:t xml:space="preserve">на </w:t>
      </w:r>
      <w:r w:rsidR="00284585">
        <w:rPr>
          <w:rFonts w:ascii="Times New Roman" w:eastAsia="Times New Roman" w:hAnsi="Times New Roman" w:cs="Times New Roman"/>
          <w:sz w:val="28"/>
          <w:szCs w:val="28"/>
        </w:rPr>
        <w:t>базе МАОУ «СОШ №16» г. Соликамска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2020-2021 учебном году</w:t>
      </w:r>
      <w:r w:rsidR="00284585">
        <w:rPr>
          <w:rFonts w:ascii="Times New Roman" w:eastAsia="Times New Roman" w:hAnsi="Times New Roman" w:cs="Times New Roman"/>
          <w:sz w:val="28"/>
          <w:szCs w:val="28"/>
        </w:rPr>
        <w:t>. В проведенном исследовании принимали участие 27 детей 2 «г» класса</w:t>
      </w:r>
      <w:r w:rsidR="00284585">
        <w:rPr>
          <w:rFonts w:ascii="Times New Roman" w:eastAsia="Times New Roman" w:hAnsi="Times New Roman" w:cs="Times New Roman"/>
          <w:color w:val="000000"/>
          <w:sz w:val="28"/>
          <w:szCs w:val="28"/>
        </w:rPr>
        <w:t>, из которых 13 мальчиков, 14 девочек.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было выделено три этапа: констатирующий срез, формирующий этап и контрольный срез. Результаты оценки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вычислительных навыков на констатирующем и контрольном срезах представлены на рис. 1. По результатам выполнения заданий обучающиеся распределялись по трем уровням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вычислительных навыков: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средний и низкий.</w:t>
      </w:r>
    </w:p>
    <w:p w:rsidR="00B444E3" w:rsidRDefault="000F5B8A" w:rsidP="006D4C7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B8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676405" cy="2974975"/>
            <wp:effectExtent l="0" t="0" r="63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44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proofErr w:type="gramStart"/>
      <w:r w:rsidR="00B44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B44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2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Сопоставление результатов констатирующего и контрольного срезов </w:t>
      </w:r>
      <w:proofErr w:type="spellStart"/>
      <w:r w:rsidR="005B2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5B2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обучающихся вычислительных навыков</w:t>
      </w:r>
    </w:p>
    <w:p w:rsidR="000F5B8A" w:rsidRDefault="000F5B8A" w:rsidP="006D4C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ходе проверки эффективности выдвинутых условий </w:t>
      </w:r>
      <w:r w:rsidR="005B2AF3">
        <w:rPr>
          <w:rFonts w:ascii="Times New Roman" w:eastAsia="Times New Roman" w:hAnsi="Times New Roman" w:cs="Times New Roman"/>
          <w:sz w:val="28"/>
          <w:szCs w:val="28"/>
        </w:rPr>
        <w:t>было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B2AF3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="005B2AF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5B2AF3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вычислительных навыков повысился. Обучающиеся стали активно использовать приемы проверки полученных в вычислениях результатов. На основе этого можно говорить о том, что работа достигла цели.</w:t>
      </w:r>
    </w:p>
    <w:p w:rsidR="006D4C71" w:rsidRDefault="006D4C71" w:rsidP="006D4C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AE2" w:rsidRPr="004B2AE2" w:rsidRDefault="004B2AE2" w:rsidP="004B2AE2">
      <w:pPr>
        <w:pStyle w:val="a5"/>
        <w:autoSpaceDE w:val="0"/>
        <w:autoSpaceDN w:val="0"/>
        <w:adjustRightInd w:val="0"/>
        <w:spacing w:after="0" w:line="360" w:lineRule="auto"/>
        <w:ind w:left="1069"/>
        <w:jc w:val="center"/>
        <w:rPr>
          <w:rStyle w:val="tlid-translation"/>
          <w:rFonts w:ascii="Times New Roman" w:hAnsi="Times New Roman"/>
          <w:b/>
          <w:sz w:val="28"/>
          <w:szCs w:val="28"/>
          <w:lang w:val="en-US"/>
        </w:rPr>
      </w:pPr>
      <w:r w:rsidRPr="004B2AE2">
        <w:rPr>
          <w:rStyle w:val="tlid-translation"/>
          <w:rFonts w:ascii="Times New Roman" w:hAnsi="Times New Roman"/>
          <w:b/>
          <w:sz w:val="28"/>
          <w:szCs w:val="28"/>
          <w:lang w:val="en-US"/>
        </w:rPr>
        <w:t>List of references</w:t>
      </w:r>
    </w:p>
    <w:p w:rsidR="00EB2CF2" w:rsidRPr="00EB2CF2" w:rsidRDefault="00EB2CF2" w:rsidP="006D4C71">
      <w:pPr>
        <w:pStyle w:val="a5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Bantova</w:t>
      </w:r>
      <w:proofErr w:type="spellEnd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MA The system of forming computational skills // Primary school - 2010 - №11 - p. 38 - 436.</w:t>
      </w:r>
    </w:p>
    <w:p w:rsidR="00EB2CF2" w:rsidRPr="00EB2CF2" w:rsidRDefault="00EB2CF2" w:rsidP="006D4C71">
      <w:pPr>
        <w:pStyle w:val="a5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Panfilova</w:t>
      </w:r>
      <w:proofErr w:type="spellEnd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AP. Innovative pedagogical technologies: Active learning: textbook, manual for students. </w:t>
      </w:r>
      <w:proofErr w:type="gramStart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higher</w:t>
      </w:r>
      <w:proofErr w:type="gramEnd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study</w:t>
      </w:r>
      <w:proofErr w:type="gramEnd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institutions. </w:t>
      </w:r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2009.</w:t>
      </w:r>
    </w:p>
    <w:p w:rsidR="00911E1D" w:rsidRPr="00EB2CF2" w:rsidRDefault="00EB2CF2" w:rsidP="006D4C71">
      <w:pPr>
        <w:pStyle w:val="a5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Smolkin</w:t>
      </w:r>
      <w:proofErr w:type="spellEnd"/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A.M. Active learning methods: scientific m</w:t>
      </w:r>
      <w:r w:rsidR="005B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ethod. </w:t>
      </w:r>
      <w:proofErr w:type="gramStart"/>
      <w:r w:rsidR="005B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allowance</w:t>
      </w:r>
      <w:proofErr w:type="gramEnd"/>
      <w:r w:rsidR="005B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D4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M</w:t>
      </w:r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.: Higher school, 2013.</w:t>
      </w:r>
      <w:r w:rsidR="005B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</w:t>
      </w:r>
      <w:r w:rsidRPr="00EB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176.</w:t>
      </w:r>
    </w:p>
    <w:sectPr w:rsidR="00911E1D" w:rsidRPr="00EB2CF2" w:rsidSect="006D4C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10" w:rsidRDefault="00FB7B10" w:rsidP="00911E1D">
      <w:pPr>
        <w:spacing w:after="0" w:line="240" w:lineRule="auto"/>
      </w:pPr>
      <w:r>
        <w:separator/>
      </w:r>
    </w:p>
  </w:endnote>
  <w:endnote w:type="continuationSeparator" w:id="0">
    <w:p w:rsidR="00FB7B10" w:rsidRDefault="00FB7B10" w:rsidP="0091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10" w:rsidRDefault="00FB7B10" w:rsidP="00911E1D">
      <w:pPr>
        <w:spacing w:after="0" w:line="240" w:lineRule="auto"/>
      </w:pPr>
      <w:r>
        <w:separator/>
      </w:r>
    </w:p>
  </w:footnote>
  <w:footnote w:type="continuationSeparator" w:id="0">
    <w:p w:rsidR="00FB7B10" w:rsidRDefault="00FB7B10" w:rsidP="0091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776"/>
    <w:multiLevelType w:val="multilevel"/>
    <w:tmpl w:val="F970C176"/>
    <w:lvl w:ilvl="0">
      <w:start w:val="1"/>
      <w:numFmt w:val="decimal"/>
      <w:lvlText w:val="%1."/>
      <w:lvlJc w:val="left"/>
      <w:pPr>
        <w:ind w:left="644" w:hanging="359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107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B13E05"/>
    <w:multiLevelType w:val="multilevel"/>
    <w:tmpl w:val="F970C176"/>
    <w:lvl w:ilvl="0">
      <w:start w:val="1"/>
      <w:numFmt w:val="decimal"/>
      <w:lvlText w:val="%1."/>
      <w:lvlJc w:val="left"/>
      <w:pPr>
        <w:ind w:left="644" w:hanging="359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107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D453270"/>
    <w:multiLevelType w:val="multilevel"/>
    <w:tmpl w:val="F970C176"/>
    <w:lvl w:ilvl="0">
      <w:start w:val="1"/>
      <w:numFmt w:val="decimal"/>
      <w:lvlText w:val="%1."/>
      <w:lvlJc w:val="left"/>
      <w:pPr>
        <w:ind w:left="644" w:hanging="359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107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4742D31"/>
    <w:multiLevelType w:val="multilevel"/>
    <w:tmpl w:val="CB7C03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7374EB"/>
    <w:multiLevelType w:val="hybridMultilevel"/>
    <w:tmpl w:val="3FF2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5CB"/>
    <w:rsid w:val="00024B62"/>
    <w:rsid w:val="000F5B8A"/>
    <w:rsid w:val="001D05CB"/>
    <w:rsid w:val="00250488"/>
    <w:rsid w:val="00284585"/>
    <w:rsid w:val="00375FF9"/>
    <w:rsid w:val="003A15EE"/>
    <w:rsid w:val="003E106F"/>
    <w:rsid w:val="003F7D61"/>
    <w:rsid w:val="0049444F"/>
    <w:rsid w:val="004B2AE2"/>
    <w:rsid w:val="00501BB5"/>
    <w:rsid w:val="00566980"/>
    <w:rsid w:val="005B2AF3"/>
    <w:rsid w:val="00666FE6"/>
    <w:rsid w:val="006D4C71"/>
    <w:rsid w:val="0083269E"/>
    <w:rsid w:val="008A6BB3"/>
    <w:rsid w:val="008F6C2B"/>
    <w:rsid w:val="00903DA1"/>
    <w:rsid w:val="00911E1D"/>
    <w:rsid w:val="009F71E6"/>
    <w:rsid w:val="00A35E56"/>
    <w:rsid w:val="00B444E3"/>
    <w:rsid w:val="00B65573"/>
    <w:rsid w:val="00B67350"/>
    <w:rsid w:val="00B85150"/>
    <w:rsid w:val="00D628DD"/>
    <w:rsid w:val="00DC6067"/>
    <w:rsid w:val="00E86387"/>
    <w:rsid w:val="00EB2CF2"/>
    <w:rsid w:val="00EF00B2"/>
    <w:rsid w:val="00F87627"/>
    <w:rsid w:val="00FB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E1D"/>
    <w:pPr>
      <w:ind w:left="720"/>
      <w:contextualSpacing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91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E1D"/>
  </w:style>
  <w:style w:type="paragraph" w:styleId="a8">
    <w:name w:val="footer"/>
    <w:basedOn w:val="a"/>
    <w:link w:val="a9"/>
    <w:uiPriority w:val="99"/>
    <w:semiHidden/>
    <w:unhideWhenUsed/>
    <w:rsid w:val="0091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E1D"/>
  </w:style>
  <w:style w:type="character" w:customStyle="1" w:styleId="tlid-translation">
    <w:name w:val="tlid-translation"/>
    <w:basedOn w:val="a0"/>
    <w:rsid w:val="004B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срез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1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7.4</c:v>
                </c:pt>
                <c:pt idx="1">
                  <c:v>62.9</c:v>
                </c:pt>
                <c:pt idx="2">
                  <c:v>26.9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D6E0-4364-9A2E-DBDC47DACA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1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62.9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D6E0-4364-9A2E-DBDC47DACA8A}"/>
            </c:ext>
          </c:extLst>
        </c:ser>
        <c:gapWidth val="219"/>
        <c:overlap val="-27"/>
        <c:axId val="56136448"/>
        <c:axId val="56137984"/>
      </c:barChart>
      <c:catAx>
        <c:axId val="56136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37984"/>
        <c:crosses val="autoZero"/>
        <c:auto val="1"/>
        <c:lblAlgn val="ctr"/>
        <c:lblOffset val="100"/>
        <c:noMultiLvlLbl val="1"/>
      </c:catAx>
      <c:valAx>
        <c:axId val="56137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3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shestakova_lg</cp:lastModifiedBy>
  <cp:revision>2</cp:revision>
  <dcterms:created xsi:type="dcterms:W3CDTF">2021-06-05T05:10:00Z</dcterms:created>
  <dcterms:modified xsi:type="dcterms:W3CDTF">2021-06-05T05:10:00Z</dcterms:modified>
</cp:coreProperties>
</file>