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2" w:rsidRPr="000131E2" w:rsidRDefault="000131E2" w:rsidP="000131E2">
      <w:pPr>
        <w:pStyle w:val="Default"/>
        <w:widowControl w:val="0"/>
        <w:tabs>
          <w:tab w:val="left" w:pos="180"/>
        </w:tabs>
        <w:spacing w:line="276" w:lineRule="auto"/>
        <w:ind w:left="4536"/>
        <w:jc w:val="both"/>
        <w:rPr>
          <w:iCs/>
          <w:sz w:val="28"/>
          <w:szCs w:val="28"/>
        </w:rPr>
      </w:pPr>
      <w:proofErr w:type="spellStart"/>
      <w:r w:rsidRPr="000131E2">
        <w:rPr>
          <w:bCs/>
          <w:iCs/>
          <w:sz w:val="28"/>
          <w:szCs w:val="28"/>
        </w:rPr>
        <w:t>Загороднева</w:t>
      </w:r>
      <w:proofErr w:type="spellEnd"/>
      <w:r w:rsidRPr="000131E2">
        <w:rPr>
          <w:bCs/>
          <w:iCs/>
          <w:sz w:val="28"/>
          <w:szCs w:val="28"/>
        </w:rPr>
        <w:t xml:space="preserve"> Анастасия Александровна</w:t>
      </w:r>
      <w:r w:rsidRPr="000131E2">
        <w:rPr>
          <w:iCs/>
          <w:sz w:val="28"/>
          <w:szCs w:val="28"/>
        </w:rPr>
        <w:t xml:space="preserve">, </w:t>
      </w:r>
    </w:p>
    <w:p w:rsidR="000131E2" w:rsidRPr="000131E2" w:rsidRDefault="000131E2" w:rsidP="000131E2">
      <w:pPr>
        <w:pStyle w:val="a3"/>
        <w:spacing w:line="276" w:lineRule="auto"/>
        <w:ind w:left="4536"/>
        <w:jc w:val="both"/>
        <w:rPr>
          <w:bCs/>
          <w:iCs/>
          <w:sz w:val="28"/>
          <w:szCs w:val="28"/>
        </w:rPr>
      </w:pPr>
      <w:r w:rsidRPr="000131E2">
        <w:rPr>
          <w:bCs/>
          <w:iCs/>
          <w:color w:val="000000"/>
          <w:sz w:val="28"/>
          <w:szCs w:val="28"/>
        </w:rPr>
        <w:t xml:space="preserve">студентка 3 курса направления 38.04.01 Экономика, </w:t>
      </w:r>
      <w:r w:rsidRPr="000131E2">
        <w:rPr>
          <w:bCs/>
          <w:iCs/>
          <w:sz w:val="28"/>
          <w:szCs w:val="28"/>
        </w:rPr>
        <w:t>направленности Учет, анализ и контроль</w:t>
      </w:r>
      <w:r>
        <w:rPr>
          <w:bCs/>
          <w:iCs/>
          <w:sz w:val="28"/>
          <w:szCs w:val="28"/>
        </w:rPr>
        <w:t xml:space="preserve"> </w:t>
      </w:r>
      <w:r w:rsidRPr="000131E2">
        <w:rPr>
          <w:bCs/>
          <w:iCs/>
          <w:sz w:val="28"/>
          <w:szCs w:val="28"/>
        </w:rPr>
        <w:t>ОГУ имени И.С.Тургенева</w:t>
      </w:r>
    </w:p>
    <w:p w:rsidR="004B5855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450F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1E2">
        <w:rPr>
          <w:rFonts w:ascii="Times New Roman" w:hAnsi="Times New Roman"/>
          <w:b/>
          <w:bCs/>
          <w:sz w:val="28"/>
          <w:szCs w:val="28"/>
        </w:rPr>
        <w:t>СПЕЦИФИКА</w:t>
      </w:r>
      <w:r w:rsidR="0040450F" w:rsidRPr="000131E2">
        <w:rPr>
          <w:rFonts w:ascii="Times New Roman" w:hAnsi="Times New Roman"/>
          <w:b/>
          <w:bCs/>
          <w:sz w:val="28"/>
          <w:szCs w:val="28"/>
        </w:rPr>
        <w:t xml:space="preserve"> УПРАВЛЕНИЯ ДЕБИТОРСКОЙ ЗАДОЛЖЕННОСТЬЮ </w:t>
      </w:r>
      <w:r w:rsidRPr="000131E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D2532">
        <w:rPr>
          <w:rFonts w:ascii="Times New Roman" w:hAnsi="Times New Roman"/>
          <w:b/>
          <w:bCs/>
          <w:sz w:val="28"/>
          <w:szCs w:val="28"/>
        </w:rPr>
        <w:t>АВТОТРАНСПОРТНОМ ПРЕДПРИЯТИИ</w:t>
      </w:r>
    </w:p>
    <w:p w:rsidR="004B5855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B5855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131E2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0131E2">
        <w:rPr>
          <w:rFonts w:ascii="Times New Roman" w:hAnsi="Times New Roman"/>
          <w:iCs/>
          <w:sz w:val="28"/>
          <w:szCs w:val="28"/>
        </w:rPr>
        <w:t>политика управления дебиторской задолженностью – важная часть общей политики корпоративного управления, направленной на расширение объемов продаж и заключающейся в оптимизации общего размера этой задолженности и обеспечении своевременной ее инкассации.</w:t>
      </w:r>
    </w:p>
    <w:p w:rsidR="004B5855" w:rsidRPr="000131E2" w:rsidRDefault="004B5855" w:rsidP="000131E2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31E2">
        <w:rPr>
          <w:rFonts w:ascii="Times New Roman" w:hAnsi="Times New Roman"/>
          <w:b/>
          <w:sz w:val="28"/>
          <w:szCs w:val="28"/>
        </w:rPr>
        <w:t>Ключевые слова:</w:t>
      </w:r>
      <w:r w:rsidRPr="000131E2">
        <w:rPr>
          <w:rFonts w:ascii="Times New Roman" w:hAnsi="Times New Roman"/>
          <w:sz w:val="28"/>
          <w:szCs w:val="28"/>
        </w:rPr>
        <w:t xml:space="preserve"> </w:t>
      </w:r>
      <w:r w:rsidR="00431ACA" w:rsidRPr="000131E2">
        <w:rPr>
          <w:rFonts w:ascii="Times New Roman" w:hAnsi="Times New Roman"/>
          <w:sz w:val="28"/>
          <w:szCs w:val="28"/>
        </w:rPr>
        <w:t>дебиторская задолженность, управление, сомнительная, безнадежная, над</w:t>
      </w:r>
      <w:r w:rsidR="00D03C08" w:rsidRPr="000131E2">
        <w:rPr>
          <w:rFonts w:ascii="Times New Roman" w:hAnsi="Times New Roman"/>
          <w:sz w:val="28"/>
          <w:szCs w:val="28"/>
        </w:rPr>
        <w:t>е</w:t>
      </w:r>
      <w:r w:rsidR="00431ACA" w:rsidRPr="000131E2">
        <w:rPr>
          <w:rFonts w:ascii="Times New Roman" w:hAnsi="Times New Roman"/>
          <w:sz w:val="28"/>
          <w:szCs w:val="28"/>
        </w:rPr>
        <w:t>жная, непогашенная дебиторская задолженность</w:t>
      </w:r>
      <w:proofErr w:type="gramEnd"/>
    </w:p>
    <w:p w:rsidR="004B5855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Хозяйственные связи – необходимое условие деятельности экономического субъекта. Оформляются и закрепляются хозяйственные связи договорами, согласно которым одно предприятие выступает поставщиком товарно-материальных ценностей, работ или услуг, а другое – их покупателем, потребителем, а значит, и плательщиком. Четкая организация расчетов между поставщиками и покупателями оказывает непосредственное влияние на ускорение оборачиваемости оборотных средств и своевременное поступление денежных средств. От состояния расчетно-платежной дисциплины зависит  платежеспособность и финансовая устойчивость организации. [2]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Дебиторская задолженность – это сумма долгов, причитающихся экономическому субъекту от юридических и физических лиц в результате исполнения или неисполнения (ненадлежащего исполнения) гражданско-правовых договоров.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По возможности взыскания дебиторская задолженность делится </w:t>
      </w:r>
      <w:proofErr w:type="gramStart"/>
      <w:r w:rsidRPr="000131E2">
        <w:rPr>
          <w:rFonts w:ascii="Times New Roman" w:hAnsi="Times New Roman"/>
          <w:sz w:val="28"/>
          <w:szCs w:val="28"/>
        </w:rPr>
        <w:t>на</w:t>
      </w:r>
      <w:proofErr w:type="gramEnd"/>
      <w:r w:rsidRPr="000131E2">
        <w:rPr>
          <w:rFonts w:ascii="Times New Roman" w:hAnsi="Times New Roman"/>
          <w:sz w:val="28"/>
          <w:szCs w:val="28"/>
        </w:rPr>
        <w:t xml:space="preserve"> надежную, сомнительную и безнадежную: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Надежная дебиторская задолженность – сумма долгов по счетам, </w:t>
      </w:r>
      <w:r w:rsidRPr="000131E2">
        <w:rPr>
          <w:rFonts w:ascii="Times New Roman" w:hAnsi="Times New Roman"/>
          <w:sz w:val="28"/>
          <w:szCs w:val="28"/>
        </w:rPr>
        <w:lastRenderedPageBreak/>
        <w:t>предъявленным контрагентам в соответствии с условиями договора, срок оплаты которых еще не истек, задолженность дебиторов, обеспеченная залогом, поручительством или банковской гарантией, авансы по договорам, срок исполнения обязательств по которым не истек.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1E2">
        <w:rPr>
          <w:rFonts w:ascii="Times New Roman" w:hAnsi="Times New Roman"/>
          <w:sz w:val="28"/>
          <w:szCs w:val="28"/>
        </w:rPr>
        <w:t>Сомнительная дебиторская задолженность – дебиторская задолженность, срок погашения которой по условиям договора наступил, а на расчетный счет экономического субъекта не поступили денежные средства, задолженность не погашена путем взаимозачетов, не обеспечена залогом, поручительством или банковской гарантией и по которой сохраняется вероятность возможного погашения.</w:t>
      </w:r>
      <w:proofErr w:type="gramEnd"/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Безнадежная дебиторская – задолженность дебиторов, по которой истек срок исковой давности, те долги, 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 или ликвидации организации.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Непогашенная в срок дебиторская задолженность ведет к отвлечению платежных средств из хозяйственного оборота предприятия, порождая при этом такие проблемы, как дефицит денежных активов, увеличение риска неплатежей по своим обязательствам, необходимость привлечения внешних форм финансирования текущей деятельности  в виде банковского кредитования и уплаты процентов, </w:t>
      </w:r>
      <w:proofErr w:type="gramStart"/>
      <w:r w:rsidRPr="000131E2">
        <w:rPr>
          <w:rFonts w:ascii="Times New Roman" w:hAnsi="Times New Roman"/>
          <w:sz w:val="28"/>
          <w:szCs w:val="28"/>
        </w:rPr>
        <w:t>что</w:t>
      </w:r>
      <w:proofErr w:type="gramEnd"/>
      <w:r w:rsidRPr="000131E2">
        <w:rPr>
          <w:rFonts w:ascii="Times New Roman" w:hAnsi="Times New Roman"/>
          <w:sz w:val="28"/>
          <w:szCs w:val="28"/>
        </w:rPr>
        <w:t xml:space="preserve"> в конечном счете приводит к снижению рентабельности бизнеса, а в отдельных случаях и к угрозе существования компании. [1]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Поскольку доля  дебиторской задолженности в организациях, предоставляющих услуги транспорта, составляет около половины  активов, важной задачей ее жизнеспособности является повышение эффективности управления дебиторской задолженностью.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В современных экономических условиях управление дебиторской задолженностью должно осуществляться на основе системного подхода, который заключается в комплексном применении взаимосвязанных и взаимозависимых процедур, </w:t>
      </w:r>
      <w:r w:rsidR="004B5855" w:rsidRPr="000131E2">
        <w:rPr>
          <w:rFonts w:ascii="Times New Roman" w:hAnsi="Times New Roman"/>
          <w:sz w:val="28"/>
          <w:szCs w:val="28"/>
        </w:rPr>
        <w:t xml:space="preserve">направленных </w:t>
      </w:r>
      <w:r w:rsidRPr="000131E2">
        <w:rPr>
          <w:rFonts w:ascii="Times New Roman" w:hAnsi="Times New Roman"/>
          <w:sz w:val="28"/>
          <w:szCs w:val="28"/>
        </w:rPr>
        <w:t xml:space="preserve">на всесторонний анализ </w:t>
      </w:r>
      <w:r w:rsidRPr="000131E2">
        <w:rPr>
          <w:rFonts w:ascii="Times New Roman" w:hAnsi="Times New Roman"/>
          <w:sz w:val="28"/>
          <w:szCs w:val="28"/>
        </w:rPr>
        <w:lastRenderedPageBreak/>
        <w:t xml:space="preserve">дебиторской задолженности; синхронизацию денежных поступлений и выплат; определение объема денежных средств, направляемых для инвестирования в дебиторскую задолженность; формирование кредитной политики по отношению к покупателям; разработку процедуры инкассации дебиторской задолженности; расширение практики применения альтернативных методов погашения дебиторской задолженности; формирование эффективной системы контроля движения и своевременной инкассацией дебиторской задолженности. [1] 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Интересен опыт работы по управлению дебиторской задолженностью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 xml:space="preserve">АО «Аэрофлот». В компании разработано и утверждено Положение о </w:t>
      </w:r>
      <w:proofErr w:type="spellStart"/>
      <w:r w:rsidRPr="000131E2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0131E2">
        <w:rPr>
          <w:rFonts w:ascii="Times New Roman" w:hAnsi="Times New Roman"/>
          <w:sz w:val="28"/>
          <w:szCs w:val="28"/>
        </w:rPr>
        <w:t xml:space="preserve"> работе и работе с дебиторской задолженностью, которое регламентирует: недопущение увеличения дебиторской задолженности, контроль сроков исполнения финансовых обязательств по договорам, своевременное принятие мер по истребованию сомнительной задолженности, соблюдение правил финансовой и расчетной дисциплины; соблюдение своевременности, правильности оформления и предъявления претензий дебиторам, определение функций структурных подразделений и ответственности работников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 xml:space="preserve">АО «Аэрофлот» в сфере </w:t>
      </w:r>
      <w:proofErr w:type="spellStart"/>
      <w:r w:rsidRPr="000131E2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0131E2">
        <w:rPr>
          <w:rFonts w:ascii="Times New Roman" w:hAnsi="Times New Roman"/>
          <w:sz w:val="28"/>
          <w:szCs w:val="28"/>
        </w:rPr>
        <w:t xml:space="preserve"> работы и работы с дебиторской задолженностью.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1E2">
        <w:rPr>
          <w:rFonts w:ascii="Times New Roman" w:hAnsi="Times New Roman"/>
          <w:sz w:val="28"/>
          <w:szCs w:val="28"/>
        </w:rPr>
        <w:t>Методами погашения дебиторской задолженности являются: погашение денежными средствами,  в том числе со штрафными санкциями; прекращение обязательства путем заключения соглашения сторон о замене первоначального обязательства другим обязательством; реструктуризация долга с возможным дисконтом, а также с использованием финансовых инструментов (векселя, акции); использование банковской гарантии для погашения долга; погашение долга путем зачета встречных требований;</w:t>
      </w:r>
      <w:proofErr w:type="gramEnd"/>
      <w:r w:rsidRPr="000131E2">
        <w:rPr>
          <w:rFonts w:ascii="Times New Roman" w:hAnsi="Times New Roman"/>
          <w:sz w:val="28"/>
          <w:szCs w:val="28"/>
        </w:rPr>
        <w:t xml:space="preserve"> зачет имеющегося депозита в пользу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>АО «Аэрофлот».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Все сделки, заключаемые в рамках работы с дебиторской задолженностью, подлежат согласованию с заместителем генерального директора по финансам и управлению сетью и доходами, если сумма превышает один миллион рублей — </w:t>
      </w:r>
      <w:r w:rsidRPr="000131E2">
        <w:rPr>
          <w:rFonts w:ascii="Times New Roman" w:hAnsi="Times New Roman"/>
          <w:sz w:val="28"/>
          <w:szCs w:val="28"/>
        </w:rPr>
        <w:lastRenderedPageBreak/>
        <w:t>комитетом по финансам и инвестициям.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Департамент бухгалтерского учета осуществляет постоянный мониторинг задолженности лиц перед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 xml:space="preserve">АО «Аэрофлот». Ежеквартально департамент бухгалтерского учета направляет заместителю генерального директора по финансам и управлению сетью и доходами справку о состоянии задолженности и мерах, принимаемых для ее урегулирования. Ежемесячно, главный бухгалтер в письменном виде информирует исполнителей по договорам о наличии на балансе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>АО «Аэрофлот» не обеспеченных залогом, банковской гарантией или иными мерами обеспечения и не погашенных контрагентами задолженностей, срок погашения которых наступил по условиям соответствующих договоров.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Руководители структурных подразделений (исполнители по договору) организуют контроль и учет выполнения контрагентами обязательств по взаиморасчетам, а также при методологической поддержки юридической службы и департамента обеспечения экономической безопасности разработку и выполнение мероприятий по погашению сомнительной дебиторской задолженности. Результаты отражаются в Реестре работы с дебиторской задолженностью в структурном подразделении. Руководители структурных подразделений (исполнители по договору) направляют реестры работы с дебиторской задолженностью в департамент бухгалтерского учета не реже одного раза в месяц. Руководители структурных подразделений при выявлении неисполнения обязательств по договору, повлекшего возникновение неурегулированной дебиторской  задолженности со сроком возникновения более 60 дней, проводят внутреннее служебное расследование. В ходе расследования устанавливаются причины образования такой задолженности и лица виновные в ее возникновении. По результатам расследования принимаются решения о взыскании задолженности, наказании виновных лиц, а также об устранении причин, способствующих возникновению задолженности. Результаты расследования оформляются приказом. Копия материалов расследования, включая акт и особые мнения, информация о должнике — недобросовестном контрагенте, направляются руководителем структурного </w:t>
      </w:r>
      <w:r w:rsidRPr="000131E2">
        <w:rPr>
          <w:rFonts w:ascii="Times New Roman" w:hAnsi="Times New Roman"/>
          <w:sz w:val="28"/>
          <w:szCs w:val="28"/>
        </w:rPr>
        <w:lastRenderedPageBreak/>
        <w:t>подразделения в департамент обеспечения экономической безопасности.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Исполнители по договорам совместно с департаментом бухгалтерского  учета организуют контроль и учет выполнения контрагентами обязательств по договорам, а также разработку и выполнение мероприятий по повышению договорной дисциплины контрагентов, устранению последствий невыполнения и ненадлежащего выполнения контрагентами условий договора и повышению задолженностей контрагентов.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На основании поступающей информации о случаях невыполнения или ненадлежащего выполнения контрагентами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>АО «Аэрофлот» договорных обязательств формируется и поддерживается в актуальном состоянии список недобросовестных контрагентов. Указанный список размещается в подсистеме КАСУД — Справочник организаций и предназначен для</w:t>
      </w:r>
      <w:r w:rsidR="004B5855" w:rsidRPr="000131E2">
        <w:rPr>
          <w:rFonts w:ascii="Times New Roman" w:hAnsi="Times New Roman"/>
          <w:sz w:val="28"/>
          <w:szCs w:val="28"/>
        </w:rPr>
        <w:t xml:space="preserve"> использования подразделениями П</w:t>
      </w:r>
      <w:r w:rsidRPr="000131E2">
        <w:rPr>
          <w:rFonts w:ascii="Times New Roman" w:hAnsi="Times New Roman"/>
          <w:sz w:val="28"/>
          <w:szCs w:val="28"/>
        </w:rPr>
        <w:t>АО «Аэрофлот» в договорной работе.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В целом действующая в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 xml:space="preserve">АО «Аэрофлот» система управления дебиторской задолженностью дает положительные результаты. </w:t>
      </w:r>
      <w:proofErr w:type="gramStart"/>
      <w:r w:rsidRPr="000131E2">
        <w:rPr>
          <w:rFonts w:ascii="Times New Roman" w:hAnsi="Times New Roman"/>
          <w:sz w:val="28"/>
          <w:szCs w:val="28"/>
        </w:rPr>
        <w:t>Так,  доля дебиторской задолженн</w:t>
      </w:r>
      <w:r w:rsidR="004B5855" w:rsidRPr="000131E2">
        <w:rPr>
          <w:rFonts w:ascii="Times New Roman" w:hAnsi="Times New Roman"/>
          <w:sz w:val="28"/>
          <w:szCs w:val="28"/>
        </w:rPr>
        <w:t>ости в активах организации в 2015</w:t>
      </w:r>
      <w:r w:rsidRPr="000131E2">
        <w:rPr>
          <w:rFonts w:ascii="Times New Roman" w:hAnsi="Times New Roman"/>
          <w:sz w:val="28"/>
          <w:szCs w:val="28"/>
        </w:rPr>
        <w:t xml:space="preserve"> году составила -</w:t>
      </w:r>
      <w:r w:rsidR="004B5855" w:rsidRPr="000131E2">
        <w:rPr>
          <w:rFonts w:ascii="Times New Roman" w:hAnsi="Times New Roman"/>
          <w:sz w:val="28"/>
          <w:szCs w:val="28"/>
        </w:rPr>
        <w:t>63,1%; в 2016г. - 61,02%; в 2017</w:t>
      </w:r>
      <w:r w:rsidRPr="000131E2">
        <w:rPr>
          <w:rFonts w:ascii="Times New Roman" w:hAnsi="Times New Roman"/>
          <w:sz w:val="28"/>
          <w:szCs w:val="28"/>
        </w:rPr>
        <w:t xml:space="preserve">г. – 57,1%. В целях повышения эффективности управления дебиторской задолженностью </w:t>
      </w:r>
      <w:r w:rsidR="004B5855" w:rsidRPr="000131E2">
        <w:rPr>
          <w:rFonts w:ascii="Times New Roman" w:hAnsi="Times New Roman"/>
          <w:sz w:val="28"/>
          <w:szCs w:val="28"/>
        </w:rPr>
        <w:t>П</w:t>
      </w:r>
      <w:r w:rsidRPr="000131E2">
        <w:rPr>
          <w:rFonts w:ascii="Times New Roman" w:hAnsi="Times New Roman"/>
          <w:sz w:val="28"/>
          <w:szCs w:val="28"/>
        </w:rPr>
        <w:t xml:space="preserve">АО «Аэрофлот» можно рекомендовать </w:t>
      </w:r>
      <w:r w:rsidR="004B5855" w:rsidRPr="000131E2">
        <w:rPr>
          <w:rFonts w:ascii="Times New Roman" w:hAnsi="Times New Roman"/>
          <w:sz w:val="28"/>
          <w:szCs w:val="28"/>
        </w:rPr>
        <w:t>-</w:t>
      </w:r>
      <w:r w:rsidRPr="000131E2">
        <w:rPr>
          <w:rFonts w:ascii="Times New Roman" w:hAnsi="Times New Roman"/>
          <w:sz w:val="28"/>
          <w:szCs w:val="28"/>
        </w:rPr>
        <w:t xml:space="preserve"> совершенствовать механизм контроля за движением дебиторской задолженности, включая:</w:t>
      </w:r>
      <w:r w:rsidR="004B5855" w:rsidRPr="000131E2">
        <w:rPr>
          <w:rFonts w:ascii="Times New Roman" w:hAnsi="Times New Roman"/>
          <w:sz w:val="28"/>
          <w:szCs w:val="28"/>
        </w:rPr>
        <w:t xml:space="preserve"> </w:t>
      </w:r>
      <w:r w:rsidRPr="000131E2">
        <w:rPr>
          <w:rFonts w:ascii="Times New Roman" w:hAnsi="Times New Roman"/>
          <w:sz w:val="28"/>
          <w:szCs w:val="28"/>
        </w:rPr>
        <w:t>определение максимально приближенного к среднерыночным показателям периода погашения дебиторской задолженности;</w:t>
      </w:r>
      <w:r w:rsidR="004B5855" w:rsidRPr="000131E2">
        <w:rPr>
          <w:rFonts w:ascii="Times New Roman" w:hAnsi="Times New Roman"/>
          <w:sz w:val="28"/>
          <w:szCs w:val="28"/>
        </w:rPr>
        <w:t xml:space="preserve"> </w:t>
      </w:r>
      <w:r w:rsidRPr="000131E2">
        <w:rPr>
          <w:rFonts w:ascii="Times New Roman" w:hAnsi="Times New Roman"/>
          <w:sz w:val="28"/>
          <w:szCs w:val="28"/>
        </w:rPr>
        <w:t>сопоставление показателей поступление денежной наличности с объемом дебиторской задолженности;</w:t>
      </w:r>
      <w:proofErr w:type="gramEnd"/>
      <w:r w:rsidR="004B5855" w:rsidRPr="000131E2">
        <w:rPr>
          <w:rFonts w:ascii="Times New Roman" w:hAnsi="Times New Roman"/>
          <w:sz w:val="28"/>
          <w:szCs w:val="28"/>
        </w:rPr>
        <w:t xml:space="preserve"> </w:t>
      </w:r>
      <w:r w:rsidRPr="000131E2">
        <w:rPr>
          <w:rFonts w:ascii="Times New Roman" w:hAnsi="Times New Roman"/>
          <w:sz w:val="28"/>
          <w:szCs w:val="28"/>
        </w:rPr>
        <w:t>ориентацию на большее число потребителей услуг с целью снижения риска неуплаты долга одним из клиентов;</w:t>
      </w:r>
      <w:r w:rsidR="004B5855" w:rsidRPr="000131E2">
        <w:rPr>
          <w:rFonts w:ascii="Times New Roman" w:hAnsi="Times New Roman"/>
          <w:sz w:val="28"/>
          <w:szCs w:val="28"/>
        </w:rPr>
        <w:t xml:space="preserve"> </w:t>
      </w:r>
      <w:r w:rsidRPr="000131E2">
        <w:rPr>
          <w:rFonts w:ascii="Times New Roman" w:hAnsi="Times New Roman"/>
          <w:sz w:val="28"/>
          <w:szCs w:val="28"/>
        </w:rPr>
        <w:t>селективность продаж, определяющую, какие услуги и в какие периоды не реализуются в кредит.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Особое значение приобретает формирование  системы учета, позволяющей получать оперативные данные с достаточной степенью детализации.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С позиций аналитического подхода информация, прежде всего, должна отражать состояние дебиторской задолженности и возможность ее погашения в </w:t>
      </w:r>
      <w:r w:rsidRPr="000131E2">
        <w:rPr>
          <w:rFonts w:ascii="Times New Roman" w:hAnsi="Times New Roman"/>
          <w:sz w:val="28"/>
          <w:szCs w:val="28"/>
        </w:rPr>
        <w:lastRenderedPageBreak/>
        <w:t>разрезе различных признаков.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Для группировки дебиторской задолженности по различным признакам можно использовать рабочий план счетов с субсчетами  второго, третьего и других порядков. </w:t>
      </w:r>
      <w:proofErr w:type="gramStart"/>
      <w:r w:rsidRPr="000131E2">
        <w:rPr>
          <w:rFonts w:ascii="Times New Roman" w:hAnsi="Times New Roman"/>
          <w:sz w:val="28"/>
          <w:szCs w:val="28"/>
        </w:rPr>
        <w:t>Предлагается классифицировать дебиторскую задолженность по 5 уровням: по  видам расчетов и основанию возникновения ее (1 уровень); в зависимости от применяемой валюты расчетов (2 уровень); от характера ее (текущая, просроченная) (3 уровень); сроков погашения (до 30дней, 31-45 дней и т.</w:t>
      </w:r>
      <w:r w:rsidRPr="000131E2">
        <w:rPr>
          <w:rFonts w:ascii="Times New Roman" w:hAnsi="Times New Roman"/>
          <w:sz w:val="28"/>
          <w:szCs w:val="28"/>
          <w:lang w:val="en-US"/>
        </w:rPr>
        <w:t> </w:t>
      </w:r>
      <w:r w:rsidRPr="000131E2">
        <w:rPr>
          <w:rFonts w:ascii="Times New Roman" w:hAnsi="Times New Roman"/>
          <w:sz w:val="28"/>
          <w:szCs w:val="28"/>
        </w:rPr>
        <w:t>д.) (4 уровень).</w:t>
      </w:r>
      <w:proofErr w:type="gramEnd"/>
      <w:r w:rsidRPr="000131E2">
        <w:rPr>
          <w:rFonts w:ascii="Times New Roman" w:hAnsi="Times New Roman"/>
          <w:sz w:val="28"/>
          <w:szCs w:val="28"/>
        </w:rPr>
        <w:t xml:space="preserve"> Представляется целесообразным организовать учет выданных авансов в разрезе контрагентов и договоров, отражая сроки выполнения договорных условий на предоставление услуг. Структурирование дебиторской задолженности по срокам дает возможность увидеть состояние расчетов с потребителями услуг, оценить динамику ее погашения, провести оценку возможных неплатежей.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Важным направлением является учет дебиторской задолженности потребителей услуг в зависимости от вида обеспечения: в форме залога, банковской гарантии, поручительства или необеспеченной задолженности (5 уровень). Данный учет позволит получить информацию о степени надежности задолженности в отношении конкретных дебиторов.</w:t>
      </w:r>
    </w:p>
    <w:p w:rsidR="0040450F" w:rsidRPr="000131E2" w:rsidRDefault="0040450F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 xml:space="preserve">В конечном итоге сформированная учетно-аналитическая система о состоянии дебиторской задолженности позволит оценить ее динамику и структуру, провести текущий мониторинг качества расчетных операций и контроль исполнения платежной дисциплины, способствуя более эффективному использованию денежных средств и недопущению появления безнадежных долгов.   </w:t>
      </w:r>
    </w:p>
    <w:p w:rsidR="0040450F" w:rsidRPr="000131E2" w:rsidRDefault="0040450F" w:rsidP="000131E2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5855" w:rsidRPr="000131E2" w:rsidRDefault="004B5855" w:rsidP="000131E2">
      <w:pPr>
        <w:pStyle w:val="Default"/>
        <w:tabs>
          <w:tab w:val="left" w:pos="180"/>
        </w:tabs>
        <w:spacing w:line="360" w:lineRule="auto"/>
        <w:ind w:firstLine="550"/>
        <w:jc w:val="both"/>
        <w:rPr>
          <w:b/>
          <w:bCs/>
          <w:i/>
          <w:iCs/>
          <w:sz w:val="28"/>
          <w:szCs w:val="28"/>
        </w:rPr>
      </w:pPr>
      <w:r w:rsidRPr="000131E2">
        <w:rPr>
          <w:b/>
          <w:bCs/>
          <w:i/>
          <w:iCs/>
          <w:sz w:val="28"/>
          <w:szCs w:val="28"/>
        </w:rPr>
        <w:t xml:space="preserve">Литература и примечания: </w:t>
      </w:r>
    </w:p>
    <w:p w:rsidR="0040450F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color w:val="000000"/>
          <w:sz w:val="28"/>
          <w:szCs w:val="28"/>
        </w:rPr>
        <w:t>[</w:t>
      </w:r>
      <w:r w:rsidR="0040450F" w:rsidRPr="000131E2">
        <w:rPr>
          <w:rFonts w:ascii="Times New Roman" w:hAnsi="Times New Roman"/>
          <w:color w:val="000000"/>
          <w:sz w:val="28"/>
          <w:szCs w:val="28"/>
        </w:rPr>
        <w:t>1</w:t>
      </w:r>
      <w:r w:rsidRPr="000131E2">
        <w:rPr>
          <w:rFonts w:ascii="Times New Roman" w:hAnsi="Times New Roman"/>
          <w:color w:val="000000"/>
          <w:sz w:val="28"/>
          <w:szCs w:val="28"/>
        </w:rPr>
        <w:t>]</w:t>
      </w:r>
      <w:r w:rsidR="0040450F" w:rsidRPr="000131E2">
        <w:rPr>
          <w:rFonts w:ascii="Times New Roman" w:hAnsi="Times New Roman"/>
          <w:color w:val="000000"/>
          <w:sz w:val="28"/>
          <w:szCs w:val="28"/>
        </w:rPr>
        <w:t xml:space="preserve"> Бахрушина Н. Создание системы управления дебиторской задолженностью / Н. Бахрушина // Финансовый директор</w:t>
      </w:r>
      <w:r w:rsidRPr="000131E2">
        <w:rPr>
          <w:rFonts w:ascii="Times New Roman" w:hAnsi="Times New Roman"/>
          <w:sz w:val="28"/>
          <w:szCs w:val="28"/>
        </w:rPr>
        <w:t>, 201</w:t>
      </w:r>
      <w:r w:rsidR="0040450F" w:rsidRPr="000131E2">
        <w:rPr>
          <w:rFonts w:ascii="Times New Roman" w:hAnsi="Times New Roman"/>
          <w:sz w:val="28"/>
          <w:szCs w:val="28"/>
        </w:rPr>
        <w:t>5.- № 5. - С. 28</w:t>
      </w:r>
    </w:p>
    <w:p w:rsidR="004B5855" w:rsidRPr="000131E2" w:rsidRDefault="004B5855" w:rsidP="000131E2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131E2">
        <w:rPr>
          <w:rFonts w:ascii="Times New Roman" w:hAnsi="Times New Roman"/>
          <w:sz w:val="28"/>
          <w:szCs w:val="28"/>
        </w:rPr>
        <w:t>[</w:t>
      </w:r>
      <w:r w:rsidR="0040450F" w:rsidRPr="000131E2">
        <w:rPr>
          <w:rFonts w:ascii="Times New Roman" w:hAnsi="Times New Roman"/>
          <w:sz w:val="28"/>
          <w:szCs w:val="28"/>
        </w:rPr>
        <w:t>2</w:t>
      </w:r>
      <w:r w:rsidRPr="000131E2">
        <w:rPr>
          <w:rFonts w:ascii="Times New Roman" w:hAnsi="Times New Roman"/>
          <w:sz w:val="28"/>
          <w:szCs w:val="28"/>
        </w:rPr>
        <w:t>]</w:t>
      </w:r>
      <w:r w:rsidR="0040450F" w:rsidRPr="000131E2">
        <w:rPr>
          <w:rFonts w:ascii="Times New Roman" w:hAnsi="Times New Roman"/>
          <w:sz w:val="28"/>
          <w:szCs w:val="28"/>
        </w:rPr>
        <w:t xml:space="preserve"> Ковалева А.М. Финансовый менеджмент: Учебник / А.М Ковалева.– М.: ИНФРА-М, 20</w:t>
      </w:r>
      <w:r w:rsidRPr="000131E2">
        <w:rPr>
          <w:rFonts w:ascii="Times New Roman" w:hAnsi="Times New Roman"/>
          <w:sz w:val="28"/>
          <w:szCs w:val="28"/>
        </w:rPr>
        <w:t>16</w:t>
      </w:r>
      <w:r w:rsidR="0040450F" w:rsidRPr="000131E2">
        <w:rPr>
          <w:rFonts w:ascii="Times New Roman" w:hAnsi="Times New Roman"/>
          <w:sz w:val="28"/>
          <w:szCs w:val="28"/>
        </w:rPr>
        <w:t>. – 284 с.</w:t>
      </w:r>
    </w:p>
    <w:sectPr w:rsidR="004B5855" w:rsidRPr="000131E2" w:rsidSect="000131E2">
      <w:pgSz w:w="11907" w:h="16839" w:code="9"/>
      <w:pgMar w:top="1021" w:right="1077" w:bottom="1021" w:left="119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8A1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22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0450F"/>
    <w:rsid w:val="000131E2"/>
    <w:rsid w:val="000D0023"/>
    <w:rsid w:val="000D2532"/>
    <w:rsid w:val="001969A8"/>
    <w:rsid w:val="001B21F3"/>
    <w:rsid w:val="002B6AAB"/>
    <w:rsid w:val="0030306C"/>
    <w:rsid w:val="00354245"/>
    <w:rsid w:val="003B6A3E"/>
    <w:rsid w:val="0040450F"/>
    <w:rsid w:val="00431ACA"/>
    <w:rsid w:val="00496160"/>
    <w:rsid w:val="004B5855"/>
    <w:rsid w:val="0092650B"/>
    <w:rsid w:val="00947BA6"/>
    <w:rsid w:val="00B84428"/>
    <w:rsid w:val="00C12265"/>
    <w:rsid w:val="00D03C08"/>
    <w:rsid w:val="00D44794"/>
    <w:rsid w:val="00F4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8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locked/>
    <w:rsid w:val="000131E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131E2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656</vt:lpstr>
    </vt:vector>
  </TitlesOfParts>
  <Company>diakov.net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656</dc:title>
  <dc:creator>Натуся</dc:creator>
  <cp:lastModifiedBy>Натуся</cp:lastModifiedBy>
  <cp:revision>3</cp:revision>
  <dcterms:created xsi:type="dcterms:W3CDTF">2019-01-31T11:50:00Z</dcterms:created>
  <dcterms:modified xsi:type="dcterms:W3CDTF">2019-01-31T11:51:00Z</dcterms:modified>
</cp:coreProperties>
</file>