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5B" w:rsidRPr="00EA7588" w:rsidRDefault="00F80B5B" w:rsidP="00F80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5B">
        <w:rPr>
          <w:rFonts w:ascii="Times New Roman" w:eastAsia="Times New Roman" w:hAnsi="Times New Roman" w:cs="Times New Roman"/>
          <w:b/>
          <w:sz w:val="28"/>
          <w:szCs w:val="28"/>
        </w:rPr>
        <w:t>Интеграция профессиональных стандартов в сфере развития кадрового потенциала "Цифровой экономики" Хабаровского края</w:t>
      </w:r>
    </w:p>
    <w:p w:rsidR="005A6489" w:rsidRPr="00A61BC7" w:rsidRDefault="005A6489" w:rsidP="005A64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BC7">
        <w:rPr>
          <w:rFonts w:ascii="Times New Roman" w:hAnsi="Times New Roman" w:cs="Times New Roman"/>
          <w:b/>
          <w:sz w:val="28"/>
          <w:szCs w:val="28"/>
        </w:rPr>
        <w:t>Бельмач</w:t>
      </w:r>
      <w:proofErr w:type="spellEnd"/>
      <w:r w:rsidRPr="00A61BC7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5A6489" w:rsidRPr="00A61BC7" w:rsidRDefault="00A61BC7" w:rsidP="005A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A6489" w:rsidRPr="00A61BC7">
        <w:rPr>
          <w:rFonts w:ascii="Times New Roman" w:hAnsi="Times New Roman" w:cs="Times New Roman"/>
          <w:sz w:val="28"/>
          <w:szCs w:val="28"/>
        </w:rPr>
        <w:t>.Е.,</w:t>
      </w:r>
    </w:p>
    <w:p w:rsidR="005A6489" w:rsidRPr="00A61BC7" w:rsidRDefault="005A6489" w:rsidP="005A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BC7">
        <w:rPr>
          <w:rFonts w:ascii="Times New Roman" w:hAnsi="Times New Roman" w:cs="Times New Roman"/>
          <w:sz w:val="28"/>
          <w:szCs w:val="28"/>
        </w:rPr>
        <w:t>канд.</w:t>
      </w:r>
      <w:r w:rsidR="00A61BC7">
        <w:rPr>
          <w:rFonts w:ascii="Times New Roman" w:hAnsi="Times New Roman" w:cs="Times New Roman"/>
          <w:sz w:val="28"/>
          <w:szCs w:val="28"/>
        </w:rPr>
        <w:t xml:space="preserve"> эк</w:t>
      </w:r>
      <w:r w:rsidRPr="00A61BC7">
        <w:rPr>
          <w:rFonts w:ascii="Times New Roman" w:hAnsi="Times New Roman" w:cs="Times New Roman"/>
          <w:sz w:val="28"/>
          <w:szCs w:val="28"/>
        </w:rPr>
        <w:t>. наук, доц.,</w:t>
      </w:r>
    </w:p>
    <w:p w:rsidR="005A6489" w:rsidRPr="00A61BC7" w:rsidRDefault="005A6489" w:rsidP="005A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BC7">
        <w:rPr>
          <w:rFonts w:ascii="Times New Roman" w:hAnsi="Times New Roman" w:cs="Times New Roman"/>
          <w:sz w:val="28"/>
          <w:szCs w:val="28"/>
        </w:rPr>
        <w:t>Дальневосточный институт управления</w:t>
      </w:r>
    </w:p>
    <w:p w:rsidR="005A6489" w:rsidRPr="00A61BC7" w:rsidRDefault="005A6489" w:rsidP="005A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BC7">
        <w:rPr>
          <w:rFonts w:ascii="Times New Roman" w:hAnsi="Times New Roman" w:cs="Times New Roman"/>
          <w:sz w:val="28"/>
          <w:szCs w:val="28"/>
        </w:rPr>
        <w:t xml:space="preserve">− филиал </w:t>
      </w:r>
      <w:proofErr w:type="spellStart"/>
      <w:r w:rsidRPr="00A61BC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CE2A1A" w:rsidRDefault="00CE2A1A" w:rsidP="005A6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9">
        <w:rPr>
          <w:rFonts w:ascii="Times New Roman" w:eastAsia="Times New Roman" w:hAnsi="Times New Roman" w:cs="Times New Roman"/>
          <w:b/>
          <w:sz w:val="28"/>
          <w:szCs w:val="28"/>
        </w:rPr>
        <w:t>Аннотация:</w:t>
      </w:r>
      <w:r w:rsidRPr="005A6489">
        <w:rPr>
          <w:rFonts w:ascii="Times New Roman" w:eastAsia="Times New Roman" w:hAnsi="Times New Roman" w:cs="Times New Roman"/>
          <w:sz w:val="28"/>
          <w:szCs w:val="28"/>
        </w:rPr>
        <w:t xml:space="preserve"> Статья посвящена рассмотрению основных факторов, влияющих на изменение профессиональных стандартов и компетенций в сфере кадрового развития </w:t>
      </w:r>
      <w:r w:rsidR="005A6489" w:rsidRPr="005A6489">
        <w:rPr>
          <w:rFonts w:ascii="Times New Roman" w:eastAsia="Times New Roman" w:hAnsi="Times New Roman" w:cs="Times New Roman"/>
          <w:sz w:val="28"/>
          <w:szCs w:val="28"/>
        </w:rPr>
        <w:t>«цифровой экономики» в Хабаровском крае</w:t>
      </w:r>
      <w:r w:rsidR="005A6489">
        <w:rPr>
          <w:rFonts w:ascii="Times New Roman" w:eastAsia="Times New Roman" w:hAnsi="Times New Roman" w:cs="Times New Roman"/>
          <w:sz w:val="28"/>
          <w:szCs w:val="28"/>
        </w:rPr>
        <w:t xml:space="preserve">, а также приведены основные современные компетенции, признанные экспертами </w:t>
      </w:r>
      <w:r w:rsidR="005A6489">
        <w:rPr>
          <w:rFonts w:ascii="Times New Roman" w:hAnsi="Times New Roman" w:cs="Times New Roman"/>
          <w:sz w:val="28"/>
          <w:szCs w:val="28"/>
        </w:rPr>
        <w:t>Всемирного экономического форума и Европейского фонда развития менеджмента.</w:t>
      </w:r>
    </w:p>
    <w:p w:rsidR="005A6489" w:rsidRDefault="005A6489" w:rsidP="005A6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89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5A6489">
        <w:rPr>
          <w:rFonts w:ascii="Times New Roman" w:hAnsi="Times New Roman" w:cs="Times New Roman"/>
          <w:sz w:val="28"/>
          <w:szCs w:val="28"/>
        </w:rPr>
        <w:t xml:space="preserve">стандарты, компетенции, факторы, </w:t>
      </w:r>
      <w:proofErr w:type="spellStart"/>
      <w:r w:rsidRPr="005A648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A6489">
        <w:rPr>
          <w:rFonts w:ascii="Times New Roman" w:hAnsi="Times New Roman" w:cs="Times New Roman"/>
          <w:sz w:val="28"/>
          <w:szCs w:val="28"/>
        </w:rPr>
        <w:t>, экономика.</w:t>
      </w:r>
    </w:p>
    <w:p w:rsidR="00A61BC7" w:rsidRPr="00A61BC7" w:rsidRDefault="00A61BC7" w:rsidP="00A61B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1BC7">
        <w:rPr>
          <w:rFonts w:ascii="Times New Roman" w:hAnsi="Times New Roman" w:cs="Times New Roman"/>
          <w:b/>
          <w:sz w:val="28"/>
          <w:szCs w:val="28"/>
          <w:lang w:val="en-US"/>
        </w:rPr>
        <w:t>Integration of pro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fessional standards in the sphere</w:t>
      </w:r>
      <w:r w:rsidRPr="00A61B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human resource development of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"Digital Economy</w:t>
      </w:r>
      <w:r w:rsidRPr="00A61BC7">
        <w:rPr>
          <w:rFonts w:ascii="Times New Roman" w:hAnsi="Times New Roman" w:cs="Times New Roman"/>
          <w:b/>
          <w:sz w:val="28"/>
          <w:szCs w:val="28"/>
          <w:lang w:val="en-US"/>
        </w:rPr>
        <w:t>" of the Khabarovsk Territory</w:t>
      </w:r>
    </w:p>
    <w:p w:rsidR="005A6489" w:rsidRPr="005A6489" w:rsidRDefault="005A6489" w:rsidP="005A6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64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Annotation: </w:t>
      </w:r>
      <w:r w:rsidRPr="005A6489">
        <w:rPr>
          <w:rFonts w:ascii="Times New Roman" w:eastAsia="Times New Roman" w:hAnsi="Times New Roman" w:cs="Times New Roman"/>
          <w:sz w:val="28"/>
          <w:szCs w:val="28"/>
          <w:lang w:val="en-US"/>
        </w:rPr>
        <w:t>The article is devoted to the review of the main factors influencing the change in professional standar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ds and competencies in the </w:t>
      </w:r>
      <w:r w:rsidRPr="005A64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sphere of personnel development of the "digital economy" in the Khabarovsk Territory,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also </w:t>
      </w:r>
      <w:r w:rsidRPr="005A64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main modern competencies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 </w:t>
      </w:r>
      <w:r w:rsidRPr="005A6489">
        <w:rPr>
          <w:rFonts w:ascii="Times New Roman" w:eastAsia="Times New Roman" w:hAnsi="Times New Roman" w:cs="Times New Roman"/>
          <w:sz w:val="28"/>
          <w:szCs w:val="28"/>
          <w:lang w:val="en-US"/>
        </w:rPr>
        <w:t>recognized by experts of the World Economic Forum and the European Foundation for Management Development.</w:t>
      </w:r>
    </w:p>
    <w:p w:rsidR="005A6489" w:rsidRPr="00F80B5B" w:rsidRDefault="005A6489" w:rsidP="005A6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64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standards, competencies,</w:t>
      </w:r>
      <w:r w:rsidRPr="005A64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factors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A6489">
        <w:rPr>
          <w:rFonts w:ascii="Times New Roman" w:eastAsia="Times New Roman" w:hAnsi="Times New Roman" w:cs="Times New Roman"/>
          <w:sz w:val="28"/>
          <w:szCs w:val="28"/>
          <w:lang w:val="en-US"/>
        </w:rPr>
        <w:t>digitalization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A64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economy.</w:t>
      </w:r>
    </w:p>
    <w:p w:rsidR="005C4BAB" w:rsidRDefault="00F80B5B" w:rsidP="00F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ни для кого не секрет, что современное поколение детей, поступивших в школу в этом и последующих годах в будущем будут заняты уже в совершенно новых профессиях, которые </w:t>
      </w:r>
      <w:r w:rsidR="004065CB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64785">
        <w:rPr>
          <w:rFonts w:ascii="Times New Roman" w:hAnsi="Times New Roman" w:cs="Times New Roman"/>
          <w:sz w:val="28"/>
          <w:szCs w:val="28"/>
        </w:rPr>
        <w:t>только появляются на рынках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C64785">
        <w:rPr>
          <w:rFonts w:ascii="Times New Roman" w:hAnsi="Times New Roman" w:cs="Times New Roman"/>
          <w:sz w:val="28"/>
          <w:szCs w:val="28"/>
        </w:rPr>
        <w:t xml:space="preserve">Хабаровского края, как и всего мира, </w:t>
      </w:r>
      <w:r>
        <w:rPr>
          <w:rFonts w:ascii="Times New Roman" w:hAnsi="Times New Roman" w:cs="Times New Roman"/>
          <w:sz w:val="28"/>
          <w:szCs w:val="28"/>
        </w:rPr>
        <w:t>или которых даже может не существовать</w:t>
      </w:r>
      <w:r w:rsidR="004065CB">
        <w:rPr>
          <w:rFonts w:ascii="Times New Roman" w:hAnsi="Times New Roman" w:cs="Times New Roman"/>
          <w:sz w:val="28"/>
          <w:szCs w:val="28"/>
        </w:rPr>
        <w:t>, но при этом необходимые для их овладения компетенции и стандарты на сегодняшний</w:t>
      </w:r>
      <w:proofErr w:type="gramEnd"/>
      <w:r w:rsidR="004065CB">
        <w:rPr>
          <w:rFonts w:ascii="Times New Roman" w:hAnsi="Times New Roman" w:cs="Times New Roman"/>
          <w:sz w:val="28"/>
          <w:szCs w:val="28"/>
        </w:rPr>
        <w:t xml:space="preserve"> день уже становятся востребованными и актуальными. Данный факт говорит о необходимости  сформировать новые </w:t>
      </w:r>
      <w:r w:rsidR="00C64785">
        <w:rPr>
          <w:rFonts w:ascii="Times New Roman" w:hAnsi="Times New Roman" w:cs="Times New Roman"/>
          <w:sz w:val="28"/>
          <w:szCs w:val="28"/>
        </w:rPr>
        <w:t xml:space="preserve">востребованные на рынке труда Хабаровского края </w:t>
      </w:r>
      <w:r w:rsidR="004065CB">
        <w:rPr>
          <w:rFonts w:ascii="Times New Roman" w:hAnsi="Times New Roman" w:cs="Times New Roman"/>
          <w:sz w:val="28"/>
          <w:szCs w:val="28"/>
        </w:rPr>
        <w:lastRenderedPageBreak/>
        <w:t>профессиональные стандарты и компетенции в условиях развития цифровой экономики</w:t>
      </w:r>
      <w:r w:rsidR="00C64785">
        <w:rPr>
          <w:rFonts w:ascii="Times New Roman" w:hAnsi="Times New Roman" w:cs="Times New Roman"/>
          <w:sz w:val="28"/>
          <w:szCs w:val="28"/>
        </w:rPr>
        <w:t xml:space="preserve"> в крае.</w:t>
      </w:r>
    </w:p>
    <w:p w:rsidR="00C64785" w:rsidRDefault="00C64785" w:rsidP="00F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говорить об интеграции профессиональных стандартов в сфере развития кадрового потенциала, необходимо отметить, что сегодня основным фактором развития современной экономики</w:t>
      </w:r>
      <w:r w:rsidR="00BC79CF">
        <w:rPr>
          <w:rFonts w:ascii="Times New Roman" w:hAnsi="Times New Roman" w:cs="Times New Roman"/>
          <w:sz w:val="28"/>
          <w:szCs w:val="28"/>
        </w:rPr>
        <w:t>, в которой особое значение принадлежит интеллектуальному труду/капиталу, определяющему конкурентоспособность и эффективность хозяйственной деятельности своих субъектов, являются когнитивные ресурсы. И как раз к данному виду ресурсов относятся профессиональные компетенции и стандарты, они формируют интеллектуальный капитал государства</w:t>
      </w:r>
      <w:r w:rsidR="007D35CD">
        <w:rPr>
          <w:rFonts w:ascii="Times New Roman" w:hAnsi="Times New Roman" w:cs="Times New Roman"/>
          <w:sz w:val="28"/>
          <w:szCs w:val="28"/>
        </w:rPr>
        <w:t xml:space="preserve"> и его регионов. Это формирование происходит за счет знаний, умений, навыков, личностных качеств индивида, которые позволяют специалисту-профессионалу осуществлять свою трудовую деятельность максимально эффективно. Профессиональные стандарты и компетенции представляют собой действительно интегральные характеристики, описывающие качество поведения специалиста в определённой деятельности, являющиеся идеальной моделью проявлений его поведения и позволяющие ему достигать поставленной цели, желаемого результата, поставленные задачи, а также быть успешным в каком-либо виде деятельности.</w:t>
      </w:r>
    </w:p>
    <w:p w:rsidR="001613DD" w:rsidRDefault="007D35CD" w:rsidP="00F80B5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Следует также отметить, что постоянное развитие информационных технологий</w:t>
      </w:r>
      <w:r w:rsidR="00A44796">
        <w:rPr>
          <w:rFonts w:ascii="Times New Roman" w:hAnsi="Times New Roman" w:cs="Times New Roman"/>
          <w:sz w:val="28"/>
          <w:szCs w:val="28"/>
        </w:rPr>
        <w:t>, усложняющих требования к стандартам и компетенциям  специалистов приводят к быстрому устареванию раннее полученных знаний. Причиной этому служит непрерывное использование в работе глобальной сети Интернет, облачных технологий, системы машинного обучения, а также искусственного интеллекта.</w:t>
      </w:r>
      <w:r w:rsidR="001613DD">
        <w:rPr>
          <w:rFonts w:ascii="Times New Roman" w:hAnsi="Times New Roman" w:cs="Times New Roman"/>
          <w:sz w:val="28"/>
          <w:szCs w:val="28"/>
        </w:rPr>
        <w:t xml:space="preserve"> Данное утверждение</w:t>
      </w:r>
      <w:r w:rsidR="00A44796">
        <w:rPr>
          <w:rFonts w:ascii="Times New Roman" w:hAnsi="Times New Roman" w:cs="Times New Roman"/>
          <w:sz w:val="28"/>
          <w:szCs w:val="28"/>
        </w:rPr>
        <w:t xml:space="preserve"> служит ещё одним фактором к развитию профессиональных стандартов и компетенций в условиях </w:t>
      </w:r>
      <w:r w:rsidR="001613DD">
        <w:rPr>
          <w:rFonts w:ascii="Times New Roman" w:hAnsi="Times New Roman" w:cs="Times New Roman"/>
          <w:sz w:val="28"/>
          <w:szCs w:val="28"/>
        </w:rPr>
        <w:t>постоянно</w:t>
      </w:r>
      <w:r w:rsidR="00A44796">
        <w:rPr>
          <w:rFonts w:ascii="Times New Roman" w:hAnsi="Times New Roman" w:cs="Times New Roman"/>
          <w:sz w:val="28"/>
          <w:szCs w:val="28"/>
        </w:rPr>
        <w:t xml:space="preserve"> меняющейся цифровой экономики.</w:t>
      </w:r>
      <w:r w:rsidR="001613DD" w:rsidRPr="001613DD">
        <w:t xml:space="preserve"> </w:t>
      </w:r>
    </w:p>
    <w:p w:rsidR="007D35CD" w:rsidRDefault="001613DD" w:rsidP="00F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DD">
        <w:rPr>
          <w:rFonts w:ascii="Times New Roman" w:hAnsi="Times New Roman" w:cs="Times New Roman"/>
          <w:sz w:val="28"/>
          <w:szCs w:val="28"/>
        </w:rPr>
        <w:t xml:space="preserve">Кроме рассмотренных выше факторов, оказывают влияние на развитие профессиональных компетенций специалистов нового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также и </w:t>
      </w:r>
      <w:r w:rsidRPr="001613DD">
        <w:rPr>
          <w:rFonts w:ascii="Times New Roman" w:hAnsi="Times New Roman" w:cs="Times New Roman"/>
          <w:sz w:val="28"/>
          <w:szCs w:val="28"/>
        </w:rPr>
        <w:t xml:space="preserve">глобальные </w:t>
      </w:r>
      <w:r>
        <w:rPr>
          <w:rFonts w:ascii="Times New Roman" w:hAnsi="Times New Roman" w:cs="Times New Roman"/>
          <w:sz w:val="28"/>
          <w:szCs w:val="28"/>
        </w:rPr>
        <w:t>социально-экономические факторы. П</w:t>
      </w:r>
      <w:r w:rsidRPr="001613DD">
        <w:rPr>
          <w:rFonts w:ascii="Times New Roman" w:hAnsi="Times New Roman" w:cs="Times New Roman"/>
          <w:sz w:val="28"/>
          <w:szCs w:val="28"/>
        </w:rPr>
        <w:t xml:space="preserve">о мнению </w:t>
      </w:r>
      <w:r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1613DD">
        <w:rPr>
          <w:rFonts w:ascii="Times New Roman" w:hAnsi="Times New Roman" w:cs="Times New Roman"/>
          <w:sz w:val="28"/>
          <w:szCs w:val="28"/>
        </w:rPr>
        <w:lastRenderedPageBreak/>
        <w:t>экспертов,</w:t>
      </w:r>
      <w:r>
        <w:rPr>
          <w:rFonts w:ascii="Times New Roman" w:hAnsi="Times New Roman" w:cs="Times New Roman"/>
          <w:sz w:val="28"/>
          <w:szCs w:val="28"/>
        </w:rPr>
        <w:t xml:space="preserve"> именно они</w:t>
      </w:r>
      <w:r w:rsidRPr="001613DD">
        <w:rPr>
          <w:rFonts w:ascii="Times New Roman" w:hAnsi="Times New Roman" w:cs="Times New Roman"/>
          <w:sz w:val="28"/>
          <w:szCs w:val="28"/>
        </w:rPr>
        <w:t xml:space="preserve"> в ближайшее время приведут как к созданию новых, так и к ликвидации устаревших рабочих мест</w:t>
      </w:r>
      <w:r>
        <w:rPr>
          <w:rFonts w:ascii="Times New Roman" w:hAnsi="Times New Roman" w:cs="Times New Roman"/>
          <w:sz w:val="28"/>
          <w:szCs w:val="28"/>
        </w:rPr>
        <w:t>, причем это касается, конечно, не только Хабаровского края, но и всей страны и мира в целом.</w:t>
      </w:r>
    </w:p>
    <w:p w:rsidR="001613DD" w:rsidRDefault="006D19F9" w:rsidP="00F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как минимум 5</w:t>
      </w:r>
      <w:r w:rsidR="001613DD">
        <w:rPr>
          <w:rFonts w:ascii="Times New Roman" w:hAnsi="Times New Roman" w:cs="Times New Roman"/>
          <w:sz w:val="28"/>
          <w:szCs w:val="28"/>
        </w:rPr>
        <w:t xml:space="preserve"> социально-экономических факторов, оказывающих влияние на развитие профессиональных стандартов и компетенций </w:t>
      </w:r>
      <w:r w:rsidR="005F0933">
        <w:rPr>
          <w:rFonts w:ascii="Times New Roman" w:hAnsi="Times New Roman" w:cs="Times New Roman"/>
          <w:sz w:val="28"/>
          <w:szCs w:val="28"/>
        </w:rPr>
        <w:t>специалистов</w:t>
      </w:r>
      <w:r w:rsidR="005F0933" w:rsidRPr="005F0933">
        <w:rPr>
          <w:rFonts w:ascii="Times New Roman" w:hAnsi="Times New Roman" w:cs="Times New Roman"/>
          <w:sz w:val="28"/>
          <w:szCs w:val="28"/>
        </w:rPr>
        <w:t xml:space="preserve"> </w:t>
      </w:r>
      <w:r w:rsidR="005F0933">
        <w:rPr>
          <w:rFonts w:ascii="Times New Roman" w:hAnsi="Times New Roman" w:cs="Times New Roman"/>
          <w:sz w:val="28"/>
          <w:szCs w:val="28"/>
        </w:rPr>
        <w:t>в условиях цифровой экономики в Хабаровском крае. К ним относят:</w:t>
      </w:r>
    </w:p>
    <w:p w:rsidR="005F0933" w:rsidRDefault="005F0933" w:rsidP="005F09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этических потребительских предпочтений;</w:t>
      </w:r>
    </w:p>
    <w:p w:rsidR="005F0933" w:rsidRDefault="005F0933" w:rsidP="005F09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условий труда и </w:t>
      </w:r>
      <w:r w:rsidR="006D19F9">
        <w:rPr>
          <w:rFonts w:ascii="Times New Roman" w:hAnsi="Times New Roman" w:cs="Times New Roman"/>
          <w:sz w:val="28"/>
          <w:szCs w:val="28"/>
        </w:rPr>
        <w:t>рабочей среды;</w:t>
      </w:r>
    </w:p>
    <w:p w:rsidR="005F0933" w:rsidRDefault="005F0933" w:rsidP="005F09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продолжительности жизни населения</w:t>
      </w:r>
      <w:r w:rsidR="006D19F9">
        <w:rPr>
          <w:rFonts w:ascii="Times New Roman" w:hAnsi="Times New Roman" w:cs="Times New Roman"/>
          <w:sz w:val="28"/>
          <w:szCs w:val="28"/>
        </w:rPr>
        <w:t>;</w:t>
      </w:r>
    </w:p>
    <w:p w:rsidR="005F0933" w:rsidRDefault="005F0933" w:rsidP="005F09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городского населения</w:t>
      </w:r>
      <w:r w:rsidR="006D19F9">
        <w:rPr>
          <w:rFonts w:ascii="Times New Roman" w:hAnsi="Times New Roman" w:cs="Times New Roman"/>
          <w:sz w:val="28"/>
          <w:szCs w:val="28"/>
        </w:rPr>
        <w:t>;</w:t>
      </w:r>
    </w:p>
    <w:p w:rsidR="005F0933" w:rsidRDefault="005F0933" w:rsidP="005F09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климатических условий, ежегодное истощение природных ресурсов</w:t>
      </w:r>
      <w:r w:rsidR="006D19F9">
        <w:rPr>
          <w:rFonts w:ascii="Times New Roman" w:hAnsi="Times New Roman" w:cs="Times New Roman"/>
          <w:sz w:val="28"/>
          <w:szCs w:val="28"/>
        </w:rPr>
        <w:t>.</w:t>
      </w:r>
    </w:p>
    <w:p w:rsidR="006D19F9" w:rsidRDefault="006D19F9" w:rsidP="006D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Разберём данные факторы подробнее. </w:t>
      </w:r>
    </w:p>
    <w:p w:rsidR="006D19F9" w:rsidRDefault="006D19F9" w:rsidP="006D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этических потребительских предпочтений связано с изменчивостью самой культуры потребления</w:t>
      </w:r>
      <w:r w:rsidR="006D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C8C">
        <w:rPr>
          <w:rFonts w:ascii="Times New Roman" w:hAnsi="Times New Roman" w:cs="Times New Roman"/>
          <w:sz w:val="28"/>
          <w:szCs w:val="28"/>
        </w:rPr>
        <w:t>хабаровчан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Теперь потребители всё больше интересуются вопросами, связанными с составом продукта, этической стороной </w:t>
      </w:r>
      <w:r w:rsidR="00B84BA2">
        <w:rPr>
          <w:rFonts w:ascii="Times New Roman" w:hAnsi="Times New Roman" w:cs="Times New Roman"/>
          <w:sz w:val="28"/>
          <w:szCs w:val="28"/>
        </w:rPr>
        <w:t xml:space="preserve">и технологией </w:t>
      </w:r>
      <w:r>
        <w:rPr>
          <w:rFonts w:ascii="Times New Roman" w:hAnsi="Times New Roman" w:cs="Times New Roman"/>
          <w:sz w:val="28"/>
          <w:szCs w:val="28"/>
        </w:rPr>
        <w:t>его производства</w:t>
      </w:r>
      <w:r w:rsidR="00B84BA2">
        <w:rPr>
          <w:rFonts w:ascii="Times New Roman" w:hAnsi="Times New Roman" w:cs="Times New Roman"/>
          <w:sz w:val="28"/>
          <w:szCs w:val="28"/>
        </w:rPr>
        <w:t>, заботой о животных, а также воздействием на окружающую среду и т.п.</w:t>
      </w:r>
    </w:p>
    <w:p w:rsidR="00B84BA2" w:rsidRDefault="00B84BA2" w:rsidP="006D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рабочей среды и условий труда само собой связывают непосредственно  с процессом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6D5C8C">
        <w:rPr>
          <w:rFonts w:ascii="Times New Roman" w:hAnsi="Times New Roman" w:cs="Times New Roman"/>
          <w:sz w:val="28"/>
          <w:szCs w:val="28"/>
        </w:rPr>
        <w:t xml:space="preserve"> в крае</w:t>
      </w:r>
      <w:r>
        <w:rPr>
          <w:rFonts w:ascii="Times New Roman" w:hAnsi="Times New Roman" w:cs="Times New Roman"/>
          <w:sz w:val="28"/>
          <w:szCs w:val="28"/>
        </w:rPr>
        <w:t xml:space="preserve">. Возникают вакансии, требующие удалённой работы, привлекаются новые сотрудники для выполнения поставленных задач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сокращается число основных работников в фирмах. Всё это происходит с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экономике.</w:t>
      </w:r>
    </w:p>
    <w:p w:rsidR="00B84BA2" w:rsidRDefault="00B84BA2" w:rsidP="006D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продолжительности жизни населения. Данный фактор влияет на бюджетную нагрузку государства и регионо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D5C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5C8C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6D5C8C">
        <w:rPr>
          <w:rFonts w:ascii="Times New Roman" w:hAnsi="Times New Roman" w:cs="Times New Roman"/>
          <w:sz w:val="28"/>
          <w:szCs w:val="28"/>
        </w:rPr>
        <w:lastRenderedPageBreak/>
        <w:t>Хабаровского края)</w:t>
      </w:r>
      <w:r>
        <w:rPr>
          <w:rFonts w:ascii="Times New Roman" w:hAnsi="Times New Roman" w:cs="Times New Roman"/>
          <w:sz w:val="28"/>
          <w:szCs w:val="28"/>
        </w:rPr>
        <w:t xml:space="preserve">, а также влияет на формирование спроса на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84BA2" w:rsidRDefault="00B84BA2" w:rsidP="006D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численности городского населения в пользу его увеличения, по мнению экспертов, приведёт к большому количеству проблем</w:t>
      </w:r>
      <w:r w:rsidR="008174CC">
        <w:rPr>
          <w:rFonts w:ascii="Times New Roman" w:hAnsi="Times New Roman" w:cs="Times New Roman"/>
          <w:sz w:val="28"/>
          <w:szCs w:val="28"/>
        </w:rPr>
        <w:t>, на решение которых потребуется использование новейших технологий и, соответственно, изменение требований к формированию профессиональных стандартов и компетенций специалистов.</w:t>
      </w:r>
    </w:p>
    <w:p w:rsidR="008174CC" w:rsidRDefault="008174CC" w:rsidP="006D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климата, а также истощение природных ресурсов как глобальная проблема стоит остро как перед всеми странами, так и перед регионами, и Хабаровский край здесь не исключение. Глобальный экономический рост оказывает влияние на увеличение спроса на природные ресурсы и сырьё, а также на постоянную потребность эксплуатировать природные системы, а это, в свою очередь, приводит к изменению климата и нарушению имевшихся природных экосистем.</w:t>
      </w:r>
    </w:p>
    <w:p w:rsidR="006D5C8C" w:rsidRDefault="006D5C8C" w:rsidP="006D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заключить, что приведённые социально-экономические факторы оказывают довольно сильное влияние на развитие профессиональных стандартов и компетенций специалистов</w:t>
      </w:r>
      <w:r w:rsidRPr="005F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цифровой экономики в Хабаровском крае.</w:t>
      </w:r>
    </w:p>
    <w:p w:rsidR="00BA16B3" w:rsidRDefault="00BA16B3" w:rsidP="006D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 факторы, влияющие на профессиональные стандарты и компетенции, стоит перейти к рассмотрению вопроса о конкретных компетенциях, выделяемых экспертами Всемирного экономического форума и Европейского фонда развития менеджмента. К ним относят:</w:t>
      </w:r>
    </w:p>
    <w:p w:rsidR="00BA16B3" w:rsidRPr="00AA0450" w:rsidRDefault="00570DA5" w:rsidP="00AA045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0450">
        <w:rPr>
          <w:rFonts w:ascii="Times New Roman" w:hAnsi="Times New Roman" w:cs="Times New Roman"/>
          <w:sz w:val="28"/>
          <w:szCs w:val="28"/>
        </w:rPr>
        <w:t xml:space="preserve">Технические компетенции. Они </w:t>
      </w:r>
      <w:r w:rsidR="00BA16B3" w:rsidRPr="00AA0450">
        <w:rPr>
          <w:rFonts w:ascii="Times New Roman" w:hAnsi="Times New Roman" w:cs="Times New Roman"/>
          <w:sz w:val="28"/>
          <w:szCs w:val="28"/>
        </w:rPr>
        <w:t xml:space="preserve">зависят от отрасли и </w:t>
      </w:r>
      <w:r w:rsidRPr="00AA0450">
        <w:rPr>
          <w:rFonts w:ascii="Times New Roman" w:hAnsi="Times New Roman" w:cs="Times New Roman"/>
          <w:sz w:val="28"/>
          <w:szCs w:val="28"/>
        </w:rPr>
        <w:t>типа работы. При этом следует за</w:t>
      </w:r>
      <w:r w:rsidR="00BA16B3" w:rsidRPr="00AA0450">
        <w:rPr>
          <w:rFonts w:ascii="Times New Roman" w:hAnsi="Times New Roman" w:cs="Times New Roman"/>
          <w:sz w:val="28"/>
          <w:szCs w:val="28"/>
        </w:rPr>
        <w:t>ме</w:t>
      </w:r>
      <w:r w:rsidRPr="00AA0450">
        <w:rPr>
          <w:rFonts w:ascii="Times New Roman" w:hAnsi="Times New Roman" w:cs="Times New Roman"/>
          <w:sz w:val="28"/>
          <w:szCs w:val="28"/>
        </w:rPr>
        <w:t>тить, что обладание данными</w:t>
      </w:r>
      <w:r w:rsidR="00BA16B3" w:rsidRPr="00AA0450">
        <w:rPr>
          <w:rFonts w:ascii="Times New Roman" w:hAnsi="Times New Roman" w:cs="Times New Roman"/>
          <w:sz w:val="28"/>
          <w:szCs w:val="28"/>
        </w:rPr>
        <w:t xml:space="preserve"> компетенциями становится приоритетной задачей для специалистов, </w:t>
      </w:r>
      <w:r w:rsidR="00382792" w:rsidRPr="00AA0450">
        <w:rPr>
          <w:rFonts w:ascii="Times New Roman" w:hAnsi="Times New Roman" w:cs="Times New Roman"/>
          <w:sz w:val="28"/>
          <w:szCs w:val="28"/>
        </w:rPr>
        <w:t>которым они</w:t>
      </w:r>
      <w:r w:rsidR="00BA16B3" w:rsidRPr="00AA0450">
        <w:rPr>
          <w:rFonts w:ascii="Times New Roman" w:hAnsi="Times New Roman" w:cs="Times New Roman"/>
          <w:sz w:val="28"/>
          <w:szCs w:val="28"/>
        </w:rPr>
        <w:t xml:space="preserve"> необходимы при выполнении задач в области </w:t>
      </w:r>
      <w:r w:rsidR="00382792" w:rsidRPr="00AA0450">
        <w:rPr>
          <w:rFonts w:ascii="Times New Roman" w:hAnsi="Times New Roman" w:cs="Times New Roman"/>
          <w:sz w:val="28"/>
          <w:szCs w:val="28"/>
        </w:rPr>
        <w:t>механики, информатики, математики, а также</w:t>
      </w:r>
      <w:r w:rsidR="00BA16B3" w:rsidRPr="00AA0450">
        <w:rPr>
          <w:rFonts w:ascii="Times New Roman" w:hAnsi="Times New Roman" w:cs="Times New Roman"/>
          <w:sz w:val="28"/>
          <w:szCs w:val="28"/>
        </w:rPr>
        <w:t xml:space="preserve"> информационных технологий. </w:t>
      </w:r>
      <w:r w:rsidR="00382792" w:rsidRPr="00AA0450">
        <w:rPr>
          <w:rFonts w:ascii="Times New Roman" w:hAnsi="Times New Roman" w:cs="Times New Roman"/>
          <w:sz w:val="28"/>
          <w:szCs w:val="28"/>
        </w:rPr>
        <w:t xml:space="preserve">Эти компетенции </w:t>
      </w:r>
      <w:r w:rsidR="00BA16B3" w:rsidRPr="00AA045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A16B3" w:rsidRPr="00AA0450">
        <w:rPr>
          <w:rFonts w:ascii="Times New Roman" w:hAnsi="Times New Roman" w:cs="Times New Roman"/>
          <w:sz w:val="28"/>
          <w:szCs w:val="28"/>
        </w:rPr>
        <w:lastRenderedPageBreak/>
        <w:t>включать в себя</w:t>
      </w:r>
      <w:r w:rsidR="00382792" w:rsidRPr="00AA0450">
        <w:rPr>
          <w:rFonts w:ascii="Times New Roman" w:hAnsi="Times New Roman" w:cs="Times New Roman"/>
          <w:sz w:val="28"/>
          <w:szCs w:val="28"/>
        </w:rPr>
        <w:t xml:space="preserve"> такие навыки, как</w:t>
      </w:r>
      <w:r w:rsidR="00BA16B3" w:rsidRPr="00AA0450">
        <w:rPr>
          <w:rFonts w:ascii="Times New Roman" w:hAnsi="Times New Roman" w:cs="Times New Roman"/>
          <w:sz w:val="28"/>
          <w:szCs w:val="28"/>
        </w:rPr>
        <w:t xml:space="preserve">: </w:t>
      </w:r>
      <w:r w:rsidR="00382792" w:rsidRPr="00AA0450">
        <w:rPr>
          <w:rFonts w:ascii="Times New Roman" w:hAnsi="Times New Roman" w:cs="Times New Roman"/>
          <w:sz w:val="28"/>
          <w:szCs w:val="28"/>
        </w:rPr>
        <w:t xml:space="preserve">знание программного обеспечения, </w:t>
      </w:r>
      <w:r w:rsidR="00BA16B3" w:rsidRPr="00AA0450">
        <w:rPr>
          <w:rFonts w:ascii="Times New Roman" w:hAnsi="Times New Roman" w:cs="Times New Roman"/>
          <w:sz w:val="28"/>
          <w:szCs w:val="28"/>
        </w:rPr>
        <w:t xml:space="preserve">владение языками программирования, умение работать с операционными системами, навыки анализа данных и др. </w:t>
      </w:r>
    </w:p>
    <w:p w:rsidR="00BA16B3" w:rsidRPr="00AA0450" w:rsidRDefault="00BA16B3" w:rsidP="00AA045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0450">
        <w:rPr>
          <w:rFonts w:ascii="Times New Roman" w:hAnsi="Times New Roman" w:cs="Times New Roman"/>
          <w:sz w:val="28"/>
          <w:szCs w:val="28"/>
        </w:rPr>
        <w:t xml:space="preserve">Технологические компетенции. Данные компетенции многофункциональны и представляют собой базовые </w:t>
      </w:r>
      <w:r w:rsidR="00382792" w:rsidRPr="00AA0450">
        <w:rPr>
          <w:rFonts w:ascii="Times New Roman" w:hAnsi="Times New Roman" w:cs="Times New Roman"/>
          <w:sz w:val="28"/>
          <w:szCs w:val="28"/>
        </w:rPr>
        <w:t xml:space="preserve">сложившиеся </w:t>
      </w:r>
      <w:r w:rsidRPr="00AA0450">
        <w:rPr>
          <w:rFonts w:ascii="Times New Roman" w:hAnsi="Times New Roman" w:cs="Times New Roman"/>
          <w:sz w:val="28"/>
          <w:szCs w:val="28"/>
        </w:rPr>
        <w:t xml:space="preserve">характеристики специалиста, обеспечивающие единство и взаимосвязь </w:t>
      </w:r>
      <w:r w:rsidR="00382792" w:rsidRPr="00AA0450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A0450">
        <w:rPr>
          <w:rFonts w:ascii="Times New Roman" w:hAnsi="Times New Roman" w:cs="Times New Roman"/>
          <w:sz w:val="28"/>
          <w:szCs w:val="28"/>
        </w:rPr>
        <w:t>компонент цифровой среды, что позволяет решать проблемы практически во всех сферах экономической деятельности, а также определяют возможности успешной деятельности организации в условиях</w:t>
      </w:r>
      <w:r w:rsidR="00382792" w:rsidRPr="00AA0450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AA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45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82792" w:rsidRPr="00AA0450">
        <w:rPr>
          <w:rFonts w:ascii="Times New Roman" w:hAnsi="Times New Roman" w:cs="Times New Roman"/>
          <w:sz w:val="28"/>
          <w:szCs w:val="28"/>
        </w:rPr>
        <w:t>.</w:t>
      </w:r>
      <w:r w:rsidRPr="00AA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92" w:rsidRPr="00AA0450" w:rsidRDefault="00BA16B3" w:rsidP="00AA045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0450">
        <w:rPr>
          <w:rFonts w:ascii="Times New Roman" w:hAnsi="Times New Roman" w:cs="Times New Roman"/>
          <w:sz w:val="28"/>
          <w:szCs w:val="28"/>
        </w:rPr>
        <w:t xml:space="preserve">Сетевые компетенции. Данные компетенции предполагают знания основ информационной безопасности, </w:t>
      </w:r>
      <w:r w:rsidR="00382792" w:rsidRPr="00AA0450">
        <w:rPr>
          <w:rFonts w:ascii="Times New Roman" w:hAnsi="Times New Roman" w:cs="Times New Roman"/>
          <w:sz w:val="28"/>
          <w:szCs w:val="28"/>
        </w:rPr>
        <w:t xml:space="preserve">основных принципов построения </w:t>
      </w:r>
      <w:r w:rsidRPr="00AA0450">
        <w:rPr>
          <w:rFonts w:ascii="Times New Roman" w:hAnsi="Times New Roman" w:cs="Times New Roman"/>
          <w:sz w:val="28"/>
          <w:szCs w:val="28"/>
        </w:rPr>
        <w:t xml:space="preserve">сетевого оборудования и </w:t>
      </w:r>
      <w:r w:rsidR="00382792" w:rsidRPr="00AA0450">
        <w:rPr>
          <w:rFonts w:ascii="Times New Roman" w:hAnsi="Times New Roman" w:cs="Times New Roman"/>
          <w:sz w:val="28"/>
          <w:szCs w:val="28"/>
        </w:rPr>
        <w:t>сетей. Таким с</w:t>
      </w:r>
      <w:r w:rsidRPr="00AA0450">
        <w:rPr>
          <w:rFonts w:ascii="Times New Roman" w:hAnsi="Times New Roman" w:cs="Times New Roman"/>
          <w:sz w:val="28"/>
          <w:szCs w:val="28"/>
        </w:rPr>
        <w:t>пециалистам необходимо понимание основ составления сетевых</w:t>
      </w:r>
      <w:r w:rsidR="00382792" w:rsidRPr="00AA0450">
        <w:rPr>
          <w:rFonts w:ascii="Times New Roman" w:hAnsi="Times New Roman" w:cs="Times New Roman"/>
          <w:sz w:val="28"/>
          <w:szCs w:val="28"/>
        </w:rPr>
        <w:t xml:space="preserve"> протоколов передачи данных</w:t>
      </w:r>
      <w:r w:rsidRPr="00AA0450">
        <w:rPr>
          <w:rFonts w:ascii="Times New Roman" w:hAnsi="Times New Roman" w:cs="Times New Roman"/>
          <w:sz w:val="28"/>
          <w:szCs w:val="28"/>
        </w:rPr>
        <w:t xml:space="preserve">, </w:t>
      </w:r>
      <w:r w:rsidR="00382792" w:rsidRPr="00AA0450">
        <w:rPr>
          <w:rFonts w:ascii="Times New Roman" w:hAnsi="Times New Roman" w:cs="Times New Roman"/>
          <w:sz w:val="28"/>
          <w:szCs w:val="28"/>
        </w:rPr>
        <w:t xml:space="preserve">знание различных языков программирования как ключевой навык сетевой компетенции, </w:t>
      </w:r>
      <w:r w:rsidRPr="00AA0450">
        <w:rPr>
          <w:rFonts w:ascii="Times New Roman" w:hAnsi="Times New Roman" w:cs="Times New Roman"/>
          <w:sz w:val="28"/>
          <w:szCs w:val="28"/>
        </w:rPr>
        <w:t>программно-определяемых сетей</w:t>
      </w:r>
      <w:r w:rsidR="00382792" w:rsidRPr="00AA0450">
        <w:rPr>
          <w:rFonts w:ascii="Times New Roman" w:hAnsi="Times New Roman" w:cs="Times New Roman"/>
          <w:sz w:val="28"/>
          <w:szCs w:val="28"/>
        </w:rPr>
        <w:t>.</w:t>
      </w:r>
    </w:p>
    <w:p w:rsidR="00BA16B3" w:rsidRPr="00AA0450" w:rsidRDefault="00BA16B3" w:rsidP="00AA045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0450">
        <w:rPr>
          <w:rFonts w:ascii="Times New Roman" w:hAnsi="Times New Roman" w:cs="Times New Roman"/>
          <w:sz w:val="28"/>
          <w:szCs w:val="28"/>
        </w:rPr>
        <w:t>Системные компетенции. Данные компетенции включают в себя владение современными методами и инструментами разработки систем, а также анализа их надежности, рисков и технико</w:t>
      </w:r>
      <w:r w:rsidR="00382792" w:rsidRPr="00AA0450">
        <w:rPr>
          <w:rFonts w:ascii="Times New Roman" w:hAnsi="Times New Roman" w:cs="Times New Roman"/>
          <w:sz w:val="28"/>
          <w:szCs w:val="28"/>
        </w:rPr>
        <w:t>-экономических характеристик</w:t>
      </w:r>
      <w:proofErr w:type="gramStart"/>
      <w:r w:rsidR="00382792" w:rsidRPr="00AA0450">
        <w:rPr>
          <w:rFonts w:ascii="Times New Roman" w:hAnsi="Times New Roman" w:cs="Times New Roman"/>
          <w:sz w:val="28"/>
          <w:szCs w:val="28"/>
        </w:rPr>
        <w:t xml:space="preserve"> </w:t>
      </w:r>
      <w:r w:rsidRPr="00AA04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0450">
        <w:rPr>
          <w:rFonts w:ascii="Times New Roman" w:hAnsi="Times New Roman" w:cs="Times New Roman"/>
          <w:sz w:val="28"/>
          <w:szCs w:val="28"/>
        </w:rPr>
        <w:t xml:space="preserve"> Специалист должен уметь налаживать эффективное человеко-машинное взаимодействие, реализовывать интегрированные системные решения, а также владеть процессным подходом, что делает его связующим звеном в управленческой иерархии.</w:t>
      </w:r>
      <w:r w:rsidR="00382792" w:rsidRPr="00AA045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382792" w:rsidRPr="00AA0450" w:rsidRDefault="00BA16B3" w:rsidP="00AA045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0450">
        <w:rPr>
          <w:rFonts w:ascii="Times New Roman" w:hAnsi="Times New Roman" w:cs="Times New Roman"/>
          <w:sz w:val="28"/>
          <w:szCs w:val="28"/>
        </w:rPr>
        <w:t xml:space="preserve">Компетенции решения комплексных проблем. Данная компетенция предполагает умение специалиста выявлять проблему в условиях избыточной информации, формулировать цель и делить ее на ряд последовательных задач, осуществлять поиск методов и средства их решения, </w:t>
      </w:r>
      <w:r w:rsidRPr="00AA0450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за счёт внешних ресурсов, а также предвидеть возможность появления вторичных проблем. </w:t>
      </w:r>
    </w:p>
    <w:p w:rsidR="00AA0450" w:rsidRPr="00AA0450" w:rsidRDefault="00BA16B3" w:rsidP="00AA045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0450">
        <w:rPr>
          <w:rFonts w:ascii="Times New Roman" w:hAnsi="Times New Roman" w:cs="Times New Roman"/>
          <w:sz w:val="28"/>
          <w:szCs w:val="28"/>
        </w:rPr>
        <w:t xml:space="preserve">Компетенции управления ресурсами. </w:t>
      </w:r>
      <w:r w:rsidR="00382792" w:rsidRPr="00AA0450">
        <w:rPr>
          <w:rFonts w:ascii="Times New Roman" w:hAnsi="Times New Roman" w:cs="Times New Roman"/>
          <w:sz w:val="28"/>
          <w:szCs w:val="28"/>
        </w:rPr>
        <w:t>К</w:t>
      </w:r>
      <w:r w:rsidRPr="00AA0450">
        <w:rPr>
          <w:rFonts w:ascii="Times New Roman" w:hAnsi="Times New Roman" w:cs="Times New Roman"/>
          <w:sz w:val="28"/>
          <w:szCs w:val="28"/>
        </w:rPr>
        <w:t xml:space="preserve">омпетенции в сфере управления ресурсами подразумевают использование материальных и нематериальных ресурсов наиболее эффективным способом, а также обеспечение их необходимого количества для выполнения поставленных задач. Следует отметить, что </w:t>
      </w:r>
      <w:proofErr w:type="spellStart"/>
      <w:r w:rsidRPr="00AA045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A0450">
        <w:rPr>
          <w:rFonts w:ascii="Times New Roman" w:hAnsi="Times New Roman" w:cs="Times New Roman"/>
          <w:sz w:val="28"/>
          <w:szCs w:val="28"/>
        </w:rPr>
        <w:t xml:space="preserve"> предполагает управление данными как ресурсом, то есть, их накопление, </w:t>
      </w:r>
      <w:r w:rsidR="00AA0450" w:rsidRPr="00AA0450">
        <w:rPr>
          <w:rFonts w:ascii="Times New Roman" w:hAnsi="Times New Roman" w:cs="Times New Roman"/>
          <w:sz w:val="28"/>
          <w:szCs w:val="28"/>
        </w:rPr>
        <w:t>хранение, организацию, обновление</w:t>
      </w:r>
      <w:r w:rsidRPr="00AA0450">
        <w:rPr>
          <w:rFonts w:ascii="Times New Roman" w:hAnsi="Times New Roman" w:cs="Times New Roman"/>
          <w:sz w:val="28"/>
          <w:szCs w:val="28"/>
        </w:rPr>
        <w:t xml:space="preserve"> и поиск. </w:t>
      </w:r>
    </w:p>
    <w:p w:rsidR="00AA0450" w:rsidRPr="00AA0450" w:rsidRDefault="00BA16B3" w:rsidP="00AA045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0450">
        <w:rPr>
          <w:rFonts w:ascii="Times New Roman" w:hAnsi="Times New Roman" w:cs="Times New Roman"/>
          <w:sz w:val="28"/>
          <w:szCs w:val="28"/>
        </w:rPr>
        <w:t xml:space="preserve">Когнитивные компетенции. Способность специалиста к умственному восприятию и обработке информации, </w:t>
      </w:r>
      <w:r w:rsidR="00AA0450" w:rsidRPr="00AA0450">
        <w:rPr>
          <w:rFonts w:ascii="Times New Roman" w:hAnsi="Times New Roman" w:cs="Times New Roman"/>
          <w:sz w:val="28"/>
          <w:szCs w:val="28"/>
        </w:rPr>
        <w:t xml:space="preserve">логическому </w:t>
      </w:r>
      <w:r w:rsidRPr="00AA0450">
        <w:rPr>
          <w:rFonts w:ascii="Times New Roman" w:hAnsi="Times New Roman" w:cs="Times New Roman"/>
          <w:sz w:val="28"/>
          <w:szCs w:val="28"/>
        </w:rPr>
        <w:t xml:space="preserve">разделению ее на части и их сравнение между собой, а также умение создать модель задачи на основе исходной информации являются обязательными в условиях </w:t>
      </w:r>
      <w:proofErr w:type="spellStart"/>
      <w:r w:rsidRPr="00AA045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A0450">
        <w:rPr>
          <w:rFonts w:ascii="Times New Roman" w:hAnsi="Times New Roman" w:cs="Times New Roman"/>
          <w:sz w:val="28"/>
          <w:szCs w:val="28"/>
        </w:rPr>
        <w:t xml:space="preserve">, что дает возможность специалисту осуществлять функции управления процессами любой сложности. </w:t>
      </w:r>
    </w:p>
    <w:p w:rsidR="00BA16B3" w:rsidRPr="00AA0450" w:rsidRDefault="00BA16B3" w:rsidP="00AA045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0450">
        <w:rPr>
          <w:rFonts w:ascii="Times New Roman" w:hAnsi="Times New Roman" w:cs="Times New Roman"/>
          <w:sz w:val="28"/>
          <w:szCs w:val="28"/>
        </w:rPr>
        <w:t xml:space="preserve">Социальные компетенции. </w:t>
      </w:r>
      <w:r w:rsidR="00AA0450" w:rsidRPr="00AA0450">
        <w:rPr>
          <w:rFonts w:ascii="Times New Roman" w:hAnsi="Times New Roman" w:cs="Times New Roman"/>
          <w:sz w:val="28"/>
          <w:szCs w:val="28"/>
        </w:rPr>
        <w:t>Н</w:t>
      </w:r>
      <w:r w:rsidRPr="00AA0450">
        <w:rPr>
          <w:rFonts w:ascii="Times New Roman" w:hAnsi="Times New Roman" w:cs="Times New Roman"/>
          <w:sz w:val="28"/>
          <w:szCs w:val="28"/>
        </w:rPr>
        <w:t xml:space="preserve">авыки межличностного общения, знание методов разрешения конфликтов, а также понимание </w:t>
      </w:r>
      <w:r w:rsidR="00AA0450" w:rsidRPr="00AA0450">
        <w:rPr>
          <w:rFonts w:ascii="Times New Roman" w:hAnsi="Times New Roman" w:cs="Times New Roman"/>
          <w:sz w:val="28"/>
          <w:szCs w:val="28"/>
        </w:rPr>
        <w:t xml:space="preserve">особенностей поведения </w:t>
      </w:r>
      <w:r w:rsidRPr="00AA0450">
        <w:rPr>
          <w:rFonts w:ascii="Times New Roman" w:hAnsi="Times New Roman" w:cs="Times New Roman"/>
          <w:sz w:val="28"/>
          <w:szCs w:val="28"/>
        </w:rPr>
        <w:t>отдельных личностей и коллектива в целом крайне необходимы при дистанционном</w:t>
      </w:r>
      <w:r w:rsidR="00AA0450" w:rsidRPr="00AA0450">
        <w:rPr>
          <w:rFonts w:ascii="Times New Roman" w:hAnsi="Times New Roman" w:cs="Times New Roman"/>
          <w:sz w:val="28"/>
          <w:szCs w:val="28"/>
        </w:rPr>
        <w:t xml:space="preserve"> социальном</w:t>
      </w:r>
      <w:r w:rsidRPr="00AA0450">
        <w:rPr>
          <w:rFonts w:ascii="Times New Roman" w:hAnsi="Times New Roman" w:cs="Times New Roman"/>
          <w:sz w:val="28"/>
          <w:szCs w:val="28"/>
        </w:rPr>
        <w:t xml:space="preserve"> общении, которое в настоящее время становится приоритетным видом коммуникаций. </w:t>
      </w:r>
    </w:p>
    <w:p w:rsidR="00BA16B3" w:rsidRDefault="00BA16B3" w:rsidP="00AA045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50">
        <w:rPr>
          <w:rFonts w:ascii="Times New Roman" w:hAnsi="Times New Roman" w:cs="Times New Roman"/>
          <w:sz w:val="28"/>
          <w:szCs w:val="28"/>
        </w:rPr>
        <w:t>Физические компетенции. Профессиональная физическая компетентность определяется как овладени</w:t>
      </w:r>
      <w:r w:rsidR="00AA0450" w:rsidRPr="00AA0450">
        <w:rPr>
          <w:rFonts w:ascii="Times New Roman" w:hAnsi="Times New Roman" w:cs="Times New Roman"/>
          <w:sz w:val="28"/>
          <w:szCs w:val="28"/>
        </w:rPr>
        <w:t>е специалистом профессиональных навыков, подразумевающих</w:t>
      </w:r>
      <w:r w:rsidRPr="00AA0450">
        <w:rPr>
          <w:rFonts w:ascii="Times New Roman" w:hAnsi="Times New Roman" w:cs="Times New Roman"/>
          <w:sz w:val="28"/>
          <w:szCs w:val="28"/>
        </w:rPr>
        <w:t xml:space="preserve"> физическую готовность ставить и решать определенные производственные задачи, касающиеся двигательно</w:t>
      </w:r>
      <w:r w:rsidR="00AA0450" w:rsidRPr="00AA0450">
        <w:rPr>
          <w:rFonts w:ascii="Times New Roman" w:hAnsi="Times New Roman" w:cs="Times New Roman"/>
          <w:sz w:val="28"/>
          <w:szCs w:val="28"/>
        </w:rPr>
        <w:t>й активности при выполнении твоей трудовой деятельности.</w:t>
      </w:r>
    </w:p>
    <w:p w:rsidR="00AA0450" w:rsidRDefault="00AA0450" w:rsidP="00AA0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E2A1A">
        <w:rPr>
          <w:rFonts w:ascii="Times New Roman" w:hAnsi="Times New Roman" w:cs="Times New Roman"/>
          <w:sz w:val="28"/>
          <w:szCs w:val="28"/>
        </w:rPr>
        <w:t xml:space="preserve">выделяется девять основных компетенций, которые должны войти в профессиональные стандарты </w:t>
      </w:r>
      <w:r w:rsidR="00CE2A1A" w:rsidRPr="00F80B5B">
        <w:rPr>
          <w:rFonts w:ascii="Times New Roman" w:eastAsia="Times New Roman" w:hAnsi="Times New Roman" w:cs="Times New Roman"/>
          <w:sz w:val="28"/>
          <w:szCs w:val="28"/>
        </w:rPr>
        <w:t>в сфере развития кадрового потенциала "Цифр</w:t>
      </w:r>
      <w:r w:rsidR="00CE2A1A" w:rsidRPr="00CE2A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2A1A" w:rsidRPr="00F80B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2A1A" w:rsidRPr="00CE2A1A">
        <w:rPr>
          <w:rFonts w:ascii="Times New Roman" w:eastAsia="Times New Roman" w:hAnsi="Times New Roman" w:cs="Times New Roman"/>
          <w:sz w:val="28"/>
          <w:szCs w:val="28"/>
        </w:rPr>
        <w:t>ой экономики" Хабаровского края</w:t>
      </w:r>
      <w:r w:rsidR="00CE2A1A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в ходе работы было выявлено, что </w:t>
      </w:r>
      <w:proofErr w:type="spellStart"/>
      <w:r w:rsidR="00CE2A1A" w:rsidRPr="00CE2A1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CE2A1A" w:rsidRPr="00CE2A1A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изменение требований к специалистам на рынке труда</w:t>
      </w:r>
      <w:r w:rsidR="00CE2A1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CE2A1A" w:rsidRPr="00CE2A1A">
        <w:rPr>
          <w:rFonts w:ascii="Times New Roman" w:hAnsi="Times New Roman" w:cs="Times New Roman"/>
          <w:sz w:val="28"/>
          <w:szCs w:val="28"/>
        </w:rPr>
        <w:t>.</w:t>
      </w:r>
    </w:p>
    <w:p w:rsidR="00CE2A1A" w:rsidRDefault="00CE2A1A" w:rsidP="00CE2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список:</w:t>
      </w:r>
    </w:p>
    <w:p w:rsidR="00CE2A1A" w:rsidRPr="00CE2A1A" w:rsidRDefault="00CE2A1A" w:rsidP="00CE2A1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iCs/>
          <w:sz w:val="28"/>
          <w:szCs w:val="28"/>
        </w:rPr>
        <w:t>Идигова Л.М., Рахимова Б.Х.</w:t>
      </w:r>
      <w:r w:rsidRPr="00CE2A1A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history="1">
        <w:r w:rsidRPr="00CE2A1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Кадры для цифровой экономики: востребованные специальности в условиях </w:t>
        </w:r>
        <w:proofErr w:type="spellStart"/>
        <w:r w:rsidRPr="00CE2A1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цифровизации</w:t>
        </w:r>
        <w:proofErr w:type="spellEnd"/>
        <w:r w:rsidRPr="00CE2A1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национальной экономики</w:t>
        </w:r>
      </w:hyperlink>
      <w:r w:rsidRPr="00CE2A1A">
        <w:rPr>
          <w:rFonts w:ascii="Times New Roman" w:hAnsi="Times New Roman" w:cs="Times New Roman"/>
          <w:sz w:val="28"/>
          <w:szCs w:val="28"/>
        </w:rPr>
        <w:t xml:space="preserve">». </w:t>
      </w:r>
      <w:hyperlink r:id="rId9" w:history="1">
        <w:r w:rsidRPr="00CE2A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Комплексного научно-исследовательского института им. Х.И. Ибрагимова РАН</w:t>
        </w:r>
      </w:hyperlink>
      <w:r w:rsidRPr="00CE2A1A">
        <w:rPr>
          <w:rFonts w:ascii="Times New Roman" w:hAnsi="Times New Roman" w:cs="Times New Roman"/>
          <w:sz w:val="28"/>
          <w:szCs w:val="28"/>
        </w:rPr>
        <w:t>. 2020. </w:t>
      </w:r>
      <w:hyperlink r:id="rId10" w:history="1">
        <w:r w:rsidRPr="00CE2A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 3 (3)</w:t>
        </w:r>
      </w:hyperlink>
      <w:r w:rsidRPr="00CE2A1A">
        <w:rPr>
          <w:rFonts w:ascii="Times New Roman" w:hAnsi="Times New Roman" w:cs="Times New Roman"/>
          <w:sz w:val="28"/>
          <w:szCs w:val="28"/>
        </w:rPr>
        <w:t>. С. 120-124.</w:t>
      </w:r>
    </w:p>
    <w:p w:rsidR="00CE2A1A" w:rsidRPr="00EA7588" w:rsidRDefault="00CE2A1A" w:rsidP="00CE2A1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7588">
        <w:rPr>
          <w:rFonts w:ascii="Times New Roman" w:hAnsi="Times New Roman" w:cs="Times New Roman"/>
          <w:iCs/>
          <w:sz w:val="28"/>
          <w:szCs w:val="28"/>
        </w:rPr>
        <w:t>Изгоршева</w:t>
      </w:r>
      <w:proofErr w:type="spellEnd"/>
      <w:r w:rsidRPr="00EA7588">
        <w:rPr>
          <w:rFonts w:ascii="Times New Roman" w:hAnsi="Times New Roman" w:cs="Times New Roman"/>
          <w:iCs/>
          <w:sz w:val="28"/>
          <w:szCs w:val="28"/>
        </w:rPr>
        <w:t xml:space="preserve"> А.Д. «</w:t>
      </w:r>
      <w:hyperlink r:id="rId11" w:history="1">
        <w:r w:rsidRPr="00EA758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Влияние </w:t>
        </w:r>
        <w:proofErr w:type="spellStart"/>
        <w:r w:rsidRPr="00EA758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цифровизации</w:t>
        </w:r>
        <w:proofErr w:type="spellEnd"/>
        <w:r w:rsidRPr="00EA758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на развитие российской экономики: особенности, преимущества и риски</w:t>
        </w:r>
      </w:hyperlink>
      <w:r w:rsidRPr="00EA7588">
        <w:rPr>
          <w:rFonts w:ascii="Times New Roman" w:hAnsi="Times New Roman" w:cs="Times New Roman"/>
          <w:sz w:val="28"/>
          <w:szCs w:val="28"/>
        </w:rPr>
        <w:t>». В книге: Молодежь, наука, творчество - 2020. Материалы XVIII Всероссийской научно-практической конференции студентов и аспирантов. Омск, 2020. С. 405-410.</w:t>
      </w:r>
    </w:p>
    <w:p w:rsidR="00CE2A1A" w:rsidRPr="00CE2A1A" w:rsidRDefault="00CE2A1A" w:rsidP="00CE2A1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E2A1A">
        <w:rPr>
          <w:rFonts w:ascii="Times New Roman" w:hAnsi="Times New Roman" w:cs="Times New Roman"/>
          <w:iCs/>
          <w:sz w:val="28"/>
          <w:szCs w:val="28"/>
        </w:rPr>
        <w:t>Немытов</w:t>
      </w:r>
      <w:proofErr w:type="spellEnd"/>
      <w:r w:rsidRPr="00CE2A1A">
        <w:rPr>
          <w:rFonts w:ascii="Times New Roman" w:hAnsi="Times New Roman" w:cs="Times New Roman"/>
          <w:iCs/>
          <w:sz w:val="28"/>
          <w:szCs w:val="28"/>
        </w:rPr>
        <w:t xml:space="preserve"> В.В., Пугачев И.Н., Куликов Ю.И.</w:t>
      </w:r>
      <w:hyperlink r:id="rId12" w:history="1">
        <w:r w:rsidRPr="00CE2A1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«Значение профессионального партнерства в развитии отраслевой науки, образования и практики</w:t>
        </w:r>
      </w:hyperlink>
      <w:r w:rsidRPr="00CE2A1A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Pr="00CE2A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Дальний Восток: проблемы развития архитектурно-строительного комплекса</w:t>
        </w:r>
      </w:hyperlink>
      <w:r w:rsidRPr="00CE2A1A">
        <w:rPr>
          <w:rFonts w:ascii="Times New Roman" w:hAnsi="Times New Roman" w:cs="Times New Roman"/>
          <w:sz w:val="28"/>
          <w:szCs w:val="28"/>
        </w:rPr>
        <w:t>. 2019. Т. 1. </w:t>
      </w:r>
      <w:hyperlink r:id="rId14" w:history="1">
        <w:r w:rsidRPr="00CE2A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 3</w:t>
        </w:r>
      </w:hyperlink>
      <w:r w:rsidRPr="00CE2A1A">
        <w:rPr>
          <w:rFonts w:ascii="Times New Roman" w:hAnsi="Times New Roman" w:cs="Times New Roman"/>
          <w:sz w:val="28"/>
          <w:szCs w:val="28"/>
        </w:rPr>
        <w:t>. С. 180-183.</w:t>
      </w:r>
    </w:p>
    <w:p w:rsidR="00CE2A1A" w:rsidRPr="00CE2A1A" w:rsidRDefault="00CE2A1A" w:rsidP="00CE2A1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E2A1A">
        <w:rPr>
          <w:rFonts w:ascii="Times New Roman" w:hAnsi="Times New Roman" w:cs="Times New Roman"/>
          <w:iCs/>
          <w:sz w:val="28"/>
          <w:szCs w:val="28"/>
        </w:rPr>
        <w:t>Пынько</w:t>
      </w:r>
      <w:proofErr w:type="spellEnd"/>
      <w:r w:rsidRPr="00CE2A1A">
        <w:rPr>
          <w:rFonts w:ascii="Times New Roman" w:hAnsi="Times New Roman" w:cs="Times New Roman"/>
          <w:iCs/>
          <w:sz w:val="28"/>
          <w:szCs w:val="28"/>
        </w:rPr>
        <w:t xml:space="preserve"> Л.Е., Толкачева Е.В.</w:t>
      </w:r>
      <w:r w:rsidRPr="00CE2A1A">
        <w:rPr>
          <w:rFonts w:ascii="Times New Roman" w:hAnsi="Times New Roman" w:cs="Times New Roman"/>
          <w:sz w:val="28"/>
          <w:szCs w:val="28"/>
        </w:rPr>
        <w:t xml:space="preserve"> «</w:t>
      </w:r>
      <w:hyperlink r:id="rId15" w:history="1">
        <w:r w:rsidRPr="00CE2A1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Интеграция "цифровой экономики" в социально- экономическую сферу хабаровского края</w:t>
        </w:r>
      </w:hyperlink>
      <w:r w:rsidRPr="00CE2A1A">
        <w:rPr>
          <w:rFonts w:ascii="Times New Roman" w:hAnsi="Times New Roman" w:cs="Times New Roman"/>
          <w:sz w:val="28"/>
          <w:szCs w:val="28"/>
        </w:rPr>
        <w:t xml:space="preserve">». </w:t>
      </w:r>
      <w:hyperlink r:id="rId16" w:history="1">
        <w:r w:rsidRPr="00CE2A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Власть и управление на Востоке России</w:t>
        </w:r>
      </w:hyperlink>
      <w:r w:rsidRPr="00CE2A1A">
        <w:rPr>
          <w:rFonts w:ascii="Times New Roman" w:hAnsi="Times New Roman" w:cs="Times New Roman"/>
          <w:sz w:val="28"/>
          <w:szCs w:val="28"/>
        </w:rPr>
        <w:t>. 2019. </w:t>
      </w:r>
      <w:hyperlink r:id="rId17" w:history="1">
        <w:r w:rsidRPr="00CE2A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 4 (89)</w:t>
        </w:r>
      </w:hyperlink>
      <w:r w:rsidRPr="00CE2A1A">
        <w:rPr>
          <w:rFonts w:ascii="Times New Roman" w:hAnsi="Times New Roman" w:cs="Times New Roman"/>
          <w:sz w:val="28"/>
          <w:szCs w:val="28"/>
        </w:rPr>
        <w:t>. С. 74-82.</w:t>
      </w:r>
    </w:p>
    <w:p w:rsidR="00CE2A1A" w:rsidRPr="00CE2A1A" w:rsidRDefault="00CE2A1A" w:rsidP="00CE2A1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2A1A">
        <w:rPr>
          <w:rFonts w:ascii="Times New Roman" w:hAnsi="Times New Roman" w:cs="Times New Roman"/>
          <w:iCs/>
          <w:sz w:val="28"/>
          <w:szCs w:val="28"/>
        </w:rPr>
        <w:t>Шабалина Л.В., Щербина А.Ю.</w:t>
      </w:r>
      <w:r w:rsidRPr="00CE2A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08B5" w:rsidRPr="00CE2A1A">
        <w:rPr>
          <w:rFonts w:ascii="Times New Roman" w:hAnsi="Times New Roman" w:cs="Times New Roman"/>
          <w:sz w:val="28"/>
          <w:szCs w:val="28"/>
        </w:rPr>
        <w:fldChar w:fldCharType="begin"/>
      </w:r>
      <w:r w:rsidRPr="00CE2A1A">
        <w:rPr>
          <w:rFonts w:ascii="Times New Roman" w:hAnsi="Times New Roman" w:cs="Times New Roman"/>
          <w:sz w:val="28"/>
          <w:szCs w:val="28"/>
        </w:rPr>
        <w:instrText xml:space="preserve"> HYPERLINK "https://www.elibrary.ru/item.asp?id=43155001" </w:instrText>
      </w:r>
      <w:r w:rsidR="000708B5" w:rsidRPr="00CE2A1A">
        <w:rPr>
          <w:rFonts w:ascii="Times New Roman" w:hAnsi="Times New Roman" w:cs="Times New Roman"/>
          <w:sz w:val="28"/>
          <w:szCs w:val="28"/>
        </w:rPr>
        <w:fldChar w:fldCharType="separate"/>
      </w:r>
      <w:r w:rsidRPr="00CE2A1A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Цифровизация</w:t>
      </w:r>
      <w:proofErr w:type="spellEnd"/>
      <w:r w:rsidRPr="00CE2A1A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экономики как фактор формирования профессиональных компетенций специалистов</w:t>
      </w:r>
      <w:r w:rsidR="000708B5" w:rsidRPr="00CE2A1A">
        <w:rPr>
          <w:rFonts w:ascii="Times New Roman" w:hAnsi="Times New Roman" w:cs="Times New Roman"/>
          <w:sz w:val="28"/>
          <w:szCs w:val="28"/>
        </w:rPr>
        <w:fldChar w:fldCharType="end"/>
      </w:r>
      <w:r w:rsidRPr="00CE2A1A">
        <w:rPr>
          <w:rFonts w:ascii="Times New Roman" w:hAnsi="Times New Roman" w:cs="Times New Roman"/>
          <w:sz w:val="28"/>
          <w:szCs w:val="28"/>
        </w:rPr>
        <w:t>». В сборнике: Инновационные перспективы Донбасса</w:t>
      </w:r>
      <w:proofErr w:type="gramStart"/>
      <w:r w:rsidRPr="00CE2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2A1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E2A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2A1A">
        <w:rPr>
          <w:rFonts w:ascii="Times New Roman" w:hAnsi="Times New Roman" w:cs="Times New Roman"/>
          <w:sz w:val="28"/>
          <w:szCs w:val="28"/>
        </w:rPr>
        <w:t>атериалы 6-й Международной научно-практической конференции. Донецк, 2020. С. 157-164.</w:t>
      </w:r>
    </w:p>
    <w:p w:rsidR="00CE2A1A" w:rsidRPr="00CE2A1A" w:rsidRDefault="00CE2A1A" w:rsidP="00CE2A1A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CE2A1A" w:rsidRPr="00CE2A1A" w:rsidRDefault="00CE2A1A" w:rsidP="00CE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A1A" w:rsidRPr="00CE2A1A" w:rsidSect="005C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95" w:rsidRDefault="002E0B95" w:rsidP="00B84BA2">
      <w:pPr>
        <w:spacing w:after="0" w:line="240" w:lineRule="auto"/>
      </w:pPr>
      <w:r>
        <w:separator/>
      </w:r>
    </w:p>
  </w:endnote>
  <w:endnote w:type="continuationSeparator" w:id="0">
    <w:p w:rsidR="002E0B95" w:rsidRDefault="002E0B95" w:rsidP="00B8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95" w:rsidRDefault="002E0B95" w:rsidP="00B84BA2">
      <w:pPr>
        <w:spacing w:after="0" w:line="240" w:lineRule="auto"/>
      </w:pPr>
      <w:r>
        <w:separator/>
      </w:r>
    </w:p>
  </w:footnote>
  <w:footnote w:type="continuationSeparator" w:id="0">
    <w:p w:rsidR="002E0B95" w:rsidRDefault="002E0B95" w:rsidP="00B84BA2">
      <w:pPr>
        <w:spacing w:after="0" w:line="240" w:lineRule="auto"/>
      </w:pPr>
      <w:r>
        <w:continuationSeparator/>
      </w:r>
    </w:p>
  </w:footnote>
  <w:footnote w:id="1">
    <w:p w:rsidR="00EA7588" w:rsidRPr="00EA7588" w:rsidRDefault="00B84BA2" w:rsidP="00EA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="00EA7588" w:rsidRPr="00EA7588">
        <w:rPr>
          <w:rFonts w:ascii="Times New Roman" w:hAnsi="Times New Roman" w:cs="Times New Roman"/>
          <w:iCs/>
          <w:sz w:val="20"/>
          <w:szCs w:val="20"/>
        </w:rPr>
        <w:t>Шабалина Л.В., Щербина А.Ю.</w:t>
      </w:r>
      <w:r w:rsidR="00EA7588" w:rsidRPr="00EA7588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EA7588" w:rsidRPr="00EA7588">
        <w:rPr>
          <w:rFonts w:ascii="Times New Roman" w:hAnsi="Times New Roman" w:cs="Times New Roman"/>
          <w:sz w:val="20"/>
          <w:szCs w:val="20"/>
        </w:rPr>
        <w:fldChar w:fldCharType="begin"/>
      </w:r>
      <w:r w:rsidR="00EA7588" w:rsidRPr="00EA7588">
        <w:rPr>
          <w:rFonts w:ascii="Times New Roman" w:hAnsi="Times New Roman" w:cs="Times New Roman"/>
          <w:sz w:val="20"/>
          <w:szCs w:val="20"/>
        </w:rPr>
        <w:instrText xml:space="preserve"> HYPERLINK "https://www.elibrary.ru/item.asp?id=43155001" </w:instrText>
      </w:r>
      <w:r w:rsidR="00EA7588" w:rsidRPr="00EA7588">
        <w:rPr>
          <w:rFonts w:ascii="Times New Roman" w:hAnsi="Times New Roman" w:cs="Times New Roman"/>
          <w:sz w:val="20"/>
          <w:szCs w:val="20"/>
        </w:rPr>
        <w:fldChar w:fldCharType="separate"/>
      </w:r>
      <w:r w:rsidR="00EA7588" w:rsidRPr="00EA7588">
        <w:rPr>
          <w:rStyle w:val="a7"/>
          <w:rFonts w:ascii="Times New Roman" w:hAnsi="Times New Roman" w:cs="Times New Roman"/>
          <w:bCs/>
          <w:color w:val="auto"/>
          <w:sz w:val="20"/>
          <w:szCs w:val="20"/>
          <w:u w:val="none"/>
        </w:rPr>
        <w:t>Цифровизация</w:t>
      </w:r>
      <w:proofErr w:type="spellEnd"/>
      <w:r w:rsidR="00EA7588" w:rsidRPr="00EA7588">
        <w:rPr>
          <w:rStyle w:val="a7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экономики как фактор формирования профессиональных компетенций специалистов</w:t>
      </w:r>
      <w:r w:rsidR="00EA7588" w:rsidRPr="00EA7588">
        <w:rPr>
          <w:rFonts w:ascii="Times New Roman" w:hAnsi="Times New Roman" w:cs="Times New Roman"/>
          <w:sz w:val="20"/>
          <w:szCs w:val="20"/>
        </w:rPr>
        <w:fldChar w:fldCharType="end"/>
      </w:r>
      <w:r w:rsidR="00EA7588" w:rsidRPr="00EA7588">
        <w:rPr>
          <w:rFonts w:ascii="Times New Roman" w:hAnsi="Times New Roman" w:cs="Times New Roman"/>
          <w:sz w:val="20"/>
          <w:szCs w:val="20"/>
        </w:rPr>
        <w:t>». В сборнике: Инновационные перспективы Донбасса</w:t>
      </w:r>
      <w:proofErr w:type="gramStart"/>
      <w:r w:rsidR="00EA7588" w:rsidRPr="00EA758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A7588" w:rsidRPr="00EA7588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="00EA7588" w:rsidRPr="00EA758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EA7588" w:rsidRPr="00EA7588">
        <w:rPr>
          <w:rFonts w:ascii="Times New Roman" w:hAnsi="Times New Roman" w:cs="Times New Roman"/>
          <w:sz w:val="20"/>
          <w:szCs w:val="20"/>
        </w:rPr>
        <w:t>атериалы 6-й Международной научно-практической конференции. Донецк, 2020. С. 157-164.</w:t>
      </w:r>
    </w:p>
    <w:p w:rsidR="00B84BA2" w:rsidRDefault="00B84BA2">
      <w:pPr>
        <w:pStyle w:val="a4"/>
      </w:pPr>
    </w:p>
  </w:footnote>
  <w:footnote w:id="2">
    <w:p w:rsidR="00EA7588" w:rsidRPr="00EA7588" w:rsidRDefault="00382792" w:rsidP="00EA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="00EA7588" w:rsidRPr="00EA7588">
        <w:rPr>
          <w:rFonts w:ascii="Times New Roman" w:hAnsi="Times New Roman" w:cs="Times New Roman"/>
          <w:iCs/>
          <w:sz w:val="20"/>
          <w:szCs w:val="20"/>
        </w:rPr>
        <w:t>Шабалина Л.В., Щербина А.Ю.</w:t>
      </w:r>
      <w:r w:rsidR="00EA7588" w:rsidRPr="00EA7588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EA7588" w:rsidRPr="00EA7588">
        <w:rPr>
          <w:rFonts w:ascii="Times New Roman" w:hAnsi="Times New Roman" w:cs="Times New Roman"/>
          <w:sz w:val="20"/>
          <w:szCs w:val="20"/>
        </w:rPr>
        <w:fldChar w:fldCharType="begin"/>
      </w:r>
      <w:r w:rsidR="00EA7588" w:rsidRPr="00EA7588">
        <w:rPr>
          <w:rFonts w:ascii="Times New Roman" w:hAnsi="Times New Roman" w:cs="Times New Roman"/>
          <w:sz w:val="20"/>
          <w:szCs w:val="20"/>
        </w:rPr>
        <w:instrText xml:space="preserve"> HYPERLINK "https://www.elibrary.ru/item.asp?id=43155001" </w:instrText>
      </w:r>
      <w:r w:rsidR="00EA7588" w:rsidRPr="00EA7588">
        <w:rPr>
          <w:rFonts w:ascii="Times New Roman" w:hAnsi="Times New Roman" w:cs="Times New Roman"/>
          <w:sz w:val="20"/>
          <w:szCs w:val="20"/>
        </w:rPr>
        <w:fldChar w:fldCharType="separate"/>
      </w:r>
      <w:r w:rsidR="00EA7588" w:rsidRPr="00EA7588">
        <w:rPr>
          <w:rStyle w:val="a7"/>
          <w:rFonts w:ascii="Times New Roman" w:hAnsi="Times New Roman" w:cs="Times New Roman"/>
          <w:bCs/>
          <w:color w:val="auto"/>
          <w:sz w:val="20"/>
          <w:szCs w:val="20"/>
          <w:u w:val="none"/>
        </w:rPr>
        <w:t>Цифровизация</w:t>
      </w:r>
      <w:proofErr w:type="spellEnd"/>
      <w:r w:rsidR="00EA7588" w:rsidRPr="00EA7588">
        <w:rPr>
          <w:rStyle w:val="a7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экономики как фактор формирования профессиональных компетенций специалистов</w:t>
      </w:r>
      <w:r w:rsidR="00EA7588" w:rsidRPr="00EA7588">
        <w:rPr>
          <w:rFonts w:ascii="Times New Roman" w:hAnsi="Times New Roman" w:cs="Times New Roman"/>
          <w:sz w:val="20"/>
          <w:szCs w:val="20"/>
        </w:rPr>
        <w:fldChar w:fldCharType="end"/>
      </w:r>
      <w:r w:rsidR="00EA7588" w:rsidRPr="00EA7588">
        <w:rPr>
          <w:rFonts w:ascii="Times New Roman" w:hAnsi="Times New Roman" w:cs="Times New Roman"/>
          <w:sz w:val="20"/>
          <w:szCs w:val="20"/>
        </w:rPr>
        <w:t>». В сборнике: Инновационные перспективы Донбасса</w:t>
      </w:r>
      <w:proofErr w:type="gramStart"/>
      <w:r w:rsidR="00EA7588" w:rsidRPr="00EA758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A7588" w:rsidRPr="00EA7588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="00EA7588" w:rsidRPr="00EA758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EA7588" w:rsidRPr="00EA7588">
        <w:rPr>
          <w:rFonts w:ascii="Times New Roman" w:hAnsi="Times New Roman" w:cs="Times New Roman"/>
          <w:sz w:val="20"/>
          <w:szCs w:val="20"/>
        </w:rPr>
        <w:t>атериалы 6-й Международной научно-практической конференции. Донецк, 2020. С. 157-164.</w:t>
      </w:r>
    </w:p>
    <w:p w:rsidR="00382792" w:rsidRDefault="0038279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1D0"/>
    <w:multiLevelType w:val="hybridMultilevel"/>
    <w:tmpl w:val="BEF8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3D33"/>
    <w:multiLevelType w:val="hybridMultilevel"/>
    <w:tmpl w:val="0E3A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4A6C"/>
    <w:multiLevelType w:val="hybridMultilevel"/>
    <w:tmpl w:val="CB12F2DC"/>
    <w:lvl w:ilvl="0" w:tplc="3EBAC90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4D7342"/>
    <w:multiLevelType w:val="hybridMultilevel"/>
    <w:tmpl w:val="0EBA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B5B"/>
    <w:rsid w:val="00042E51"/>
    <w:rsid w:val="000708B5"/>
    <w:rsid w:val="00147B4F"/>
    <w:rsid w:val="001613DD"/>
    <w:rsid w:val="002E0B95"/>
    <w:rsid w:val="00382792"/>
    <w:rsid w:val="004065CB"/>
    <w:rsid w:val="00570DA5"/>
    <w:rsid w:val="005A6489"/>
    <w:rsid w:val="005C4BAB"/>
    <w:rsid w:val="005F0933"/>
    <w:rsid w:val="006C4AC0"/>
    <w:rsid w:val="006D19F9"/>
    <w:rsid w:val="006D5C8C"/>
    <w:rsid w:val="007D35CD"/>
    <w:rsid w:val="008174CC"/>
    <w:rsid w:val="00A44796"/>
    <w:rsid w:val="00A61BC7"/>
    <w:rsid w:val="00AA0450"/>
    <w:rsid w:val="00B84BA2"/>
    <w:rsid w:val="00BA16B3"/>
    <w:rsid w:val="00BC79CF"/>
    <w:rsid w:val="00C64785"/>
    <w:rsid w:val="00CE2A1A"/>
    <w:rsid w:val="00EA7588"/>
    <w:rsid w:val="00F411CA"/>
    <w:rsid w:val="00F8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84B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B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4BA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E2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175148" TargetMode="External"/><Relationship Id="rId13" Type="http://schemas.openxmlformats.org/officeDocument/2006/relationships/hyperlink" Target="https://www.elibrary.ru/contents.asp?id=427072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42707271" TargetMode="External"/><Relationship Id="rId17" Type="http://schemas.openxmlformats.org/officeDocument/2006/relationships/hyperlink" Target="https://www.elibrary.ru/contents.asp?id=42368009&amp;selid=42368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42368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431439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2368017" TargetMode="External"/><Relationship Id="rId10" Type="http://schemas.openxmlformats.org/officeDocument/2006/relationships/hyperlink" Target="https://www.elibrary.ru/contents.asp?id=44175134&amp;selid=441751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4175134" TargetMode="External"/><Relationship Id="rId14" Type="http://schemas.openxmlformats.org/officeDocument/2006/relationships/hyperlink" Target="https://www.elibrary.ru/contents.asp?id=42707232&amp;selid=42707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6804-DE19-448D-9492-0BBB8DC5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2021-02-10T05:50:00Z</dcterms:created>
  <dcterms:modified xsi:type="dcterms:W3CDTF">2021-02-10T09:02:00Z</dcterms:modified>
</cp:coreProperties>
</file>