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6719B48" w14:paraId="7AFE5DF7" wp14:textId="2F93C71C">
      <w:pPr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Формирование финансовой грамотности младших школьников</w:t>
      </w:r>
    </w:p>
    <w:p xmlns:wp14="http://schemas.microsoft.com/office/word/2010/wordml" w:rsidP="36719B48" w14:paraId="70FA6DD3" wp14:textId="582F3277">
      <w:pPr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proofErr w:type="spellStart"/>
      <w:r w:rsidRPr="36719B48" w:rsidR="36719B4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Меронюк</w:t>
      </w:r>
      <w:proofErr w:type="spellEnd"/>
      <w:r w:rsidRPr="36719B48" w:rsidR="36719B4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 xml:space="preserve"> Анастасия Михайловна</w:t>
      </w:r>
    </w:p>
    <w:p xmlns:wp14="http://schemas.microsoft.com/office/word/2010/wordml" w:rsidP="36719B48" w14:paraId="497DF061" wp14:textId="138D0019">
      <w:pPr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студентка 3 курса специальности</w:t>
      </w:r>
    </w:p>
    <w:p xmlns:wp14="http://schemas.microsoft.com/office/word/2010/wordml" w:rsidP="36719B48" w14:paraId="0763029E" wp14:textId="593C7069">
      <w:pPr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44.02.05 Коррекционная педагогика в начальном образовании</w:t>
      </w:r>
    </w:p>
    <w:p xmlns:wp14="http://schemas.microsoft.com/office/word/2010/wordml" w:rsidP="36719B48" w14:paraId="346C85DF" wp14:textId="3E9F749C">
      <w:pPr>
        <w:jc w:val="right"/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1"/>
          <w:bCs w:val="1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Хабарова Людмила Павловна</w:t>
      </w:r>
    </w:p>
    <w:p xmlns:wp14="http://schemas.microsoft.com/office/word/2010/wordml" w:rsidP="36719B48" w14:paraId="705D0093" wp14:textId="6D41F43F">
      <w:pPr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н</w:t>
      </w:r>
      <w:r w:rsidRPr="36719B48" w:rsidR="36719B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аучный руководитель, преподаватель,</w:t>
      </w:r>
    </w:p>
    <w:p xmlns:wp14="http://schemas.microsoft.com/office/word/2010/wordml" w:rsidP="36719B48" w14:paraId="177D5B00" wp14:textId="11DE05A4">
      <w:pPr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ГПОУ «Сыктывкарский гуманитарно-педагогический</w:t>
      </w:r>
    </w:p>
    <w:p xmlns:wp14="http://schemas.microsoft.com/office/word/2010/wordml" w:rsidP="36719B48" w14:paraId="3F1F6D8A" wp14:textId="25E7D160">
      <w:pPr>
        <w:jc w:val="right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  <w:t>колледж имени И.А. Куратова», г. Сыктывкар</w:t>
      </w:r>
    </w:p>
    <w:p w:rsidR="370D49AA" w:rsidP="370D49AA" w:rsidRDefault="370D49AA" w14:paraId="775C17D6" w14:textId="13CA3016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1"/>
          <w:iCs w:val="1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370D49AA" w:rsidP="36719B48" w:rsidRDefault="370D49AA" w14:paraId="6F98A840" w14:textId="1DC064DF">
      <w:pPr>
        <w:pStyle w:val="Normal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3A4355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Аннотация: В</w:t>
      </w: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данной статье раскрывается сущность понятия финансовой грамотности, проблема формирования ее у младших школьников. В статье акцентируется внимание проблеме формирования финансовой грамотности у младших школьников. Определяется содержание понятия «финансовая грамотность». Определяется нормативно-правовая база ее формирования.</w:t>
      </w:r>
    </w:p>
    <w:p w:rsidR="370D49AA" w:rsidP="36719B48" w:rsidRDefault="370D49AA" w14:paraId="2075B016" w14:textId="67C8A2B1">
      <w:pPr>
        <w:pStyle w:val="Normal"/>
        <w:ind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Ключевые слова: </w:t>
      </w: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Финансовая грамотность, финансы, младшие школьники.</w:t>
      </w:r>
    </w:p>
    <w:p w:rsidR="36719B48" w:rsidP="255C2187" w:rsidRDefault="36719B48" w14:paraId="63FD007E" w14:textId="0FA91EDD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55C2187" w:rsidR="255C21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К сожалению, в настоящее время в России финансовая грамотность находится на низком уровне, большинство граждан не планируют доходы и расходы на ближайшее время и на перспективу; не умеют грамотно обращаться с активами; плохо осведомлены о потребительском и ипотечном кредитах, рынке ценных бумаг российских компаний; банковские карты держатели используют, в основном, для снятия наличных денег. В связи с этим уровень развития финансовой грамотности в России требует серьезного повышения.  [1]</w:t>
      </w:r>
    </w:p>
    <w:p w:rsidR="370D49AA" w:rsidP="255C2187" w:rsidRDefault="370D49AA" w14:paraId="393A4BDB" w14:textId="6B2AFAC3">
      <w:pPr>
        <w:pStyle w:val="Normal"/>
        <w:spacing w:after="160" w:line="294" w:lineRule="exact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255C2187" w:rsidR="255C2187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Лучшим этапом, на котором человеку может быть предоставлена возможность получить навыки финансовой грамотности, является этап получения образования в школе, поскольку в современном мире дети значительно раньше сталкиваются с деньгами, понимают их значение и учатся зарабатывать, школа должна помогать учащимся начинать адаптацию к активной жизни в условиях рынка. Но перед школой также встает ряд проблем. Современная система образования не включает в себя уроки обучения финансовой грамотности младших школьников. Это связанно в первую очередь с поиском необходимой адаптированной информации о рыночной экономике, а также поиске знаний о современной финансовой системы Российской Федерации. Педагоги не готовы к проведению данного курса в рамках учебного предмета в разных возрастных группах [2]</w:t>
      </w:r>
    </w:p>
    <w:p w:rsidR="370D49AA" w:rsidP="370D49AA" w:rsidRDefault="370D49AA" w14:paraId="460A5F44" w14:textId="1C71C6D1">
      <w:pPr>
        <w:pStyle w:val="Normal"/>
        <w:spacing w:after="160" w:line="259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Посмотрим, что же из себя представляет финансовая грамотность. Члены российского экономического сообщество трактует данное понятие так:</w:t>
      </w:r>
    </w:p>
    <w:p w:rsidR="370D49AA" w:rsidP="370D49AA" w:rsidRDefault="370D49AA" w14:paraId="612ACD05" w14:textId="2B2A85E2">
      <w:pPr>
        <w:spacing w:after="160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А.Н. </w:t>
      </w:r>
      <w:proofErr w:type="spellStart"/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Лизогуб</w:t>
      </w:r>
      <w:proofErr w:type="spellEnd"/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под финансовой грамотностью понимает единство знаний о финансовых продуктах и практического опыта по их применению в повседневной деятельности.</w:t>
      </w:r>
    </w:p>
    <w:p w:rsidR="370D49AA" w:rsidP="370D49AA" w:rsidRDefault="370D49AA" w14:paraId="5D0C14DF" w14:textId="1D465A5F">
      <w:pPr>
        <w:spacing w:after="160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Н.В. Гаркуша и А.И. Медведев определяют финансовую грамотность как совокупность способностей, которые приобретаются в процессе финансового образования школы и вуза, но осваиваются и применяются на практике в течение жизни.</w:t>
      </w:r>
    </w:p>
    <w:p w:rsidR="370D49AA" w:rsidP="370D49AA" w:rsidRDefault="370D49AA" w14:paraId="79448765" w14:textId="0E3824A2">
      <w:pPr>
        <w:spacing w:after="160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И.В. Морозова, С.Н. </w:t>
      </w:r>
      <w:proofErr w:type="spellStart"/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Бегидова</w:t>
      </w:r>
      <w:proofErr w:type="spellEnd"/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говорят о финансовой грамотности как о совокупности знаний денежной системы, особенностях её функционирования и регулирования, продуктах и услугах, умении использовать эти знания с полным осознанием последствий своих действий и готовности принять за них ответственность.</w:t>
      </w:r>
    </w:p>
    <w:p w:rsidR="370D49AA" w:rsidP="370D49AA" w:rsidRDefault="370D49AA" w14:paraId="2BD7B028" w14:textId="3F2F7B4C">
      <w:pPr>
        <w:pStyle w:val="Normal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Исходя из всего этого можно сделать вывод о том, что финансовая грамотность должна, прежде всего, давать человеку представление о том, что заработанные им деньги являются обязательством общества оказать ему требуемые услуги в обмен на затраченные усилия. При таком понимании сущности денег человек осознает, что деньги — это не вещь, а прежде всего материальное воплощение его отношений с другими людьми, а также понимает свою ответственность за их эффективное использование.</w:t>
      </w:r>
    </w:p>
    <w:p w:rsidR="370D49AA" w:rsidP="370D49AA" w:rsidRDefault="370D49AA" w14:paraId="777900CD" w14:textId="47694EA5">
      <w:pPr>
        <w:spacing w:after="160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В основных направлениях деятельности, направленной на повышение уровня финансовой грамотности населения, утвержденных приказом Федеральной службы по финансовым рынкам России», — нормативном акте, обозначен ряд необходимых умений, которыми должны овладеть граждане страны для успешного функционирования в условиях рыночной экономики.</w:t>
      </w:r>
    </w:p>
    <w:p w:rsidR="370D49AA" w:rsidP="370D49AA" w:rsidRDefault="370D49AA" w14:paraId="42011FE6" w14:textId="79D1AAD9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частности, речь идет о таких умениях, как:</w:t>
      </w:r>
    </w:p>
    <w:p w:rsidR="370D49AA" w:rsidP="370D49AA" w:rsidRDefault="370D49AA" w14:paraId="4F44546A" w14:textId="531D50F4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эффективно управлять личными финансами;</w:t>
      </w:r>
    </w:p>
    <w:p w:rsidR="370D49AA" w:rsidP="370D49AA" w:rsidRDefault="370D49AA" w14:paraId="50A60157" w14:textId="1CC44156">
      <w:p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– осуществлять учет расходов и доходов домохозяйства и осуществлять краткосрочное и долгосрочное финансовое планирование; </w:t>
      </w:r>
    </w:p>
    <w:p w:rsidR="36719B48" w:rsidP="255C2187" w:rsidRDefault="36719B48" w14:paraId="444845D4" w14:textId="6377882A">
      <w:pPr>
        <w:pStyle w:val="Normal"/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sz w:val="28"/>
          <w:szCs w:val="28"/>
          <w:lang w:val="ru-RU"/>
        </w:rPr>
      </w:pPr>
      <w:r w:rsidRPr="255C2187" w:rsidR="255C21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–  оптимизировать соотношение между сбережениями и потреблением; [3]</w:t>
      </w:r>
    </w:p>
    <w:p w:rsidR="370D49AA" w:rsidP="36719B48" w:rsidRDefault="370D49AA" w14:paraId="6CD2627B" w14:textId="2B571350">
      <w:pPr>
        <w:pStyle w:val="Normal"/>
        <w:spacing w:after="160" w:line="259" w:lineRule="auto"/>
        <w:ind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В связи с этим правительство разработало ряд документов регламентирующих формирование финансовой грамотности младших школьников: </w:t>
      </w:r>
    </w:p>
    <w:p w:rsidR="370D49AA" w:rsidP="370D49AA" w:rsidRDefault="370D49AA" w14:paraId="411CDCE6" w14:textId="117356FA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</w:r>
    </w:p>
    <w:p w:rsidR="370D49AA" w:rsidP="370D49AA" w:rsidRDefault="370D49AA" w14:paraId="293D3A34" w14:textId="0F78E454">
      <w:pPr>
        <w:pStyle w:val="ListParagraph"/>
        <w:numPr>
          <w:ilvl w:val="0"/>
          <w:numId w:val="1"/>
        </w:numPr>
        <w:spacing w:after="160" w:line="259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0D49AA" w:rsidR="370D49AA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Распоряжение Правительства РФ от 25 сентября 2017 г. № 2039-р об утверждении Стратегии повышения финансовой грамотности в Российской Федерации на 2017 - 2023 гг.</w:t>
      </w:r>
    </w:p>
    <w:p w:rsidR="370D49AA" w:rsidP="255C2187" w:rsidRDefault="370D49AA" w14:paraId="05BBCABC" w14:textId="40F538F0">
      <w:pPr>
        <w:pStyle w:val="Normal"/>
        <w:spacing w:after="160" w:line="259" w:lineRule="auto"/>
        <w:ind w:left="0" w:firstLine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255C2187" w:rsidR="255C218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Исходя из этих документов можно сделать вывод о том, что формирование финансовой грамотности является приоритетом в системе образования, но для этого необходимо включение ее в образовательный процесс.  [4]</w:t>
      </w:r>
    </w:p>
    <w:p w:rsidR="370D49AA" w:rsidP="36719B48" w:rsidRDefault="370D49AA" w14:paraId="4CB62D85" w14:textId="305749F3">
      <w:pPr>
        <w:pStyle w:val="Normal"/>
        <w:spacing w:after="160" w:line="259" w:lineRule="auto"/>
        <w:ind w:left="0" w:firstLine="708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Исходя из представленной информации можно сделать вывод о том, что современная система образования еще не готова к тому, чтобы обучать детей финансовой грамотности и современной системе образования необходимо разработать программы, подготовить учителей.</w:t>
      </w:r>
    </w:p>
    <w:p w:rsidR="370D49AA" w:rsidP="370D49AA" w:rsidRDefault="370D49AA" w14:paraId="0185EB99" w14:textId="218B87E6">
      <w:pPr>
        <w:pStyle w:val="Normal"/>
        <w:jc w:val="both"/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1"/>
          <w:bCs w:val="1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Список литературы:</w:t>
      </w:r>
    </w:p>
    <w:p w:rsidR="36719B48" w:rsidP="36719B48" w:rsidRDefault="36719B48" w14:paraId="528A6408" w14:textId="2106173D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Сметанина О.В. Формирование у обучающихся финансовой грамотности на уроках обществознания [Электронный ресурс] / О.В. Сметанина. - Режим доступа: </w:t>
      </w:r>
      <w:hyperlink r:id="R931ddd8b00fa42bf">
        <w:r w:rsidRPr="36719B48" w:rsidR="36719B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8"/>
            <w:szCs w:val="28"/>
            <w:lang w:val="ru-RU"/>
          </w:rPr>
          <w:t>https://urok.1sept.ru/articles/680856</w:t>
        </w:r>
      </w:hyperlink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)</w:t>
      </w:r>
    </w:p>
    <w:p w:rsidR="36719B48" w:rsidP="36719B48" w:rsidRDefault="36719B48" w14:paraId="177A9976" w14:textId="618CA97A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Буйлова Д.В. Формирование у учащихся финансовой грамотности на уроках обществознания. [Электронный ресурс] / </w:t>
      </w:r>
      <w:proofErr w:type="spellStart"/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>Д.В.Буйлова</w:t>
      </w:r>
      <w:proofErr w:type="spellEnd"/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  <w:t xml:space="preserve">. Режим доступа </w:t>
      </w:r>
      <w:hyperlink r:id="Rbcba1a7f7bce41a9">
        <w:r w:rsidRPr="36719B48" w:rsidR="36719B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8"/>
            <w:szCs w:val="28"/>
            <w:lang w:val="ru-RU"/>
          </w:rPr>
          <w:t>http://elar.uspu.ru/bitstream/uspu/6036/1/22Buylova2.pdf</w:t>
        </w:r>
      </w:hyperlink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</w:p>
    <w:p w:rsidR="370D49AA" w:rsidP="36719B48" w:rsidRDefault="370D49AA" w14:paraId="3FC791E5" w14:textId="375AF307">
      <w:pPr>
        <w:pStyle w:val="ListParagraph"/>
        <w:numPr>
          <w:ilvl w:val="0"/>
          <w:numId w:val="2"/>
        </w:numPr>
        <w:jc w:val="both"/>
        <w:rPr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Плеханова Е.М.  Финансовая грамотность младших школьников: дискуссия о понятии [Электронный ресурс]/ Е.М. Плеханов, И.В. Рогач, О.Б. Лобанова, Ю.А. Безруких. Режим доступа:  </w:t>
      </w:r>
      <w:hyperlink r:id="Ra99a4a116dcf4b3f">
        <w:r w:rsidRPr="36719B48" w:rsidR="36719B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8"/>
            <w:szCs w:val="28"/>
            <w:lang w:val="ru-RU"/>
          </w:rPr>
          <w:t>https://www.scienceeducation.ru/ru/article/view?id=30146</w:t>
        </w:r>
      </w:hyperlink>
    </w:p>
    <w:p w:rsidR="36719B48" w:rsidP="36719B48" w:rsidRDefault="36719B48" w14:paraId="138183B4" w14:textId="56A478CA">
      <w:pPr>
        <w:pStyle w:val="ListParagraph"/>
        <w:numPr>
          <w:ilvl w:val="0"/>
          <w:numId w:val="2"/>
        </w:numPr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6719B48" w:rsidR="36719B4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>Распоряжение Правительства Российской Федерации [Текст] от 29.11.2014 № 2403-р «Об утверждении Основ государственной молодежной политики Российской Федерации на период до 2025 года».</w:t>
      </w:r>
    </w:p>
    <w:p w:rsidR="370D49AA" w:rsidP="36719B48" w:rsidRDefault="370D49AA" w14:paraId="5C863A73" w14:textId="4101384C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</w:p>
    <w:p w:rsidR="36719B48" w:rsidP="36719B48" w:rsidRDefault="36719B48" w14:paraId="57433682" w14:textId="53C418E5">
      <w:pPr>
        <w:pStyle w:val="Normal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ru-RU"/>
        </w:rPr>
      </w:pPr>
    </w:p>
    <w:p xmlns:wp14="http://schemas.microsoft.com/office/word/2010/wordml" w:rsidP="370D49AA" w14:paraId="501817AE" wp14:textId="484902F3">
      <w:pPr>
        <w:pStyle w:val="Normal"/>
        <w:jc w:val="both"/>
        <w:rPr>
          <w:rFonts w:ascii="Times New Roman" w:hAnsi="Times New Roman" w:eastAsia="Times New Roman" w:cs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E765A"/>
    <w:rsid w:val="1D8E765A"/>
    <w:rsid w:val="255C2187"/>
    <w:rsid w:val="36719B48"/>
    <w:rsid w:val="370D49AA"/>
    <w:rsid w:val="757C9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E765A"/>
  <w15:chartTrackingRefBased/>
  <w15:docId w15:val="{92cfb7dc-3b90-46e3-86f9-90f591f0c6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a20d8c99e8ac4e51" /><Relationship Type="http://schemas.openxmlformats.org/officeDocument/2006/relationships/hyperlink" Target="https://urok.1sept.ru/articles/680856" TargetMode="External" Id="R931ddd8b00fa42bf" /><Relationship Type="http://schemas.openxmlformats.org/officeDocument/2006/relationships/hyperlink" Target="http://elar.uspu.ru/bitstream/uspu/6036/1/22Buylova2.pdf" TargetMode="External" Id="Rbcba1a7f7bce41a9" /><Relationship Type="http://schemas.openxmlformats.org/officeDocument/2006/relationships/hyperlink" Target="https://www.science-education.ru/ru/article/view?id=30146" TargetMode="External" Id="Ra99a4a116dcf4b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2021-02-04T18:14:50.7025859Z</dcterms:created>
  <dcterms:modified xsi:type="dcterms:W3CDTF">2021-02-12T14:21:46.8577488Z</dcterms:modified>
  <dc:creator>Гость</dc:creator>
  <lastModifiedBy>Гость</lastModifiedBy>
</coreProperties>
</file>