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A9" w:rsidRPr="00475796" w:rsidRDefault="009E3CE5" w:rsidP="00EB7819">
      <w:pPr>
        <w:jc w:val="center"/>
        <w:rPr>
          <w:rFonts w:ascii="Times New Roman" w:eastAsia="Times New Roman" w:hAnsi="Times New Roman" w:cs="Times New Roman"/>
          <w:b/>
          <w:color w:val="000000"/>
          <w:sz w:val="36"/>
          <w:szCs w:val="36"/>
          <w:lang w:eastAsia="ru-RU"/>
        </w:rPr>
      </w:pPr>
      <w:bookmarkStart w:id="0" w:name="_GoBack"/>
      <w:r>
        <w:rPr>
          <w:rFonts w:ascii="Times New Roman" w:eastAsia="Times New Roman" w:hAnsi="Times New Roman" w:cs="Times New Roman"/>
          <w:b/>
          <w:color w:val="000000"/>
          <w:sz w:val="36"/>
          <w:szCs w:val="36"/>
          <w:lang w:eastAsia="ru-RU"/>
        </w:rPr>
        <w:t>Адаптация высотной застройки в структуре современного города</w:t>
      </w:r>
      <w:bookmarkEnd w:id="0"/>
    </w:p>
    <w:p w:rsidR="002470E9" w:rsidRPr="008D4002" w:rsidRDefault="005419B8" w:rsidP="002470E9">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Нестеренко Анастасия Андреевна</w:t>
      </w:r>
      <w:r w:rsidR="002470E9" w:rsidRPr="008D4002">
        <w:rPr>
          <w:rFonts w:ascii="Times New Roman" w:eastAsia="Times New Roman" w:hAnsi="Times New Roman" w:cs="Times New Roman"/>
          <w:b/>
          <w:sz w:val="28"/>
          <w:szCs w:val="28"/>
          <w:lang w:eastAsia="ru-RU"/>
        </w:rPr>
        <w:t>,</w:t>
      </w:r>
      <w:r w:rsidR="002470E9" w:rsidRPr="008D4002">
        <w:rPr>
          <w:rFonts w:ascii="Times New Roman" w:eastAsia="Times New Roman" w:hAnsi="Times New Roman" w:cs="Times New Roman"/>
          <w:sz w:val="28"/>
          <w:szCs w:val="28"/>
          <w:lang w:eastAsia="ru-RU"/>
        </w:rPr>
        <w:t xml:space="preserve"> </w:t>
      </w:r>
      <w:r w:rsidR="002470E9">
        <w:rPr>
          <w:rFonts w:ascii="Times New Roman" w:eastAsia="Times New Roman" w:hAnsi="Times New Roman" w:cs="Times New Roman"/>
          <w:sz w:val="28"/>
          <w:szCs w:val="28"/>
          <w:lang w:eastAsia="ru-RU"/>
        </w:rPr>
        <w:t>студент</w:t>
      </w:r>
    </w:p>
    <w:p w:rsidR="002470E9" w:rsidRPr="008D4002" w:rsidRDefault="002470E9" w:rsidP="002470E9">
      <w:pPr>
        <w:widowControl w:val="0"/>
        <w:spacing w:after="0" w:line="240" w:lineRule="auto"/>
        <w:jc w:val="right"/>
        <w:rPr>
          <w:rFonts w:ascii="Times New Roman" w:eastAsia="Times New Roman" w:hAnsi="Times New Roman" w:cs="Times New Roman"/>
          <w:sz w:val="28"/>
          <w:szCs w:val="28"/>
          <w:lang w:eastAsia="ru-RU"/>
        </w:rPr>
      </w:pPr>
      <w:r w:rsidRPr="008D4002">
        <w:rPr>
          <w:rFonts w:ascii="Times New Roman" w:eastAsia="Times New Roman" w:hAnsi="Times New Roman" w:cs="Times New Roman"/>
          <w:sz w:val="28"/>
          <w:szCs w:val="28"/>
          <w:lang w:eastAsia="ru-RU"/>
        </w:rPr>
        <w:t>ФГБОУ ВО «Национальный исследовательский Московский государственный строительный университет»</w:t>
      </w:r>
    </w:p>
    <w:p w:rsidR="002470E9" w:rsidRPr="008D4002" w:rsidRDefault="005419B8" w:rsidP="002470E9">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Васютина Олеся Валерьевна</w:t>
      </w:r>
      <w:r w:rsidR="002470E9" w:rsidRPr="008D4002">
        <w:rPr>
          <w:rFonts w:ascii="Times New Roman" w:eastAsia="Times New Roman" w:hAnsi="Times New Roman" w:cs="Times New Roman"/>
          <w:b/>
          <w:sz w:val="28"/>
          <w:szCs w:val="28"/>
          <w:lang w:eastAsia="ru-RU"/>
        </w:rPr>
        <w:t>,</w:t>
      </w:r>
      <w:r w:rsidR="002470E9">
        <w:rPr>
          <w:rFonts w:ascii="Times New Roman" w:eastAsia="Times New Roman" w:hAnsi="Times New Roman" w:cs="Times New Roman"/>
          <w:sz w:val="28"/>
          <w:szCs w:val="28"/>
          <w:lang w:eastAsia="ru-RU"/>
        </w:rPr>
        <w:t xml:space="preserve"> студент</w:t>
      </w:r>
    </w:p>
    <w:p w:rsidR="007620F6" w:rsidRPr="008D4002" w:rsidRDefault="002470E9" w:rsidP="002470E9">
      <w:pPr>
        <w:widowControl w:val="0"/>
        <w:spacing w:after="0" w:line="240" w:lineRule="auto"/>
        <w:jc w:val="right"/>
        <w:rPr>
          <w:rFonts w:ascii="Times New Roman" w:eastAsia="Times New Roman" w:hAnsi="Times New Roman" w:cs="Times New Roman"/>
          <w:sz w:val="28"/>
          <w:szCs w:val="28"/>
          <w:lang w:eastAsia="ru-RU"/>
        </w:rPr>
      </w:pPr>
      <w:r w:rsidRPr="008D4002">
        <w:rPr>
          <w:rFonts w:ascii="Times New Roman" w:eastAsia="Times New Roman" w:hAnsi="Times New Roman" w:cs="Times New Roman"/>
          <w:sz w:val="28"/>
          <w:szCs w:val="28"/>
          <w:lang w:eastAsia="ru-RU"/>
        </w:rPr>
        <w:t>ФГБОУ ВО «Национальный исследовательский Московский государственный строительный университет»</w:t>
      </w:r>
    </w:p>
    <w:p w:rsidR="00DC7A82" w:rsidRDefault="008D4002" w:rsidP="008D4002">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Аннотация</w:t>
      </w:r>
      <w:r w:rsidRPr="008D4002">
        <w:rPr>
          <w:rFonts w:ascii="Times New Roman" w:hAnsi="Times New Roman" w:cs="Times New Roman"/>
          <w:b/>
          <w:sz w:val="28"/>
          <w:szCs w:val="28"/>
        </w:rPr>
        <w:t xml:space="preserve">: </w:t>
      </w:r>
      <w:proofErr w:type="gramStart"/>
      <w:r w:rsidR="009B7EC2">
        <w:rPr>
          <w:rFonts w:ascii="Times New Roman" w:hAnsi="Times New Roman" w:cs="Times New Roman"/>
          <w:sz w:val="28"/>
          <w:szCs w:val="28"/>
        </w:rPr>
        <w:t>В</w:t>
      </w:r>
      <w:proofErr w:type="gramEnd"/>
      <w:r w:rsidR="009B7EC2">
        <w:rPr>
          <w:rFonts w:ascii="Times New Roman" w:hAnsi="Times New Roman" w:cs="Times New Roman"/>
          <w:sz w:val="28"/>
          <w:szCs w:val="28"/>
        </w:rPr>
        <w:t xml:space="preserve"> статье анализируется процесс организации производства строительных конструкций. </w:t>
      </w:r>
      <w:r w:rsidR="009B7EC2" w:rsidRPr="009B7EC2">
        <w:rPr>
          <w:rFonts w:ascii="Times New Roman" w:hAnsi="Times New Roman" w:cs="Times New Roman"/>
          <w:bCs/>
          <w:sz w:val="28"/>
          <w:szCs w:val="28"/>
        </w:rPr>
        <w:t>Здания, возводимые по принципу несъемной опалубки, успели завоевать популярность у строительных организаций и конечных потребителей. В последнее время такие конструкции уверенно завоевывают все новые и новые области строительства.</w:t>
      </w:r>
    </w:p>
    <w:p w:rsidR="008D4002" w:rsidRDefault="008D4002" w:rsidP="008D4002">
      <w:pPr>
        <w:widowControl w:val="0"/>
        <w:spacing w:after="0" w:line="240" w:lineRule="auto"/>
        <w:jc w:val="both"/>
        <w:rPr>
          <w:rFonts w:ascii="Times New Roman" w:hAnsi="Times New Roman" w:cs="Times New Roman"/>
          <w:sz w:val="28"/>
          <w:szCs w:val="28"/>
        </w:rPr>
      </w:pPr>
      <w:r w:rsidRPr="008D4002">
        <w:rPr>
          <w:rFonts w:ascii="Times New Roman" w:hAnsi="Times New Roman" w:cs="Times New Roman"/>
          <w:b/>
          <w:sz w:val="28"/>
          <w:szCs w:val="28"/>
        </w:rPr>
        <w:t xml:space="preserve">Ключевые слова: </w:t>
      </w:r>
      <w:r w:rsidR="009B7EC2">
        <w:rPr>
          <w:rFonts w:ascii="Times New Roman" w:hAnsi="Times New Roman" w:cs="Times New Roman"/>
          <w:sz w:val="28"/>
          <w:szCs w:val="28"/>
        </w:rPr>
        <w:t>Опалубка</w:t>
      </w:r>
      <w:r w:rsidR="00E17FCC">
        <w:rPr>
          <w:rFonts w:ascii="Times New Roman" w:hAnsi="Times New Roman" w:cs="Times New Roman"/>
          <w:sz w:val="28"/>
          <w:szCs w:val="28"/>
        </w:rPr>
        <w:t xml:space="preserve">, </w:t>
      </w:r>
      <w:r>
        <w:rPr>
          <w:rFonts w:ascii="Times New Roman" w:hAnsi="Times New Roman" w:cs="Times New Roman"/>
          <w:sz w:val="28"/>
          <w:szCs w:val="28"/>
        </w:rPr>
        <w:t xml:space="preserve">строительство, экология, </w:t>
      </w:r>
      <w:r w:rsidR="009B7EC2">
        <w:rPr>
          <w:rFonts w:ascii="Times New Roman" w:hAnsi="Times New Roman" w:cs="Times New Roman"/>
          <w:sz w:val="28"/>
          <w:szCs w:val="28"/>
        </w:rPr>
        <w:t>конструкция</w:t>
      </w:r>
      <w:r>
        <w:rPr>
          <w:rFonts w:ascii="Times New Roman" w:hAnsi="Times New Roman" w:cs="Times New Roman"/>
          <w:sz w:val="28"/>
          <w:szCs w:val="28"/>
        </w:rPr>
        <w:t xml:space="preserve">, технология, </w:t>
      </w:r>
      <w:proofErr w:type="spellStart"/>
      <w:r>
        <w:rPr>
          <w:rFonts w:ascii="Times New Roman" w:hAnsi="Times New Roman" w:cs="Times New Roman"/>
          <w:sz w:val="28"/>
          <w:szCs w:val="28"/>
        </w:rPr>
        <w:t>энернгосбережение</w:t>
      </w:r>
      <w:proofErr w:type="spellEnd"/>
      <w:r>
        <w:rPr>
          <w:rFonts w:ascii="Times New Roman" w:hAnsi="Times New Roman" w:cs="Times New Roman"/>
          <w:sz w:val="28"/>
          <w:szCs w:val="28"/>
        </w:rPr>
        <w:t xml:space="preserve">, </w:t>
      </w:r>
      <w:r w:rsidR="009B7EC2">
        <w:rPr>
          <w:rFonts w:ascii="Times New Roman" w:hAnsi="Times New Roman" w:cs="Times New Roman"/>
          <w:sz w:val="28"/>
          <w:szCs w:val="28"/>
        </w:rPr>
        <w:t>завод</w:t>
      </w:r>
      <w:r>
        <w:rPr>
          <w:rFonts w:ascii="Times New Roman" w:hAnsi="Times New Roman" w:cs="Times New Roman"/>
          <w:sz w:val="28"/>
          <w:szCs w:val="28"/>
        </w:rPr>
        <w:t>.</w:t>
      </w:r>
    </w:p>
    <w:p w:rsidR="005419B8" w:rsidRPr="005419B8" w:rsidRDefault="005419B8" w:rsidP="005419B8">
      <w:pPr>
        <w:widowControl w:val="0"/>
        <w:spacing w:after="0" w:line="240" w:lineRule="auto"/>
        <w:jc w:val="right"/>
        <w:rPr>
          <w:rFonts w:ascii="Times New Roman" w:hAnsi="Times New Roman" w:cs="Times New Roman"/>
          <w:b/>
          <w:sz w:val="28"/>
          <w:szCs w:val="28"/>
          <w:lang w:val="en-US"/>
        </w:rPr>
      </w:pPr>
    </w:p>
    <w:p w:rsidR="005419B8" w:rsidRPr="005419B8" w:rsidRDefault="005419B8" w:rsidP="005419B8">
      <w:pPr>
        <w:widowControl w:val="0"/>
        <w:spacing w:after="0" w:line="240" w:lineRule="auto"/>
        <w:jc w:val="right"/>
        <w:rPr>
          <w:rFonts w:ascii="Times New Roman" w:hAnsi="Times New Roman" w:cs="Times New Roman"/>
          <w:b/>
          <w:sz w:val="28"/>
          <w:szCs w:val="28"/>
          <w:lang w:val="en-US"/>
        </w:rPr>
      </w:pPr>
      <w:proofErr w:type="spellStart"/>
      <w:r w:rsidRPr="005419B8">
        <w:rPr>
          <w:rFonts w:ascii="Times New Roman" w:hAnsi="Times New Roman" w:cs="Times New Roman"/>
          <w:b/>
          <w:sz w:val="28"/>
          <w:szCs w:val="28"/>
          <w:lang w:val="en-US"/>
        </w:rPr>
        <w:t>Nesterenko</w:t>
      </w:r>
      <w:proofErr w:type="spellEnd"/>
      <w:r w:rsidRPr="005419B8">
        <w:rPr>
          <w:rFonts w:ascii="Times New Roman" w:hAnsi="Times New Roman" w:cs="Times New Roman"/>
          <w:b/>
          <w:sz w:val="28"/>
          <w:szCs w:val="28"/>
          <w:lang w:val="en-US"/>
        </w:rPr>
        <w:t xml:space="preserve"> Anastasia </w:t>
      </w:r>
      <w:proofErr w:type="spellStart"/>
      <w:r w:rsidRPr="005419B8">
        <w:rPr>
          <w:rFonts w:ascii="Times New Roman" w:hAnsi="Times New Roman" w:cs="Times New Roman"/>
          <w:b/>
          <w:sz w:val="28"/>
          <w:szCs w:val="28"/>
          <w:lang w:val="en-US"/>
        </w:rPr>
        <w:t>Andreevna</w:t>
      </w:r>
      <w:proofErr w:type="spellEnd"/>
    </w:p>
    <w:p w:rsidR="008D4002" w:rsidRPr="00965D0E" w:rsidRDefault="005419B8" w:rsidP="005419B8">
      <w:pPr>
        <w:widowControl w:val="0"/>
        <w:spacing w:after="0" w:line="240" w:lineRule="auto"/>
        <w:jc w:val="right"/>
        <w:rPr>
          <w:rFonts w:ascii="Times New Roman" w:hAnsi="Times New Roman" w:cs="Times New Roman"/>
          <w:b/>
          <w:sz w:val="28"/>
          <w:szCs w:val="28"/>
          <w:lang w:val="en-US"/>
        </w:rPr>
      </w:pPr>
      <w:proofErr w:type="spellStart"/>
      <w:r w:rsidRPr="005419B8">
        <w:rPr>
          <w:rFonts w:ascii="Times New Roman" w:hAnsi="Times New Roman" w:cs="Times New Roman"/>
          <w:b/>
          <w:sz w:val="28"/>
          <w:szCs w:val="28"/>
          <w:lang w:val="en-US"/>
        </w:rPr>
        <w:t>Vasyutina</w:t>
      </w:r>
      <w:proofErr w:type="spellEnd"/>
      <w:r w:rsidRPr="005419B8">
        <w:rPr>
          <w:rFonts w:ascii="Times New Roman" w:hAnsi="Times New Roman" w:cs="Times New Roman"/>
          <w:b/>
          <w:sz w:val="28"/>
          <w:szCs w:val="28"/>
          <w:lang w:val="en-US"/>
        </w:rPr>
        <w:t xml:space="preserve"> </w:t>
      </w:r>
      <w:proofErr w:type="spellStart"/>
      <w:r w:rsidRPr="005419B8">
        <w:rPr>
          <w:rFonts w:ascii="Times New Roman" w:hAnsi="Times New Roman" w:cs="Times New Roman"/>
          <w:b/>
          <w:sz w:val="28"/>
          <w:szCs w:val="28"/>
          <w:lang w:val="en-US"/>
        </w:rPr>
        <w:t>Olesya</w:t>
      </w:r>
      <w:proofErr w:type="spellEnd"/>
      <w:r w:rsidRPr="005419B8">
        <w:rPr>
          <w:rFonts w:ascii="Times New Roman" w:hAnsi="Times New Roman" w:cs="Times New Roman"/>
          <w:b/>
          <w:sz w:val="28"/>
          <w:szCs w:val="28"/>
          <w:lang w:val="en-US"/>
        </w:rPr>
        <w:t xml:space="preserve"> </w:t>
      </w:r>
      <w:proofErr w:type="spellStart"/>
      <w:r w:rsidRPr="005419B8">
        <w:rPr>
          <w:rFonts w:ascii="Times New Roman" w:hAnsi="Times New Roman" w:cs="Times New Roman"/>
          <w:b/>
          <w:sz w:val="28"/>
          <w:szCs w:val="28"/>
          <w:lang w:val="en-US"/>
        </w:rPr>
        <w:t>Valeryevna</w:t>
      </w:r>
      <w:proofErr w:type="spellEnd"/>
    </w:p>
    <w:p w:rsidR="00475796" w:rsidRDefault="00475796" w:rsidP="00475796">
      <w:pPr>
        <w:widowControl w:val="0"/>
        <w:spacing w:after="0" w:line="240" w:lineRule="auto"/>
        <w:jc w:val="both"/>
        <w:rPr>
          <w:rFonts w:ascii="Times New Roman" w:hAnsi="Times New Roman" w:cs="Times New Roman"/>
          <w:sz w:val="28"/>
          <w:szCs w:val="28"/>
          <w:lang w:val="en-US"/>
        </w:rPr>
      </w:pPr>
      <w:r w:rsidRPr="00475796">
        <w:rPr>
          <w:rFonts w:ascii="Times New Roman" w:hAnsi="Times New Roman" w:cs="Times New Roman"/>
          <w:b/>
          <w:sz w:val="28"/>
          <w:szCs w:val="28"/>
          <w:lang w:val="en-US"/>
        </w:rPr>
        <w:t xml:space="preserve">Abstract: </w:t>
      </w:r>
      <w:r w:rsidR="009B7EC2" w:rsidRPr="009B7EC2">
        <w:rPr>
          <w:rFonts w:ascii="Times New Roman" w:hAnsi="Times New Roman" w:cs="Times New Roman"/>
          <w:sz w:val="28"/>
          <w:szCs w:val="28"/>
          <w:lang w:val="en-US"/>
        </w:rPr>
        <w:t>The article analyzes the process of organization of production of building structures. Buildings, built on the principle of fixed formwork, managed to gain popularity among construction organizations and end users. Recently, such designs are steadily gaining more and more areas of construction.</w:t>
      </w:r>
    </w:p>
    <w:p w:rsidR="00475796" w:rsidRPr="00475796" w:rsidRDefault="00475796" w:rsidP="00475796">
      <w:pPr>
        <w:widowControl w:val="0"/>
        <w:spacing w:after="0" w:line="240" w:lineRule="auto"/>
        <w:jc w:val="both"/>
        <w:rPr>
          <w:rFonts w:ascii="Times New Roman" w:hAnsi="Times New Roman" w:cs="Times New Roman"/>
          <w:b/>
          <w:sz w:val="28"/>
          <w:szCs w:val="28"/>
          <w:lang w:val="en-US"/>
        </w:rPr>
      </w:pPr>
      <w:r w:rsidRPr="00475796">
        <w:rPr>
          <w:rFonts w:ascii="Times New Roman" w:hAnsi="Times New Roman" w:cs="Times New Roman"/>
          <w:b/>
          <w:sz w:val="28"/>
          <w:szCs w:val="28"/>
          <w:lang w:val="en-US"/>
        </w:rPr>
        <w:t xml:space="preserve">Key words: </w:t>
      </w:r>
      <w:r w:rsidR="009B7EC2" w:rsidRPr="009B7EC2">
        <w:rPr>
          <w:rFonts w:ascii="Times New Roman" w:hAnsi="Times New Roman" w:cs="Times New Roman"/>
          <w:sz w:val="28"/>
          <w:szCs w:val="28"/>
          <w:lang w:val="en-US"/>
        </w:rPr>
        <w:t>Decking, construction, ecology, construction, technology, energy conservation, plant.</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Город Вятские Поляны расположен на территории Кировской области и вошел в состав моногородов России.  </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Основной целью проекта является создание предприятия по производству несъёмной опалубки из </w:t>
      </w:r>
      <w:proofErr w:type="spellStart"/>
      <w:r w:rsidRPr="009B7EC2">
        <w:rPr>
          <w:rFonts w:ascii="Times New Roman" w:eastAsia="Calibri" w:hAnsi="Times New Roman" w:cs="Times New Roman"/>
          <w:color w:val="000000"/>
          <w:spacing w:val="-5"/>
          <w:sz w:val="28"/>
          <w:szCs w:val="28"/>
        </w:rPr>
        <w:t>пенополистирола</w:t>
      </w:r>
      <w:proofErr w:type="spellEnd"/>
      <w:r w:rsidRPr="009B7EC2">
        <w:rPr>
          <w:rFonts w:ascii="Times New Roman" w:eastAsia="Calibri" w:hAnsi="Times New Roman" w:cs="Times New Roman"/>
          <w:color w:val="000000"/>
          <w:spacing w:val="-5"/>
          <w:sz w:val="28"/>
          <w:szCs w:val="28"/>
        </w:rPr>
        <w:t xml:space="preserve"> по</w:t>
      </w:r>
      <w:r w:rsidRPr="009B7EC2">
        <w:rPr>
          <w:rFonts w:ascii="Times New Roman" w:eastAsia="Calibri" w:hAnsi="Times New Roman" w:cs="Times New Roman"/>
          <w:sz w:val="28"/>
          <w:szCs w:val="28"/>
        </w:rPr>
        <w:t xml:space="preserve"> технологии </w:t>
      </w:r>
      <w:proofErr w:type="gramStart"/>
      <w:r w:rsidRPr="009B7EC2">
        <w:rPr>
          <w:rFonts w:ascii="Times New Roman" w:eastAsia="Calibri" w:hAnsi="Times New Roman" w:cs="Times New Roman"/>
          <w:color w:val="000000"/>
          <w:spacing w:val="-5"/>
          <w:sz w:val="28"/>
          <w:szCs w:val="28"/>
          <w:lang w:val="en-US"/>
        </w:rPr>
        <w:t>PLASTBAU</w:t>
      </w:r>
      <w:r w:rsidRPr="009B7EC2">
        <w:rPr>
          <w:rFonts w:ascii="Times New Roman" w:eastAsia="Calibri" w:hAnsi="Times New Roman" w:cs="Times New Roman"/>
          <w:color w:val="000000"/>
          <w:spacing w:val="-5"/>
          <w:sz w:val="28"/>
          <w:szCs w:val="28"/>
        </w:rPr>
        <w:t xml:space="preserve">  для</w:t>
      </w:r>
      <w:proofErr w:type="gramEnd"/>
      <w:r w:rsidRPr="009B7EC2">
        <w:rPr>
          <w:rFonts w:ascii="Times New Roman" w:eastAsia="Calibri" w:hAnsi="Times New Roman" w:cs="Times New Roman"/>
          <w:color w:val="000000"/>
          <w:spacing w:val="-5"/>
          <w:sz w:val="28"/>
          <w:szCs w:val="28"/>
        </w:rPr>
        <w:t xml:space="preserve"> строительства из монолитного железобетона жилых домов, объектов социального, культурного и промышленного назначения. </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Данная технология является одной из передовых в Европе в сфере производства пенополистирольной несъемной опалубки, обеспечивает высокое качество производимой продукции.</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color w:val="000000"/>
          <w:spacing w:val="-5"/>
          <w:sz w:val="28"/>
          <w:szCs w:val="28"/>
        </w:rPr>
        <w:t xml:space="preserve">В рамках проекта предполагается организовать комплексное производство строительных панелей. Для реализации проекта потребуется осуществить </w:t>
      </w:r>
      <w:r w:rsidRPr="009B7EC2">
        <w:rPr>
          <w:rFonts w:ascii="Times New Roman" w:eastAsia="Calibri" w:hAnsi="Times New Roman" w:cs="Times New Roman"/>
          <w:spacing w:val="-5"/>
          <w:sz w:val="28"/>
          <w:szCs w:val="28"/>
        </w:rPr>
        <w:t>реконструкцию производственных помещений цеха № 11 ОАО "Молот", закупить необходимое оборудо</w:t>
      </w:r>
      <w:r w:rsidRPr="009B7EC2">
        <w:rPr>
          <w:rFonts w:ascii="Times New Roman" w:eastAsia="Calibri" w:hAnsi="Times New Roman" w:cs="Times New Roman"/>
          <w:color w:val="000000"/>
          <w:spacing w:val="-5"/>
          <w:sz w:val="28"/>
          <w:szCs w:val="28"/>
        </w:rPr>
        <w:t>ва</w:t>
      </w:r>
      <w:r w:rsidRPr="009B7EC2">
        <w:rPr>
          <w:rFonts w:ascii="Times New Roman" w:eastAsia="Calibri" w:hAnsi="Times New Roman" w:cs="Times New Roman"/>
          <w:spacing w:val="-5"/>
          <w:sz w:val="28"/>
          <w:szCs w:val="28"/>
        </w:rPr>
        <w:t xml:space="preserve">ние, отладить бизнес-процессы, наладить выпуск и </w:t>
      </w:r>
      <w:r w:rsidRPr="009B7EC2">
        <w:rPr>
          <w:rFonts w:ascii="Times New Roman" w:eastAsia="Calibri" w:hAnsi="Times New Roman" w:cs="Times New Roman"/>
          <w:spacing w:val="-5"/>
          <w:sz w:val="28"/>
          <w:szCs w:val="28"/>
        </w:rPr>
        <w:lastRenderedPageBreak/>
        <w:t>обесп</w:t>
      </w:r>
      <w:r>
        <w:rPr>
          <w:rFonts w:ascii="Times New Roman" w:eastAsia="Calibri" w:hAnsi="Times New Roman" w:cs="Times New Roman"/>
          <w:spacing w:val="-5"/>
          <w:sz w:val="28"/>
          <w:szCs w:val="28"/>
        </w:rPr>
        <w:t xml:space="preserve">ечить сбыт продукции. Создание </w:t>
      </w:r>
      <w:r w:rsidRPr="009B7EC2">
        <w:rPr>
          <w:rFonts w:ascii="Times New Roman" w:eastAsia="Calibri" w:hAnsi="Times New Roman" w:cs="Times New Roman"/>
          <w:spacing w:val="-5"/>
          <w:sz w:val="28"/>
          <w:szCs w:val="28"/>
        </w:rPr>
        <w:t>завода планируется осуществить на земельном участке, расположенном на территории ОАО "Молот".</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Мощность предлагаемого завода рассчитана на строительство 350 тыс. </w:t>
      </w:r>
      <w:proofErr w:type="spellStart"/>
      <w:proofErr w:type="gramStart"/>
      <w:r w:rsidRPr="009B7EC2">
        <w:rPr>
          <w:rFonts w:ascii="Times New Roman" w:eastAsia="Calibri" w:hAnsi="Times New Roman" w:cs="Times New Roman"/>
          <w:color w:val="000000"/>
          <w:spacing w:val="-5"/>
          <w:sz w:val="28"/>
          <w:szCs w:val="28"/>
        </w:rPr>
        <w:t>кв.м</w:t>
      </w:r>
      <w:proofErr w:type="spellEnd"/>
      <w:proofErr w:type="gramEnd"/>
      <w:r w:rsidRPr="009B7EC2">
        <w:rPr>
          <w:rFonts w:ascii="Times New Roman" w:eastAsia="Calibri" w:hAnsi="Times New Roman" w:cs="Times New Roman"/>
          <w:color w:val="000000"/>
          <w:spacing w:val="-5"/>
          <w:sz w:val="28"/>
          <w:szCs w:val="28"/>
        </w:rPr>
        <w:t xml:space="preserve"> жилья в год при работе 16 часов в день (две рабочие смены), в течение 250 дней. Основные рынки сбыта производимой продукции Республика Татарстан, Удмуртия и Кировская область.</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Выпускаемая продукция: стеновые панели; панели перекрытий; панели перегородок; стеновую опалубку для лифтовых шахт, лестничных пролетов, маршей и площадок.</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 xml:space="preserve">Характеристика здания цеха №11 для производства несъемной </w:t>
      </w:r>
      <w:proofErr w:type="gramStart"/>
      <w:r w:rsidRPr="009B7EC2">
        <w:rPr>
          <w:rFonts w:ascii="Times New Roman" w:eastAsia="Calibri" w:hAnsi="Times New Roman" w:cs="Times New Roman"/>
          <w:spacing w:val="-5"/>
          <w:sz w:val="28"/>
          <w:szCs w:val="28"/>
        </w:rPr>
        <w:t xml:space="preserve">опалубки  </w:t>
      </w:r>
      <w:proofErr w:type="spellStart"/>
      <w:r w:rsidRPr="009B7EC2">
        <w:rPr>
          <w:rFonts w:ascii="Times New Roman" w:eastAsia="Calibri" w:hAnsi="Times New Roman" w:cs="Times New Roman"/>
          <w:spacing w:val="-5"/>
          <w:sz w:val="28"/>
          <w:szCs w:val="28"/>
        </w:rPr>
        <w:t>соответствовует</w:t>
      </w:r>
      <w:proofErr w:type="spellEnd"/>
      <w:proofErr w:type="gramEnd"/>
      <w:r w:rsidRPr="009B7EC2">
        <w:rPr>
          <w:rFonts w:ascii="Times New Roman" w:eastAsia="Calibri" w:hAnsi="Times New Roman" w:cs="Times New Roman"/>
          <w:spacing w:val="-5"/>
          <w:sz w:val="28"/>
          <w:szCs w:val="28"/>
        </w:rPr>
        <w:t xml:space="preserve"> следующим размерам: длина – </w:t>
      </w:r>
      <w:smartTag w:uri="urn:schemas-microsoft-com:office:smarttags" w:element="metricconverter">
        <w:smartTagPr>
          <w:attr w:name="ProductID" w:val="168 м"/>
        </w:smartTagPr>
        <w:r w:rsidRPr="009B7EC2">
          <w:rPr>
            <w:rFonts w:ascii="Times New Roman" w:eastAsia="Calibri" w:hAnsi="Times New Roman" w:cs="Times New Roman"/>
            <w:spacing w:val="-5"/>
            <w:sz w:val="28"/>
            <w:szCs w:val="28"/>
          </w:rPr>
          <w:t>168 м</w:t>
        </w:r>
      </w:smartTag>
      <w:r w:rsidRPr="009B7EC2">
        <w:rPr>
          <w:rFonts w:ascii="Times New Roman" w:eastAsia="Calibri" w:hAnsi="Times New Roman" w:cs="Times New Roman"/>
          <w:spacing w:val="-5"/>
          <w:sz w:val="28"/>
          <w:szCs w:val="28"/>
        </w:rPr>
        <w:t>, ширина – 48м, высота – 12,05м.</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 xml:space="preserve">Общая площадь землеотвода составляет 14186 </w:t>
      </w:r>
      <w:proofErr w:type="spellStart"/>
      <w:r w:rsidRPr="009B7EC2">
        <w:rPr>
          <w:rFonts w:ascii="Times New Roman" w:eastAsia="Calibri" w:hAnsi="Times New Roman" w:cs="Times New Roman"/>
          <w:spacing w:val="-5"/>
          <w:sz w:val="28"/>
          <w:szCs w:val="28"/>
        </w:rPr>
        <w:t>кв.м</w:t>
      </w:r>
      <w:proofErr w:type="spellEnd"/>
      <w:r w:rsidRPr="009B7EC2">
        <w:rPr>
          <w:rFonts w:ascii="Times New Roman" w:eastAsia="Calibri" w:hAnsi="Times New Roman" w:cs="Times New Roman"/>
          <w:spacing w:val="-5"/>
          <w:sz w:val="28"/>
          <w:szCs w:val="28"/>
        </w:rPr>
        <w:t>.</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Энергопотребление завода мощностью 350 </w:t>
      </w:r>
      <w:proofErr w:type="spellStart"/>
      <w:r w:rsidRPr="009B7EC2">
        <w:rPr>
          <w:rFonts w:ascii="Times New Roman" w:eastAsia="Calibri" w:hAnsi="Times New Roman" w:cs="Times New Roman"/>
          <w:color w:val="000000"/>
          <w:spacing w:val="-5"/>
          <w:sz w:val="28"/>
          <w:szCs w:val="28"/>
        </w:rPr>
        <w:t>тыс.кв</w:t>
      </w:r>
      <w:proofErr w:type="spellEnd"/>
      <w:r w:rsidRPr="009B7EC2">
        <w:rPr>
          <w:rFonts w:ascii="Times New Roman" w:eastAsia="Calibri" w:hAnsi="Times New Roman" w:cs="Times New Roman"/>
          <w:color w:val="000000"/>
          <w:spacing w:val="-5"/>
          <w:sz w:val="28"/>
          <w:szCs w:val="28"/>
        </w:rPr>
        <w:t>. м жилья в год характеризуется следующими показателями:</w:t>
      </w:r>
    </w:p>
    <w:p w:rsidR="009B7EC2" w:rsidRPr="009B7EC2" w:rsidRDefault="009B7EC2" w:rsidP="009B7EC2">
      <w:pPr>
        <w:numPr>
          <w:ilvl w:val="0"/>
          <w:numId w:val="6"/>
        </w:numPr>
        <w:shd w:val="clear" w:color="auto" w:fill="FFFFFF"/>
        <w:spacing w:after="0" w:line="360" w:lineRule="auto"/>
        <w:ind w:right="5"/>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Установленная электрическая мощность: 830кВт/час.</w:t>
      </w:r>
    </w:p>
    <w:p w:rsidR="009B7EC2" w:rsidRPr="009B7EC2" w:rsidRDefault="009B7EC2" w:rsidP="009B7EC2">
      <w:pPr>
        <w:numPr>
          <w:ilvl w:val="0"/>
          <w:numId w:val="6"/>
        </w:numPr>
        <w:shd w:val="clear" w:color="auto" w:fill="FFFFFF"/>
        <w:spacing w:after="0" w:line="360" w:lineRule="auto"/>
        <w:ind w:right="5"/>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 xml:space="preserve">Годовой расход газа метана для производства пара: 565 000 </w:t>
      </w:r>
      <w:proofErr w:type="spellStart"/>
      <w:r w:rsidRPr="009B7EC2">
        <w:rPr>
          <w:rFonts w:ascii="Times New Roman" w:eastAsia="Calibri" w:hAnsi="Times New Roman" w:cs="Times New Roman"/>
          <w:spacing w:val="-5"/>
          <w:sz w:val="28"/>
          <w:szCs w:val="28"/>
        </w:rPr>
        <w:t>куб.м</w:t>
      </w:r>
      <w:proofErr w:type="spellEnd"/>
      <w:r w:rsidRPr="009B7EC2">
        <w:rPr>
          <w:rFonts w:ascii="Times New Roman" w:eastAsia="Calibri" w:hAnsi="Times New Roman" w:cs="Times New Roman"/>
          <w:spacing w:val="-5"/>
          <w:sz w:val="28"/>
          <w:szCs w:val="28"/>
        </w:rPr>
        <w:t>.</w:t>
      </w:r>
    </w:p>
    <w:p w:rsidR="009B7EC2" w:rsidRPr="009B7EC2" w:rsidRDefault="009B7EC2" w:rsidP="009B7EC2">
      <w:pPr>
        <w:numPr>
          <w:ilvl w:val="0"/>
          <w:numId w:val="6"/>
        </w:numPr>
        <w:shd w:val="clear" w:color="auto" w:fill="FFFFFF"/>
        <w:spacing w:after="0" w:line="360" w:lineRule="auto"/>
        <w:ind w:right="5"/>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Годовой расход технологической воды: 11 310 </w:t>
      </w:r>
      <w:proofErr w:type="spellStart"/>
      <w:r w:rsidRPr="009B7EC2">
        <w:rPr>
          <w:rFonts w:ascii="Times New Roman" w:eastAsia="Calibri" w:hAnsi="Times New Roman" w:cs="Times New Roman"/>
          <w:color w:val="000000"/>
          <w:spacing w:val="-5"/>
          <w:sz w:val="28"/>
          <w:szCs w:val="28"/>
        </w:rPr>
        <w:t>куб.м</w:t>
      </w:r>
      <w:proofErr w:type="spellEnd"/>
      <w:r w:rsidRPr="009B7EC2">
        <w:rPr>
          <w:rFonts w:ascii="Times New Roman" w:eastAsia="Calibri" w:hAnsi="Times New Roman" w:cs="Times New Roman"/>
          <w:color w:val="000000"/>
          <w:spacing w:val="-5"/>
          <w:sz w:val="28"/>
          <w:szCs w:val="28"/>
        </w:rPr>
        <w:t>.</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Рабочий персонал, необходимый для производства с разбивкой на две 8 часовые рабочие смены составляет 46 человек.</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Маркетинговые исследования, проведенные в рамках проекта, показали, что рынок пенополистирольной несъемной опалубки является очень перспективным. </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Учитывая ситуацию, сложившуюся в строительной отрасли и потенциал рынка недвижимости, эксперты рынка прогнозируют развитие отечественного производства пенополистирольной несъемной опалубки, являющейся конструктивным изделием, используемым в строительстве. </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Расчетный период проекта составляет 5 лет. Стартовой точкой является момент предоплаты за оборудование.</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Основные этапы реализации бизнес-плана описаны в </w:t>
      </w:r>
      <w:r w:rsidRPr="009B7EC2">
        <w:rPr>
          <w:rFonts w:ascii="Times New Roman" w:eastAsia="Calibri" w:hAnsi="Times New Roman" w:cs="Times New Roman"/>
          <w:spacing w:val="-5"/>
          <w:sz w:val="28"/>
          <w:szCs w:val="28"/>
        </w:rPr>
        <w:t>Таблице 1.</w:t>
      </w:r>
    </w:p>
    <w:p w:rsidR="009B7EC2" w:rsidRPr="009B7EC2" w:rsidRDefault="009B7EC2" w:rsidP="009B7EC2">
      <w:pPr>
        <w:shd w:val="clear" w:color="auto" w:fill="FFFFFF"/>
        <w:spacing w:after="0" w:line="360" w:lineRule="auto"/>
        <w:ind w:right="5"/>
        <w:rPr>
          <w:rFonts w:ascii="Times New Roman" w:eastAsia="Calibri" w:hAnsi="Times New Roman" w:cs="Times New Roman"/>
          <w:b/>
          <w:iCs/>
          <w:color w:val="000000"/>
          <w:spacing w:val="-5"/>
          <w:sz w:val="28"/>
          <w:szCs w:val="28"/>
        </w:rPr>
      </w:pPr>
      <w:r w:rsidRPr="009B7EC2">
        <w:rPr>
          <w:rFonts w:ascii="Times New Roman" w:eastAsia="Calibri" w:hAnsi="Times New Roman" w:cs="Times New Roman"/>
          <w:spacing w:val="-5"/>
          <w:sz w:val="28"/>
          <w:szCs w:val="28"/>
        </w:rPr>
        <w:t>Таблица 1. -</w:t>
      </w:r>
      <w:r w:rsidRPr="009B7EC2">
        <w:rPr>
          <w:rFonts w:ascii="Times New Roman" w:eastAsia="Calibri" w:hAnsi="Times New Roman" w:cs="Times New Roman"/>
          <w:bCs/>
          <w:spacing w:val="-5"/>
          <w:sz w:val="28"/>
          <w:szCs w:val="28"/>
        </w:rPr>
        <w:t xml:space="preserve"> </w:t>
      </w:r>
      <w:r w:rsidRPr="009B7EC2">
        <w:rPr>
          <w:rFonts w:ascii="Times New Roman" w:eastAsia="Calibri" w:hAnsi="Times New Roman" w:cs="Times New Roman"/>
          <w:bCs/>
          <w:iCs/>
          <w:color w:val="000000"/>
          <w:spacing w:val="-5"/>
          <w:sz w:val="28"/>
          <w:szCs w:val="28"/>
        </w:rPr>
        <w:t>Основные этапы реализации бизнес-плана</w:t>
      </w:r>
    </w:p>
    <w:tbl>
      <w:tblPr>
        <w:tblW w:w="9498" w:type="dxa"/>
        <w:tblInd w:w="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40" w:type="dxa"/>
          <w:right w:w="40" w:type="dxa"/>
        </w:tblCellMar>
        <w:tblLook w:val="0000" w:firstRow="0" w:lastRow="0" w:firstColumn="0" w:lastColumn="0" w:noHBand="0" w:noVBand="0"/>
      </w:tblPr>
      <w:tblGrid>
        <w:gridCol w:w="614"/>
        <w:gridCol w:w="7399"/>
        <w:gridCol w:w="1485"/>
      </w:tblGrid>
      <w:tr w:rsidR="009B7EC2" w:rsidRPr="009B7EC2" w:rsidTr="0094037C">
        <w:trPr>
          <w:trHeight w:hRule="exact" w:val="613"/>
        </w:trPr>
        <w:tc>
          <w:tcPr>
            <w:tcW w:w="614" w:type="dxa"/>
            <w:shd w:val="clear" w:color="auto" w:fill="FFFFFF"/>
            <w:vAlign w:val="center"/>
          </w:tcPr>
          <w:p w:rsidR="009B7EC2" w:rsidRPr="009B7EC2" w:rsidRDefault="009B7EC2" w:rsidP="009B7EC2">
            <w:pPr>
              <w:shd w:val="clear" w:color="auto" w:fill="FFFFFF"/>
              <w:spacing w:after="0" w:line="240" w:lineRule="auto"/>
              <w:ind w:left="139"/>
              <w:jc w:val="both"/>
              <w:rPr>
                <w:rFonts w:ascii="Times New Roman" w:eastAsia="Calibri" w:hAnsi="Times New Roman" w:cs="Times New Roman"/>
                <w:b/>
                <w:i/>
                <w:color w:val="000000"/>
                <w:spacing w:val="-5"/>
                <w:sz w:val="24"/>
                <w:szCs w:val="24"/>
              </w:rPr>
            </w:pPr>
            <w:r w:rsidRPr="009B7EC2">
              <w:rPr>
                <w:rFonts w:ascii="Times New Roman" w:eastAsia="Calibri" w:hAnsi="Times New Roman" w:cs="Times New Roman"/>
                <w:b/>
                <w:i/>
                <w:color w:val="000000"/>
                <w:spacing w:val="-5"/>
                <w:sz w:val="24"/>
                <w:szCs w:val="24"/>
              </w:rPr>
              <w:lastRenderedPageBreak/>
              <w:t>№ п/п</w:t>
            </w:r>
          </w:p>
        </w:tc>
        <w:tc>
          <w:tcPr>
            <w:tcW w:w="7399" w:type="dxa"/>
            <w:shd w:val="clear" w:color="auto" w:fill="FFFFFF"/>
            <w:vAlign w:val="center"/>
          </w:tcPr>
          <w:p w:rsidR="009B7EC2" w:rsidRPr="009B7EC2" w:rsidRDefault="009B7EC2" w:rsidP="009B7EC2">
            <w:pPr>
              <w:shd w:val="clear" w:color="auto" w:fill="FFFFFF"/>
              <w:spacing w:after="0" w:line="240" w:lineRule="auto"/>
              <w:ind w:left="2525"/>
              <w:jc w:val="both"/>
              <w:rPr>
                <w:rFonts w:ascii="Times New Roman" w:eastAsia="Calibri" w:hAnsi="Times New Roman" w:cs="Times New Roman"/>
                <w:b/>
                <w:i/>
                <w:color w:val="000000"/>
                <w:spacing w:val="-5"/>
                <w:sz w:val="24"/>
                <w:szCs w:val="24"/>
              </w:rPr>
            </w:pPr>
            <w:r w:rsidRPr="009B7EC2">
              <w:rPr>
                <w:rFonts w:ascii="Times New Roman" w:eastAsia="Calibri" w:hAnsi="Times New Roman" w:cs="Times New Roman"/>
                <w:b/>
                <w:i/>
                <w:color w:val="000000"/>
                <w:spacing w:val="-5"/>
                <w:sz w:val="24"/>
                <w:szCs w:val="24"/>
              </w:rPr>
              <w:t>Название этапа</w:t>
            </w:r>
          </w:p>
        </w:tc>
        <w:tc>
          <w:tcPr>
            <w:tcW w:w="1485" w:type="dxa"/>
            <w:shd w:val="clear" w:color="auto" w:fill="FFFFFF"/>
            <w:vAlign w:val="center"/>
          </w:tcPr>
          <w:p w:rsidR="009B7EC2" w:rsidRPr="009B7EC2" w:rsidRDefault="009B7EC2" w:rsidP="009B7EC2">
            <w:pPr>
              <w:shd w:val="clear" w:color="auto" w:fill="FFFFFF"/>
              <w:spacing w:after="0" w:line="240" w:lineRule="auto"/>
              <w:jc w:val="both"/>
              <w:rPr>
                <w:rFonts w:ascii="Times New Roman" w:eastAsia="Calibri" w:hAnsi="Times New Roman" w:cs="Times New Roman"/>
                <w:b/>
                <w:i/>
                <w:color w:val="000000"/>
                <w:spacing w:val="-5"/>
                <w:sz w:val="24"/>
                <w:szCs w:val="24"/>
              </w:rPr>
            </w:pPr>
            <w:r w:rsidRPr="009B7EC2">
              <w:rPr>
                <w:rFonts w:ascii="Times New Roman" w:eastAsia="Calibri" w:hAnsi="Times New Roman" w:cs="Times New Roman"/>
                <w:b/>
                <w:i/>
                <w:color w:val="000000"/>
                <w:spacing w:val="-5"/>
                <w:sz w:val="24"/>
                <w:szCs w:val="24"/>
              </w:rPr>
              <w:t>Ориентировочный</w:t>
            </w:r>
          </w:p>
          <w:p w:rsidR="009B7EC2" w:rsidRPr="009B7EC2" w:rsidRDefault="009B7EC2" w:rsidP="009B7EC2">
            <w:pPr>
              <w:shd w:val="clear" w:color="auto" w:fill="FFFFFF"/>
              <w:spacing w:after="0" w:line="240" w:lineRule="auto"/>
              <w:jc w:val="both"/>
              <w:rPr>
                <w:rFonts w:ascii="Times New Roman" w:eastAsia="Calibri" w:hAnsi="Times New Roman" w:cs="Times New Roman"/>
                <w:b/>
                <w:i/>
                <w:color w:val="000000"/>
                <w:spacing w:val="-5"/>
                <w:sz w:val="24"/>
                <w:szCs w:val="24"/>
              </w:rPr>
            </w:pPr>
            <w:r w:rsidRPr="009B7EC2">
              <w:rPr>
                <w:rFonts w:ascii="Times New Roman" w:eastAsia="Calibri" w:hAnsi="Times New Roman" w:cs="Times New Roman"/>
                <w:b/>
                <w:i/>
                <w:color w:val="000000"/>
                <w:spacing w:val="-5"/>
                <w:sz w:val="24"/>
                <w:szCs w:val="24"/>
              </w:rPr>
              <w:t>срок выполнения</w:t>
            </w:r>
          </w:p>
        </w:tc>
      </w:tr>
      <w:tr w:rsidR="009B7EC2" w:rsidRPr="009B7EC2" w:rsidTr="0094037C">
        <w:trPr>
          <w:trHeight w:hRule="exact" w:val="500"/>
        </w:trPr>
        <w:tc>
          <w:tcPr>
            <w:tcW w:w="614" w:type="dxa"/>
            <w:shd w:val="clear" w:color="auto" w:fill="FFFFFF"/>
            <w:vAlign w:val="center"/>
          </w:tcPr>
          <w:p w:rsidR="009B7EC2" w:rsidRPr="009B7EC2" w:rsidRDefault="009B7EC2" w:rsidP="009B7EC2">
            <w:pPr>
              <w:shd w:val="clear" w:color="auto" w:fill="FFFFFF"/>
              <w:spacing w:after="0" w:line="240" w:lineRule="auto"/>
              <w:ind w:left="106"/>
              <w:jc w:val="both"/>
              <w:rPr>
                <w:rFonts w:ascii="Times New Roman" w:eastAsia="Calibri" w:hAnsi="Times New Roman" w:cs="Times New Roman"/>
                <w:color w:val="000000"/>
                <w:spacing w:val="-5"/>
                <w:sz w:val="24"/>
                <w:szCs w:val="24"/>
              </w:rPr>
            </w:pPr>
            <w:r w:rsidRPr="009B7EC2">
              <w:rPr>
                <w:rFonts w:ascii="Times New Roman" w:eastAsia="Calibri" w:hAnsi="Times New Roman" w:cs="Times New Roman"/>
                <w:color w:val="000000"/>
                <w:spacing w:val="-5"/>
                <w:sz w:val="24"/>
                <w:szCs w:val="24"/>
              </w:rPr>
              <w:t>1.</w:t>
            </w:r>
          </w:p>
        </w:tc>
        <w:tc>
          <w:tcPr>
            <w:tcW w:w="7399" w:type="dxa"/>
            <w:shd w:val="clear" w:color="auto" w:fill="FFFFFF"/>
            <w:vAlign w:val="center"/>
          </w:tcPr>
          <w:p w:rsidR="009B7EC2" w:rsidRPr="009B7EC2" w:rsidRDefault="009B7EC2" w:rsidP="009B7EC2">
            <w:pPr>
              <w:shd w:val="clear" w:color="auto" w:fill="FFFFFF"/>
              <w:spacing w:after="0" w:line="240" w:lineRule="auto"/>
              <w:ind w:left="125"/>
              <w:jc w:val="both"/>
              <w:rPr>
                <w:rFonts w:ascii="Times New Roman" w:eastAsia="Calibri" w:hAnsi="Times New Roman" w:cs="Times New Roman"/>
                <w:color w:val="000000"/>
                <w:spacing w:val="-5"/>
                <w:sz w:val="24"/>
                <w:szCs w:val="24"/>
              </w:rPr>
            </w:pPr>
            <w:r w:rsidRPr="009B7EC2">
              <w:rPr>
                <w:rFonts w:ascii="Times New Roman" w:eastAsia="Calibri" w:hAnsi="Times New Roman" w:cs="Times New Roman"/>
                <w:color w:val="000000"/>
                <w:spacing w:val="-5"/>
                <w:sz w:val="24"/>
                <w:szCs w:val="24"/>
              </w:rPr>
              <w:t>Создание производственной базы, запуск производства</w:t>
            </w:r>
          </w:p>
        </w:tc>
        <w:tc>
          <w:tcPr>
            <w:tcW w:w="1485" w:type="dxa"/>
            <w:shd w:val="clear" w:color="auto" w:fill="FFFFFF"/>
            <w:vAlign w:val="center"/>
          </w:tcPr>
          <w:p w:rsidR="009B7EC2" w:rsidRPr="009B7EC2" w:rsidRDefault="009B7EC2" w:rsidP="009B7EC2">
            <w:pPr>
              <w:shd w:val="clear" w:color="auto" w:fill="FFFFFF"/>
              <w:spacing w:after="0" w:line="240" w:lineRule="auto"/>
              <w:jc w:val="both"/>
              <w:rPr>
                <w:rFonts w:ascii="Times New Roman" w:eastAsia="Calibri" w:hAnsi="Times New Roman" w:cs="Times New Roman"/>
                <w:color w:val="000000"/>
                <w:spacing w:val="-5"/>
                <w:sz w:val="24"/>
                <w:szCs w:val="24"/>
              </w:rPr>
            </w:pPr>
            <w:r w:rsidRPr="009B7EC2">
              <w:rPr>
                <w:rFonts w:ascii="Times New Roman" w:eastAsia="Calibri" w:hAnsi="Times New Roman" w:cs="Times New Roman"/>
                <w:color w:val="000000"/>
                <w:spacing w:val="-5"/>
                <w:sz w:val="24"/>
                <w:szCs w:val="24"/>
              </w:rPr>
              <w:t>1 год</w:t>
            </w:r>
          </w:p>
        </w:tc>
      </w:tr>
      <w:tr w:rsidR="009B7EC2" w:rsidRPr="009B7EC2" w:rsidTr="0094037C">
        <w:trPr>
          <w:trHeight w:hRule="exact" w:val="691"/>
        </w:trPr>
        <w:tc>
          <w:tcPr>
            <w:tcW w:w="614" w:type="dxa"/>
            <w:shd w:val="clear" w:color="auto" w:fill="FFFFFF"/>
            <w:vAlign w:val="center"/>
          </w:tcPr>
          <w:p w:rsidR="009B7EC2" w:rsidRPr="009B7EC2" w:rsidRDefault="009B7EC2" w:rsidP="009B7EC2">
            <w:pPr>
              <w:shd w:val="clear" w:color="auto" w:fill="FFFFFF"/>
              <w:spacing w:after="0" w:line="240" w:lineRule="auto"/>
              <w:ind w:left="91"/>
              <w:jc w:val="both"/>
              <w:rPr>
                <w:rFonts w:ascii="Times New Roman" w:eastAsia="Calibri" w:hAnsi="Times New Roman" w:cs="Times New Roman"/>
                <w:color w:val="000000"/>
                <w:spacing w:val="-5"/>
                <w:sz w:val="24"/>
                <w:szCs w:val="24"/>
              </w:rPr>
            </w:pPr>
            <w:r w:rsidRPr="009B7EC2">
              <w:rPr>
                <w:rFonts w:ascii="Times New Roman" w:eastAsia="Calibri" w:hAnsi="Times New Roman" w:cs="Times New Roman"/>
                <w:color w:val="000000"/>
                <w:spacing w:val="-5"/>
                <w:sz w:val="24"/>
                <w:szCs w:val="24"/>
              </w:rPr>
              <w:t>2.</w:t>
            </w:r>
          </w:p>
        </w:tc>
        <w:tc>
          <w:tcPr>
            <w:tcW w:w="7399" w:type="dxa"/>
            <w:shd w:val="clear" w:color="auto" w:fill="FFFFFF"/>
            <w:vAlign w:val="center"/>
          </w:tcPr>
          <w:p w:rsidR="009B7EC2" w:rsidRPr="009B7EC2" w:rsidRDefault="009B7EC2" w:rsidP="009B7EC2">
            <w:pPr>
              <w:shd w:val="clear" w:color="auto" w:fill="FFFFFF"/>
              <w:spacing w:after="0" w:line="240" w:lineRule="auto"/>
              <w:ind w:left="125"/>
              <w:jc w:val="both"/>
              <w:rPr>
                <w:rFonts w:ascii="Times New Roman" w:eastAsia="Calibri" w:hAnsi="Times New Roman" w:cs="Times New Roman"/>
                <w:color w:val="000000"/>
                <w:spacing w:val="-5"/>
                <w:sz w:val="24"/>
                <w:szCs w:val="24"/>
              </w:rPr>
            </w:pPr>
            <w:r w:rsidRPr="009B7EC2">
              <w:rPr>
                <w:rFonts w:ascii="Times New Roman" w:eastAsia="Calibri" w:hAnsi="Times New Roman" w:cs="Times New Roman"/>
                <w:color w:val="000000"/>
                <w:spacing w:val="-5"/>
                <w:sz w:val="24"/>
                <w:szCs w:val="24"/>
              </w:rPr>
              <w:t>Выход на проектную мощность, продажи, возврат заемных средств</w:t>
            </w:r>
          </w:p>
        </w:tc>
        <w:tc>
          <w:tcPr>
            <w:tcW w:w="1485" w:type="dxa"/>
            <w:shd w:val="clear" w:color="auto" w:fill="FFFFFF"/>
            <w:vAlign w:val="center"/>
          </w:tcPr>
          <w:p w:rsidR="009B7EC2" w:rsidRPr="009B7EC2" w:rsidRDefault="009B7EC2" w:rsidP="009B7EC2">
            <w:pPr>
              <w:shd w:val="clear" w:color="auto" w:fill="FFFFFF"/>
              <w:spacing w:after="0" w:line="240" w:lineRule="auto"/>
              <w:jc w:val="both"/>
              <w:rPr>
                <w:rFonts w:ascii="Times New Roman" w:eastAsia="Calibri" w:hAnsi="Times New Roman" w:cs="Times New Roman"/>
                <w:color w:val="000000"/>
                <w:spacing w:val="-5"/>
                <w:sz w:val="24"/>
                <w:szCs w:val="24"/>
              </w:rPr>
            </w:pPr>
            <w:r w:rsidRPr="009B7EC2">
              <w:rPr>
                <w:rFonts w:ascii="Times New Roman" w:eastAsia="Calibri" w:hAnsi="Times New Roman" w:cs="Times New Roman"/>
                <w:color w:val="000000"/>
                <w:spacing w:val="-5"/>
                <w:sz w:val="24"/>
                <w:szCs w:val="24"/>
              </w:rPr>
              <w:t>4 года</w:t>
            </w:r>
          </w:p>
        </w:tc>
      </w:tr>
    </w:tbl>
    <w:p w:rsidR="009B7EC2" w:rsidRPr="009B7EC2" w:rsidRDefault="009B7EC2" w:rsidP="009B7EC2">
      <w:pPr>
        <w:spacing w:after="0" w:line="360" w:lineRule="auto"/>
        <w:jc w:val="both"/>
        <w:rPr>
          <w:rFonts w:ascii="Times New Roman" w:eastAsia="Calibri" w:hAnsi="Times New Roman" w:cs="Times New Roman"/>
          <w:b/>
          <w:sz w:val="28"/>
          <w:szCs w:val="28"/>
        </w:rPr>
      </w:pP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 xml:space="preserve">В таблице </w:t>
      </w:r>
      <w:r w:rsidRPr="009B7EC2">
        <w:rPr>
          <w:rFonts w:ascii="Times New Roman" w:eastAsia="Calibri" w:hAnsi="Times New Roman" w:cs="Times New Roman"/>
          <w:spacing w:val="-5"/>
          <w:sz w:val="28"/>
          <w:szCs w:val="28"/>
        </w:rPr>
        <w:t>2. приведены</w:t>
      </w:r>
      <w:r w:rsidRPr="009B7EC2">
        <w:rPr>
          <w:rFonts w:ascii="Times New Roman" w:eastAsia="Calibri" w:hAnsi="Times New Roman" w:cs="Times New Roman"/>
          <w:color w:val="000000"/>
          <w:spacing w:val="-5"/>
          <w:sz w:val="28"/>
          <w:szCs w:val="28"/>
        </w:rPr>
        <w:t xml:space="preserve"> основные  финансовые показатели проекта.</w:t>
      </w:r>
    </w:p>
    <w:p w:rsidR="009B7EC2" w:rsidRPr="009B7EC2" w:rsidRDefault="009B7EC2" w:rsidP="009B7EC2">
      <w:pPr>
        <w:shd w:val="clear" w:color="auto" w:fill="FFFFFF"/>
        <w:spacing w:after="0" w:line="360" w:lineRule="auto"/>
        <w:ind w:right="5"/>
        <w:jc w:val="both"/>
        <w:rPr>
          <w:rFonts w:ascii="Times New Roman" w:eastAsia="Calibri" w:hAnsi="Times New Roman" w:cs="Times New Roman"/>
          <w:b/>
          <w:i/>
          <w:color w:val="000000"/>
          <w:spacing w:val="-5"/>
          <w:sz w:val="28"/>
          <w:szCs w:val="28"/>
        </w:rPr>
      </w:pPr>
      <w:r w:rsidRPr="009B7EC2">
        <w:rPr>
          <w:rFonts w:ascii="Times New Roman" w:eastAsia="Calibri" w:hAnsi="Times New Roman" w:cs="Times New Roman"/>
          <w:color w:val="000000"/>
          <w:spacing w:val="-5"/>
          <w:sz w:val="28"/>
          <w:szCs w:val="28"/>
        </w:rPr>
        <w:t xml:space="preserve">Таблица 2. - </w:t>
      </w:r>
      <w:r w:rsidRPr="009B7EC2">
        <w:rPr>
          <w:rFonts w:ascii="Times New Roman" w:eastAsia="Calibri" w:hAnsi="Times New Roman" w:cs="Times New Roman"/>
          <w:bCs/>
          <w:iCs/>
          <w:color w:val="000000"/>
          <w:spacing w:val="-5"/>
          <w:sz w:val="28"/>
          <w:szCs w:val="28"/>
        </w:rPr>
        <w:t>Основные финансовые показатели проекта</w:t>
      </w:r>
    </w:p>
    <w:tbl>
      <w:tblPr>
        <w:tblW w:w="9446" w:type="dxa"/>
        <w:tblInd w:w="85" w:type="dxa"/>
        <w:tblLook w:val="04A0" w:firstRow="1" w:lastRow="0" w:firstColumn="1" w:lastColumn="0" w:noHBand="0" w:noVBand="1"/>
      </w:tblPr>
      <w:tblGrid>
        <w:gridCol w:w="735"/>
        <w:gridCol w:w="7263"/>
        <w:gridCol w:w="1448"/>
      </w:tblGrid>
      <w:tr w:rsidR="009B7EC2" w:rsidRPr="009B7EC2" w:rsidTr="0094037C">
        <w:trPr>
          <w:trHeight w:val="676"/>
        </w:trPr>
        <w:tc>
          <w:tcPr>
            <w:tcW w:w="735" w:type="dxa"/>
            <w:tcBorders>
              <w:top w:val="double" w:sz="6" w:space="0" w:color="auto"/>
              <w:left w:val="double" w:sz="6" w:space="0" w:color="auto"/>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 п/п</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Наименование показателя</w:t>
            </w:r>
          </w:p>
        </w:tc>
        <w:tc>
          <w:tcPr>
            <w:tcW w:w="1448"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Значение</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1.</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 xml:space="preserve">Выручка (с НДС) </w:t>
            </w:r>
            <w:proofErr w:type="spellStart"/>
            <w:r w:rsidRPr="009B7EC2">
              <w:rPr>
                <w:rFonts w:ascii="Times New Roman" w:eastAsia="Calibri" w:hAnsi="Times New Roman" w:cs="Times New Roman"/>
                <w:sz w:val="24"/>
                <w:szCs w:val="24"/>
              </w:rPr>
              <w:t>тыс</w:t>
            </w:r>
            <w:proofErr w:type="spellEnd"/>
            <w:r w:rsidRPr="009B7EC2">
              <w:rPr>
                <w:rFonts w:ascii="Times New Roman" w:eastAsia="Calibri" w:hAnsi="Times New Roman" w:cs="Times New Roman"/>
                <w:sz w:val="24"/>
                <w:szCs w:val="24"/>
              </w:rPr>
              <w:t>,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207 071,26</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2.</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Совокупные затраты на производство, тыс.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99 867,54</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3.</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Капитальные затраты, тыс.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31 219,50</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4.</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Объем кредитного финансирования, тыс.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24 000,00</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5.</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Проценты по кредиту, тыс. EUR, тыс.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18 406,67</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6.</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Чистая прибыль, тыс.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102 407,11</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7.</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Операционный денежный поток, тыс.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138 423,22</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8.</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Объем продукции (</w:t>
            </w:r>
            <w:proofErr w:type="spellStart"/>
            <w:r w:rsidRPr="009B7EC2">
              <w:rPr>
                <w:rFonts w:ascii="Times New Roman" w:eastAsia="Calibri" w:hAnsi="Times New Roman" w:cs="Times New Roman"/>
                <w:sz w:val="24"/>
                <w:szCs w:val="24"/>
              </w:rPr>
              <w:t>кв.м</w:t>
            </w:r>
            <w:proofErr w:type="spellEnd"/>
            <w:r w:rsidRPr="009B7EC2">
              <w:rPr>
                <w:rFonts w:ascii="Times New Roman" w:eastAsia="Calibri" w:hAnsi="Times New Roman" w:cs="Times New Roman"/>
                <w:sz w:val="24"/>
                <w:szCs w:val="24"/>
              </w:rPr>
              <w:t>. готового жилья)</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1 295,00</w:t>
            </w:r>
          </w:p>
        </w:tc>
      </w:tr>
      <w:tr w:rsidR="009B7EC2" w:rsidRPr="009B7EC2" w:rsidTr="0094037C">
        <w:trPr>
          <w:trHeight w:val="354"/>
        </w:trPr>
        <w:tc>
          <w:tcPr>
            <w:tcW w:w="735" w:type="dxa"/>
            <w:tcBorders>
              <w:top w:val="nil"/>
              <w:left w:val="double" w:sz="6" w:space="0" w:color="auto"/>
              <w:bottom w:val="double" w:sz="6" w:space="0" w:color="auto"/>
              <w:right w:val="double" w:sz="6" w:space="0" w:color="auto"/>
            </w:tcBorders>
            <w:shd w:val="clear" w:color="000000" w:fill="FFFFFF"/>
            <w:vAlign w:val="bottom"/>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9.</w:t>
            </w:r>
          </w:p>
        </w:tc>
        <w:tc>
          <w:tcPr>
            <w:tcW w:w="7263" w:type="dxa"/>
            <w:tcBorders>
              <w:top w:val="double" w:sz="6" w:space="0" w:color="auto"/>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 xml:space="preserve">Себестоимость конструкций </w:t>
            </w:r>
            <w:proofErr w:type="spellStart"/>
            <w:r w:rsidRPr="009B7EC2">
              <w:rPr>
                <w:rFonts w:ascii="Times New Roman" w:eastAsia="Calibri" w:hAnsi="Times New Roman" w:cs="Times New Roman"/>
                <w:sz w:val="24"/>
                <w:szCs w:val="24"/>
              </w:rPr>
              <w:t>Пластбау</w:t>
            </w:r>
            <w:proofErr w:type="spellEnd"/>
            <w:r w:rsidRPr="009B7EC2">
              <w:rPr>
                <w:rFonts w:ascii="Times New Roman" w:eastAsia="Calibri" w:hAnsi="Times New Roman" w:cs="Times New Roman"/>
                <w:sz w:val="24"/>
                <w:szCs w:val="24"/>
              </w:rPr>
              <w:t>, EUR</w:t>
            </w:r>
          </w:p>
        </w:tc>
        <w:tc>
          <w:tcPr>
            <w:tcW w:w="1448" w:type="dxa"/>
            <w:tcBorders>
              <w:top w:val="nil"/>
              <w:left w:val="nil"/>
              <w:bottom w:val="double" w:sz="6" w:space="0" w:color="auto"/>
              <w:right w:val="double" w:sz="6" w:space="0" w:color="auto"/>
            </w:tcBorders>
            <w:shd w:val="clear" w:color="000000" w:fill="FFFFFF"/>
            <w:vAlign w:val="center"/>
          </w:tcPr>
          <w:p w:rsidR="009B7EC2" w:rsidRPr="009B7EC2" w:rsidRDefault="009B7EC2" w:rsidP="009B7EC2">
            <w:pPr>
              <w:spacing w:after="0" w:line="360" w:lineRule="auto"/>
              <w:jc w:val="both"/>
              <w:rPr>
                <w:rFonts w:ascii="Times New Roman" w:eastAsia="Calibri" w:hAnsi="Times New Roman" w:cs="Times New Roman"/>
                <w:sz w:val="24"/>
                <w:szCs w:val="24"/>
              </w:rPr>
            </w:pPr>
            <w:r w:rsidRPr="009B7EC2">
              <w:rPr>
                <w:rFonts w:ascii="Times New Roman" w:eastAsia="Calibri" w:hAnsi="Times New Roman" w:cs="Times New Roman"/>
                <w:sz w:val="24"/>
                <w:szCs w:val="24"/>
              </w:rPr>
              <w:t>91,33</w:t>
            </w:r>
          </w:p>
        </w:tc>
      </w:tr>
    </w:tbl>
    <w:p w:rsidR="009B7EC2" w:rsidRPr="009B7EC2" w:rsidRDefault="009B7EC2" w:rsidP="009B7EC2">
      <w:pPr>
        <w:spacing w:after="0" w:line="360" w:lineRule="auto"/>
        <w:jc w:val="both"/>
        <w:rPr>
          <w:rFonts w:ascii="Times New Roman" w:eastAsia="Calibri" w:hAnsi="Times New Roman" w:cs="Times New Roman"/>
          <w:b/>
          <w:sz w:val="28"/>
          <w:szCs w:val="28"/>
        </w:rPr>
      </w:pP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color w:val="000000"/>
          <w:spacing w:val="-5"/>
          <w:sz w:val="28"/>
          <w:szCs w:val="28"/>
        </w:rPr>
      </w:pPr>
      <w:r w:rsidRPr="009B7EC2">
        <w:rPr>
          <w:rFonts w:ascii="Times New Roman" w:eastAsia="Calibri" w:hAnsi="Times New Roman" w:cs="Times New Roman"/>
          <w:color w:val="000000"/>
          <w:spacing w:val="-5"/>
          <w:sz w:val="28"/>
          <w:szCs w:val="28"/>
        </w:rPr>
        <w:t>Предлагаемый инвестиционный проект имеет высокие финансовые показатели.</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Объем капитальных вложений составит 31,2 млн. EUR.</w:t>
      </w:r>
    </w:p>
    <w:p w:rsidR="009B7EC2" w:rsidRPr="009B7EC2" w:rsidRDefault="009B7EC2" w:rsidP="009B7EC2">
      <w:pPr>
        <w:shd w:val="clear" w:color="auto" w:fill="FFFFFF"/>
        <w:spacing w:after="0" w:line="360" w:lineRule="auto"/>
        <w:ind w:left="29" w:right="5"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Обустройство производственной площадки и создание инфраструктуры завода 3,0 млн. EUR.</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Данные средства будут направлены на приобретение оборудования, его доставку и монтаж, реконструкцию и обустройство производственной площадки.</w:t>
      </w:r>
      <w:r w:rsidRPr="009B7EC2">
        <w:t xml:space="preserve"> </w:t>
      </w:r>
      <w:r w:rsidRPr="009B7EC2">
        <w:rPr>
          <w:rFonts w:ascii="Times New Roman" w:eastAsia="Calibri" w:hAnsi="Times New Roman" w:cs="Times New Roman"/>
          <w:spacing w:val="-5"/>
          <w:sz w:val="28"/>
          <w:szCs w:val="28"/>
        </w:rPr>
        <w:t>Объект исследования:</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1. Пенополистирольные строительные конструкции, изготовленные по технологии PLASTBAU.</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lastRenderedPageBreak/>
        <w:t>2. Товары, являющиеся «заменителями» продукции, относящиеся к основным сегментам.</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Источники информации</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Основным методом исследования является сбор и анализ открытой информации (Интернет, публикации в специализированных и общеэкономических изданиях, буклеты компаний).</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Был осуществлен мониторинг всего спектра доступной вторичной информации:</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w:t>
      </w:r>
      <w:r w:rsidRPr="009B7EC2">
        <w:rPr>
          <w:rFonts w:ascii="Times New Roman" w:eastAsia="Calibri" w:hAnsi="Times New Roman" w:cs="Times New Roman"/>
          <w:spacing w:val="-5"/>
          <w:sz w:val="28"/>
          <w:szCs w:val="28"/>
        </w:rPr>
        <w:tab/>
        <w:t>Статистических материалов, официальных данных профессиональных ассоциаций,</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w:t>
      </w:r>
      <w:r w:rsidRPr="009B7EC2">
        <w:rPr>
          <w:rFonts w:ascii="Times New Roman" w:eastAsia="Calibri" w:hAnsi="Times New Roman" w:cs="Times New Roman"/>
          <w:spacing w:val="-5"/>
          <w:sz w:val="28"/>
          <w:szCs w:val="28"/>
        </w:rPr>
        <w:tab/>
        <w:t>Количественных и качественных исследований, проведенных участниками рынка и специализированными маркетинговыми агентствами,</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w:t>
      </w:r>
      <w:r w:rsidRPr="009B7EC2">
        <w:rPr>
          <w:rFonts w:ascii="Times New Roman" w:eastAsia="Calibri" w:hAnsi="Times New Roman" w:cs="Times New Roman"/>
          <w:spacing w:val="-5"/>
          <w:sz w:val="28"/>
          <w:szCs w:val="28"/>
        </w:rPr>
        <w:tab/>
        <w:t>Аналитических обзоров, интервью с потребителями, игроками, экспертами рынков.</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Пенополистирольные панели, изготовленные по технологии PLASTBAU, используются для строительства зданий по технологии несъемной опалубки.[1]</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Способ возведения стен с использованием несъемной опалубки представляет собой гибрид двух технологий: монолитного домостроения и возведения стен из пустотных блоков или из крупноразмерных панелей.</w:t>
      </w:r>
    </w:p>
    <w:p w:rsidR="009B7EC2" w:rsidRPr="009B7EC2" w:rsidRDefault="009B7EC2" w:rsidP="009B7EC2">
      <w:pPr>
        <w:pStyle w:val="a8"/>
        <w:spacing w:before="120" w:after="120" w:line="360" w:lineRule="auto"/>
        <w:ind w:firstLine="709"/>
        <w:jc w:val="both"/>
        <w:rPr>
          <w:rFonts w:ascii="Times New Roman" w:eastAsia="Calibri" w:hAnsi="Times New Roman" w:cs="Times New Roman"/>
          <w:spacing w:val="-5"/>
          <w:sz w:val="28"/>
          <w:szCs w:val="28"/>
        </w:rPr>
      </w:pPr>
      <w:r w:rsidRPr="009B7EC2">
        <w:rPr>
          <w:rFonts w:ascii="Times New Roman" w:eastAsia="Calibri" w:hAnsi="Times New Roman" w:cs="Times New Roman"/>
          <w:spacing w:val="-5"/>
          <w:sz w:val="28"/>
          <w:szCs w:val="28"/>
        </w:rPr>
        <w:t>Основные этапы применения данной технологии следующие: возведение участка стены из специальных блоков или панелей, установка арматуры (кроме случаев монтажа арматуры в панелях в заводских условиях) и заполнение бетоном внутренних пустот. Блоки (или панели) в данном случае выполняют функции опалубки, но в отличие от сборно-разборной технологии они не демонтируются после достижения бетоном необходимой прочности, а становятся частью стены.</w:t>
      </w:r>
    </w:p>
    <w:p w:rsidR="00EA0D5D" w:rsidRPr="005419B8" w:rsidRDefault="009B7EC2" w:rsidP="009B7EC2">
      <w:pPr>
        <w:pStyle w:val="a8"/>
        <w:spacing w:before="120" w:after="120" w:line="360" w:lineRule="auto"/>
        <w:ind w:firstLine="709"/>
        <w:jc w:val="both"/>
        <w:rPr>
          <w:rFonts w:ascii="Times New Roman" w:hAnsi="Times New Roman" w:cs="Times New Roman"/>
          <w:sz w:val="24"/>
          <w:szCs w:val="24"/>
        </w:rPr>
      </w:pPr>
      <w:r w:rsidRPr="009B7EC2">
        <w:rPr>
          <w:rFonts w:ascii="Times New Roman" w:eastAsia="Calibri" w:hAnsi="Times New Roman" w:cs="Times New Roman"/>
          <w:spacing w:val="-5"/>
          <w:sz w:val="28"/>
          <w:szCs w:val="28"/>
        </w:rPr>
        <w:t xml:space="preserve">Основное преимущество несъемных опалубок состоит в небольшом весе изделий, несложной технологии и возможности вести строительство без </w:t>
      </w:r>
      <w:r w:rsidRPr="009B7EC2">
        <w:rPr>
          <w:rFonts w:ascii="Times New Roman" w:eastAsia="Calibri" w:hAnsi="Times New Roman" w:cs="Times New Roman"/>
          <w:spacing w:val="-5"/>
          <w:sz w:val="28"/>
          <w:szCs w:val="28"/>
        </w:rPr>
        <w:lastRenderedPageBreak/>
        <w:t xml:space="preserve">применения тяжелой техники. Наиболее широко известны в настоящее время несъемные опалубки, выполненные из </w:t>
      </w:r>
      <w:proofErr w:type="spellStart"/>
      <w:r w:rsidRPr="009B7EC2">
        <w:rPr>
          <w:rFonts w:ascii="Times New Roman" w:eastAsia="Calibri" w:hAnsi="Times New Roman" w:cs="Times New Roman"/>
          <w:spacing w:val="-5"/>
          <w:sz w:val="28"/>
          <w:szCs w:val="28"/>
        </w:rPr>
        <w:t>пенополистирола</w:t>
      </w:r>
      <w:proofErr w:type="spellEnd"/>
      <w:r w:rsidRPr="009B7EC2">
        <w:rPr>
          <w:rFonts w:ascii="Times New Roman" w:eastAsia="Calibri" w:hAnsi="Times New Roman" w:cs="Times New Roman"/>
          <w:spacing w:val="-5"/>
          <w:sz w:val="28"/>
          <w:szCs w:val="28"/>
        </w:rPr>
        <w:t xml:space="preserve">. Но в то же время существуют и другие перспективные материалы для данной технологии, например ДСП. Также необходимо отметить, что в технологии кладок из пустотных бетонных блоков также применяют способ </w:t>
      </w:r>
      <w:proofErr w:type="spellStart"/>
      <w:r w:rsidRPr="009B7EC2">
        <w:rPr>
          <w:rFonts w:ascii="Times New Roman" w:eastAsia="Calibri" w:hAnsi="Times New Roman" w:cs="Times New Roman"/>
          <w:spacing w:val="-5"/>
          <w:sz w:val="28"/>
          <w:szCs w:val="28"/>
        </w:rPr>
        <w:t>замоноличивания</w:t>
      </w:r>
      <w:proofErr w:type="spellEnd"/>
      <w:r w:rsidRPr="009B7EC2">
        <w:rPr>
          <w:rFonts w:ascii="Times New Roman" w:eastAsia="Calibri" w:hAnsi="Times New Roman" w:cs="Times New Roman"/>
          <w:spacing w:val="-5"/>
          <w:sz w:val="28"/>
          <w:szCs w:val="28"/>
        </w:rPr>
        <w:t xml:space="preserve"> с армированием отдельных участков стены для повышения ее несущей способности (например, устройство несущих столбиков). Роль опалубок в данном случае выполняют бетонные пустотные блоки.</w:t>
      </w:r>
      <w:r w:rsidRPr="005419B8">
        <w:rPr>
          <w:rFonts w:ascii="Times New Roman" w:eastAsia="Calibri" w:hAnsi="Times New Roman" w:cs="Times New Roman"/>
          <w:spacing w:val="-5"/>
          <w:sz w:val="28"/>
          <w:szCs w:val="28"/>
        </w:rPr>
        <w:t xml:space="preserve"> [2]</w:t>
      </w:r>
    </w:p>
    <w:p w:rsidR="00977F92" w:rsidRPr="00A07DFA" w:rsidRDefault="00977F92" w:rsidP="00EB7819">
      <w:pPr>
        <w:pStyle w:val="a8"/>
        <w:spacing w:line="360" w:lineRule="auto"/>
        <w:ind w:firstLine="709"/>
        <w:jc w:val="center"/>
        <w:rPr>
          <w:rFonts w:ascii="Times New Roman" w:hAnsi="Times New Roman" w:cs="Times New Roman"/>
          <w:b/>
          <w:sz w:val="28"/>
          <w:szCs w:val="28"/>
        </w:rPr>
      </w:pPr>
      <w:r w:rsidRPr="00A07DFA">
        <w:rPr>
          <w:rFonts w:ascii="Times New Roman" w:hAnsi="Times New Roman" w:cs="Times New Roman"/>
          <w:b/>
          <w:sz w:val="28"/>
          <w:szCs w:val="28"/>
        </w:rPr>
        <w:t>Список литературы</w:t>
      </w:r>
    </w:p>
    <w:p w:rsidR="009B7EC2" w:rsidRDefault="009B7EC2" w:rsidP="00DE490A">
      <w:pPr>
        <w:pStyle w:val="a8"/>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proofErr w:type="spellStart"/>
      <w:r w:rsidRPr="009B7EC2">
        <w:rPr>
          <w:rFonts w:ascii="Times New Roman" w:hAnsi="Times New Roman" w:cs="Times New Roman"/>
          <w:sz w:val="28"/>
          <w:szCs w:val="28"/>
          <w:shd w:val="clear" w:color="auto" w:fill="FFFFFF"/>
        </w:rPr>
        <w:t>Пустынникова</w:t>
      </w:r>
      <w:proofErr w:type="spellEnd"/>
      <w:r w:rsidRPr="009B7EC2">
        <w:rPr>
          <w:rFonts w:ascii="Times New Roman" w:hAnsi="Times New Roman" w:cs="Times New Roman"/>
          <w:sz w:val="28"/>
          <w:szCs w:val="28"/>
          <w:shd w:val="clear" w:color="auto" w:fill="FFFFFF"/>
        </w:rPr>
        <w:t xml:space="preserve">, Е.В. Конкурентный потенциал </w:t>
      </w:r>
      <w:proofErr w:type="spellStart"/>
      <w:r w:rsidRPr="009B7EC2">
        <w:rPr>
          <w:rFonts w:ascii="Times New Roman" w:hAnsi="Times New Roman" w:cs="Times New Roman"/>
          <w:sz w:val="28"/>
          <w:szCs w:val="28"/>
          <w:shd w:val="clear" w:color="auto" w:fill="FFFFFF"/>
        </w:rPr>
        <w:t>монопрофильного</w:t>
      </w:r>
      <w:proofErr w:type="spellEnd"/>
      <w:r w:rsidRPr="009B7EC2">
        <w:rPr>
          <w:rFonts w:ascii="Times New Roman" w:hAnsi="Times New Roman" w:cs="Times New Roman"/>
          <w:sz w:val="28"/>
          <w:szCs w:val="28"/>
          <w:shd w:val="clear" w:color="auto" w:fill="FFFFFF"/>
        </w:rPr>
        <w:t xml:space="preserve"> регионального производственного комплекса: на примере единого муниципального образования г. Норильск [</w:t>
      </w:r>
      <w:proofErr w:type="spellStart"/>
      <w:r w:rsidRPr="009B7EC2">
        <w:rPr>
          <w:rFonts w:ascii="Times New Roman" w:hAnsi="Times New Roman" w:cs="Times New Roman"/>
          <w:sz w:val="28"/>
          <w:szCs w:val="28"/>
          <w:shd w:val="clear" w:color="auto" w:fill="FFFFFF"/>
        </w:rPr>
        <w:t>ТекЕЕ</w:t>
      </w:r>
      <w:proofErr w:type="spellEnd"/>
      <w:r w:rsidRPr="009B7EC2">
        <w:rPr>
          <w:rFonts w:ascii="Times New Roman" w:hAnsi="Times New Roman" w:cs="Times New Roman"/>
          <w:sz w:val="28"/>
          <w:szCs w:val="28"/>
          <w:shd w:val="clear" w:color="auto" w:fill="FFFFFF"/>
        </w:rPr>
        <w:t xml:space="preserve">}: </w:t>
      </w:r>
      <w:proofErr w:type="spellStart"/>
      <w:r w:rsidRPr="009B7EC2">
        <w:rPr>
          <w:rFonts w:ascii="Times New Roman" w:hAnsi="Times New Roman" w:cs="Times New Roman"/>
          <w:sz w:val="28"/>
          <w:szCs w:val="28"/>
          <w:shd w:val="clear" w:color="auto" w:fill="FFFFFF"/>
        </w:rPr>
        <w:t>дис</w:t>
      </w:r>
      <w:proofErr w:type="spellEnd"/>
      <w:r w:rsidRPr="009B7EC2">
        <w:rPr>
          <w:rFonts w:ascii="Times New Roman" w:hAnsi="Times New Roman" w:cs="Times New Roman"/>
          <w:sz w:val="28"/>
          <w:szCs w:val="28"/>
          <w:shd w:val="clear" w:color="auto" w:fill="FFFFFF"/>
        </w:rPr>
        <w:t xml:space="preserve">.... канд. </w:t>
      </w:r>
      <w:proofErr w:type="spellStart"/>
      <w:r w:rsidRPr="009B7EC2">
        <w:rPr>
          <w:rFonts w:ascii="Times New Roman" w:hAnsi="Times New Roman" w:cs="Times New Roman"/>
          <w:sz w:val="28"/>
          <w:szCs w:val="28"/>
          <w:shd w:val="clear" w:color="auto" w:fill="FFFFFF"/>
        </w:rPr>
        <w:t>экон</w:t>
      </w:r>
      <w:proofErr w:type="spellEnd"/>
      <w:r w:rsidRPr="009B7EC2">
        <w:rPr>
          <w:rFonts w:ascii="Times New Roman" w:hAnsi="Times New Roman" w:cs="Times New Roman"/>
          <w:sz w:val="28"/>
          <w:szCs w:val="28"/>
          <w:shd w:val="clear" w:color="auto" w:fill="FFFFFF"/>
        </w:rPr>
        <w:t xml:space="preserve">. наук: 08.00.05 / Е.В. </w:t>
      </w:r>
      <w:proofErr w:type="spellStart"/>
      <w:r w:rsidRPr="009B7EC2">
        <w:rPr>
          <w:rFonts w:ascii="Times New Roman" w:hAnsi="Times New Roman" w:cs="Times New Roman"/>
          <w:sz w:val="28"/>
          <w:szCs w:val="28"/>
          <w:shd w:val="clear" w:color="auto" w:fill="FFFFFF"/>
        </w:rPr>
        <w:t>Пустынникова</w:t>
      </w:r>
      <w:proofErr w:type="spellEnd"/>
      <w:r w:rsidRPr="009B7EC2">
        <w:rPr>
          <w:rFonts w:ascii="Times New Roman" w:hAnsi="Times New Roman" w:cs="Times New Roman"/>
          <w:sz w:val="28"/>
          <w:szCs w:val="28"/>
          <w:shd w:val="clear" w:color="auto" w:fill="FFFFFF"/>
        </w:rPr>
        <w:t>. - Нальчик, 2004. – 113 с.</w:t>
      </w:r>
    </w:p>
    <w:p w:rsidR="00DC0DAE" w:rsidRPr="00636AA9" w:rsidRDefault="009B7EC2" w:rsidP="00DE490A">
      <w:pPr>
        <w:pStyle w:val="a8"/>
        <w:spacing w:line="360" w:lineRule="auto"/>
        <w:jc w:val="both"/>
        <w:rPr>
          <w:rFonts w:ascii="Times New Roman" w:hAnsi="Times New Roman" w:cs="Times New Roman"/>
          <w:sz w:val="28"/>
          <w:szCs w:val="28"/>
        </w:rPr>
      </w:pPr>
      <w:r w:rsidRPr="009B7EC2">
        <w:t xml:space="preserve"> </w:t>
      </w:r>
      <w:r>
        <w:rPr>
          <w:rFonts w:ascii="Times New Roman" w:hAnsi="Times New Roman" w:cs="Times New Roman"/>
          <w:sz w:val="28"/>
          <w:szCs w:val="28"/>
          <w:shd w:val="clear" w:color="auto" w:fill="FFFFFF"/>
        </w:rPr>
        <w:t xml:space="preserve">2. </w:t>
      </w:r>
      <w:r w:rsidRPr="009B7EC2">
        <w:rPr>
          <w:rFonts w:ascii="Times New Roman" w:hAnsi="Times New Roman" w:cs="Times New Roman"/>
          <w:sz w:val="28"/>
          <w:szCs w:val="28"/>
          <w:shd w:val="clear" w:color="auto" w:fill="FFFFFF"/>
        </w:rPr>
        <w:t xml:space="preserve">Файбусович, Э. </w:t>
      </w:r>
      <w:proofErr w:type="spellStart"/>
      <w:r w:rsidRPr="009B7EC2">
        <w:rPr>
          <w:rFonts w:ascii="Times New Roman" w:hAnsi="Times New Roman" w:cs="Times New Roman"/>
          <w:sz w:val="28"/>
          <w:szCs w:val="28"/>
          <w:shd w:val="clear" w:color="auto" w:fill="FFFFFF"/>
        </w:rPr>
        <w:t>Типологизация</w:t>
      </w:r>
      <w:proofErr w:type="spellEnd"/>
      <w:r w:rsidRPr="009B7EC2">
        <w:rPr>
          <w:rFonts w:ascii="Times New Roman" w:hAnsi="Times New Roman" w:cs="Times New Roman"/>
          <w:sz w:val="28"/>
          <w:szCs w:val="28"/>
          <w:shd w:val="clear" w:color="auto" w:fill="FFFFFF"/>
        </w:rPr>
        <w:t xml:space="preserve"> проблемных территорий: социально- экономический аспект // </w:t>
      </w:r>
      <w:proofErr w:type="spellStart"/>
      <w:r w:rsidRPr="009B7EC2">
        <w:rPr>
          <w:rFonts w:ascii="Times New Roman" w:hAnsi="Times New Roman" w:cs="Times New Roman"/>
          <w:sz w:val="28"/>
          <w:szCs w:val="28"/>
          <w:shd w:val="clear" w:color="auto" w:fill="FFFFFF"/>
        </w:rPr>
        <w:t>Региоиология</w:t>
      </w:r>
      <w:proofErr w:type="spellEnd"/>
      <w:r w:rsidRPr="009B7EC2">
        <w:rPr>
          <w:rFonts w:ascii="Times New Roman" w:hAnsi="Times New Roman" w:cs="Times New Roman"/>
          <w:sz w:val="28"/>
          <w:szCs w:val="28"/>
          <w:shd w:val="clear" w:color="auto" w:fill="FFFFFF"/>
        </w:rPr>
        <w:t>. Саранск, 2001. – 254 с.</w:t>
      </w:r>
    </w:p>
    <w:sectPr w:rsidR="00DC0DAE" w:rsidRPr="00636AA9" w:rsidSect="00EB781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55" w:rsidRDefault="00E46255" w:rsidP="00636AA9">
      <w:pPr>
        <w:spacing w:after="0" w:line="240" w:lineRule="auto"/>
      </w:pPr>
      <w:r>
        <w:separator/>
      </w:r>
    </w:p>
  </w:endnote>
  <w:endnote w:type="continuationSeparator" w:id="0">
    <w:p w:rsidR="00E46255" w:rsidRDefault="00E46255" w:rsidP="0063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55" w:rsidRDefault="00E46255" w:rsidP="00636AA9">
      <w:pPr>
        <w:spacing w:after="0" w:line="240" w:lineRule="auto"/>
      </w:pPr>
      <w:r>
        <w:separator/>
      </w:r>
    </w:p>
  </w:footnote>
  <w:footnote w:type="continuationSeparator" w:id="0">
    <w:p w:rsidR="00E46255" w:rsidRDefault="00E46255" w:rsidP="0063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266952"/>
      <w:docPartObj>
        <w:docPartGallery w:val="Page Numbers (Top of Page)"/>
        <w:docPartUnique/>
      </w:docPartObj>
    </w:sdtPr>
    <w:sdtEndPr>
      <w:rPr>
        <w:rFonts w:ascii="Times New Roman" w:hAnsi="Times New Roman" w:cs="Times New Roman"/>
        <w:sz w:val="28"/>
        <w:szCs w:val="28"/>
      </w:rPr>
    </w:sdtEndPr>
    <w:sdtContent>
      <w:p w:rsidR="00636AA9" w:rsidRPr="00636AA9" w:rsidRDefault="00636AA9">
        <w:pPr>
          <w:pStyle w:val="a4"/>
          <w:jc w:val="right"/>
          <w:rPr>
            <w:rFonts w:ascii="Times New Roman" w:hAnsi="Times New Roman" w:cs="Times New Roman"/>
            <w:sz w:val="28"/>
            <w:szCs w:val="28"/>
          </w:rPr>
        </w:pPr>
        <w:r w:rsidRPr="00636AA9">
          <w:rPr>
            <w:rFonts w:ascii="Times New Roman" w:hAnsi="Times New Roman" w:cs="Times New Roman"/>
            <w:sz w:val="28"/>
            <w:szCs w:val="28"/>
          </w:rPr>
          <w:fldChar w:fldCharType="begin"/>
        </w:r>
        <w:r w:rsidRPr="00636AA9">
          <w:rPr>
            <w:rFonts w:ascii="Times New Roman" w:hAnsi="Times New Roman" w:cs="Times New Roman"/>
            <w:sz w:val="28"/>
            <w:szCs w:val="28"/>
          </w:rPr>
          <w:instrText>PAGE   \* MERGEFORMAT</w:instrText>
        </w:r>
        <w:r w:rsidRPr="00636AA9">
          <w:rPr>
            <w:rFonts w:ascii="Times New Roman" w:hAnsi="Times New Roman" w:cs="Times New Roman"/>
            <w:sz w:val="28"/>
            <w:szCs w:val="28"/>
          </w:rPr>
          <w:fldChar w:fldCharType="separate"/>
        </w:r>
        <w:r w:rsidR="00506D0F">
          <w:rPr>
            <w:rFonts w:ascii="Times New Roman" w:hAnsi="Times New Roman" w:cs="Times New Roman"/>
            <w:noProof/>
            <w:sz w:val="28"/>
            <w:szCs w:val="28"/>
          </w:rPr>
          <w:t>5</w:t>
        </w:r>
        <w:r w:rsidRPr="00636AA9">
          <w:rPr>
            <w:rFonts w:ascii="Times New Roman" w:hAnsi="Times New Roman" w:cs="Times New Roman"/>
            <w:sz w:val="28"/>
            <w:szCs w:val="28"/>
          </w:rPr>
          <w:fldChar w:fldCharType="end"/>
        </w:r>
      </w:p>
    </w:sdtContent>
  </w:sdt>
  <w:p w:rsidR="00636AA9" w:rsidRDefault="00636AA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45E"/>
    <w:multiLevelType w:val="multilevel"/>
    <w:tmpl w:val="84A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02ADC"/>
    <w:multiLevelType w:val="multilevel"/>
    <w:tmpl w:val="CFB6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E2CC8"/>
    <w:multiLevelType w:val="multilevel"/>
    <w:tmpl w:val="41D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000BA"/>
    <w:multiLevelType w:val="multilevel"/>
    <w:tmpl w:val="E4D8D2C6"/>
    <w:lvl w:ilvl="0">
      <w:start w:val="1"/>
      <w:numFmt w:val="decimal"/>
      <w:lvlText w:val="%1."/>
      <w:lvlJc w:val="left"/>
      <w:pPr>
        <w:ind w:left="960" w:hanging="360"/>
      </w:pPr>
      <w:rPr>
        <w:rFonts w:hint="default"/>
      </w:rPr>
    </w:lvl>
    <w:lvl w:ilvl="1">
      <w:start w:val="2"/>
      <w:numFmt w:val="decimal"/>
      <w:isLgl/>
      <w:lvlText w:val="%1.%2"/>
      <w:lvlJc w:val="left"/>
      <w:pPr>
        <w:tabs>
          <w:tab w:val="num" w:pos="960"/>
        </w:tabs>
        <w:ind w:left="9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4" w15:restartNumberingAfterBreak="0">
    <w:nsid w:val="56622728"/>
    <w:multiLevelType w:val="hybridMultilevel"/>
    <w:tmpl w:val="75E2D928"/>
    <w:lvl w:ilvl="0" w:tplc="BECC3890">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5" w15:restartNumberingAfterBreak="0">
    <w:nsid w:val="6FAA0C4D"/>
    <w:multiLevelType w:val="hybridMultilevel"/>
    <w:tmpl w:val="CA4E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A9"/>
    <w:rsid w:val="00002068"/>
    <w:rsid w:val="000D4F2C"/>
    <w:rsid w:val="000F153B"/>
    <w:rsid w:val="002470E9"/>
    <w:rsid w:val="0027191F"/>
    <w:rsid w:val="00274269"/>
    <w:rsid w:val="002F43B2"/>
    <w:rsid w:val="003336CF"/>
    <w:rsid w:val="004362D7"/>
    <w:rsid w:val="00475796"/>
    <w:rsid w:val="004E0721"/>
    <w:rsid w:val="00506D0F"/>
    <w:rsid w:val="005234B9"/>
    <w:rsid w:val="00535021"/>
    <w:rsid w:val="005419B8"/>
    <w:rsid w:val="005676EA"/>
    <w:rsid w:val="00576C9B"/>
    <w:rsid w:val="00596E00"/>
    <w:rsid w:val="006017BA"/>
    <w:rsid w:val="00636AA9"/>
    <w:rsid w:val="006B2C4F"/>
    <w:rsid w:val="007620F6"/>
    <w:rsid w:val="00773801"/>
    <w:rsid w:val="007C4BDE"/>
    <w:rsid w:val="007F0044"/>
    <w:rsid w:val="00842351"/>
    <w:rsid w:val="008D4002"/>
    <w:rsid w:val="00965D0E"/>
    <w:rsid w:val="00977F92"/>
    <w:rsid w:val="009B7EC2"/>
    <w:rsid w:val="009E3CE5"/>
    <w:rsid w:val="00A035C9"/>
    <w:rsid w:val="00A07DFA"/>
    <w:rsid w:val="00A63748"/>
    <w:rsid w:val="00B05628"/>
    <w:rsid w:val="00B329C9"/>
    <w:rsid w:val="00BC18B6"/>
    <w:rsid w:val="00BC415D"/>
    <w:rsid w:val="00BC7B57"/>
    <w:rsid w:val="00C77F53"/>
    <w:rsid w:val="00D852FC"/>
    <w:rsid w:val="00DC0DAE"/>
    <w:rsid w:val="00DC7A82"/>
    <w:rsid w:val="00DE490A"/>
    <w:rsid w:val="00DF03F3"/>
    <w:rsid w:val="00E17FCC"/>
    <w:rsid w:val="00E46255"/>
    <w:rsid w:val="00E50543"/>
    <w:rsid w:val="00E542F7"/>
    <w:rsid w:val="00E6678E"/>
    <w:rsid w:val="00EA0D5D"/>
    <w:rsid w:val="00EB7819"/>
    <w:rsid w:val="00ED3E50"/>
    <w:rsid w:val="00EF2C80"/>
    <w:rsid w:val="00F8535E"/>
    <w:rsid w:val="00F9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8068C8"/>
  <w15:chartTrackingRefBased/>
  <w15:docId w15:val="{AD3074BB-A921-4EF8-AB1B-15DC704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4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AA9"/>
    <w:rPr>
      <w:color w:val="0563C1" w:themeColor="hyperlink"/>
      <w:u w:val="single"/>
    </w:rPr>
  </w:style>
  <w:style w:type="paragraph" w:styleId="a4">
    <w:name w:val="header"/>
    <w:basedOn w:val="a"/>
    <w:link w:val="a5"/>
    <w:uiPriority w:val="99"/>
    <w:unhideWhenUsed/>
    <w:rsid w:val="00636A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6AA9"/>
  </w:style>
  <w:style w:type="paragraph" w:styleId="a6">
    <w:name w:val="footer"/>
    <w:basedOn w:val="a"/>
    <w:link w:val="a7"/>
    <w:uiPriority w:val="99"/>
    <w:unhideWhenUsed/>
    <w:rsid w:val="00636A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6AA9"/>
  </w:style>
  <w:style w:type="character" w:customStyle="1" w:styleId="apple-converted-space">
    <w:name w:val="apple-converted-space"/>
    <w:basedOn w:val="a0"/>
    <w:rsid w:val="00636AA9"/>
  </w:style>
  <w:style w:type="paragraph" w:styleId="a8">
    <w:name w:val="No Spacing"/>
    <w:uiPriority w:val="1"/>
    <w:qFormat/>
    <w:rsid w:val="00636AA9"/>
    <w:pPr>
      <w:spacing w:after="0" w:line="240" w:lineRule="auto"/>
    </w:pPr>
  </w:style>
  <w:style w:type="paragraph" w:styleId="a9">
    <w:name w:val="List Paragraph"/>
    <w:basedOn w:val="a"/>
    <w:uiPriority w:val="34"/>
    <w:qFormat/>
    <w:rsid w:val="00A63748"/>
    <w:pPr>
      <w:ind w:left="720"/>
      <w:contextualSpacing/>
    </w:pPr>
  </w:style>
  <w:style w:type="paragraph" w:styleId="aa">
    <w:name w:val="Normal (Web)"/>
    <w:basedOn w:val="a"/>
    <w:uiPriority w:val="99"/>
    <w:semiHidden/>
    <w:unhideWhenUsed/>
    <w:rsid w:val="00535021"/>
    <w:rPr>
      <w:rFonts w:ascii="Times New Roman" w:hAnsi="Times New Roman" w:cs="Times New Roman"/>
      <w:sz w:val="24"/>
      <w:szCs w:val="24"/>
    </w:rPr>
  </w:style>
  <w:style w:type="character" w:customStyle="1" w:styleId="10">
    <w:name w:val="Заголовок 1 Знак"/>
    <w:basedOn w:val="a0"/>
    <w:link w:val="1"/>
    <w:uiPriority w:val="9"/>
    <w:rsid w:val="008D40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9896">
      <w:bodyDiv w:val="1"/>
      <w:marLeft w:val="0"/>
      <w:marRight w:val="0"/>
      <w:marTop w:val="0"/>
      <w:marBottom w:val="0"/>
      <w:divBdr>
        <w:top w:val="none" w:sz="0" w:space="0" w:color="auto"/>
        <w:left w:val="none" w:sz="0" w:space="0" w:color="auto"/>
        <w:bottom w:val="none" w:sz="0" w:space="0" w:color="auto"/>
        <w:right w:val="none" w:sz="0" w:space="0" w:color="auto"/>
      </w:divBdr>
    </w:div>
    <w:div w:id="272174280">
      <w:bodyDiv w:val="1"/>
      <w:marLeft w:val="0"/>
      <w:marRight w:val="0"/>
      <w:marTop w:val="0"/>
      <w:marBottom w:val="0"/>
      <w:divBdr>
        <w:top w:val="none" w:sz="0" w:space="0" w:color="auto"/>
        <w:left w:val="none" w:sz="0" w:space="0" w:color="auto"/>
        <w:bottom w:val="none" w:sz="0" w:space="0" w:color="auto"/>
        <w:right w:val="none" w:sz="0" w:space="0" w:color="auto"/>
      </w:divBdr>
    </w:div>
    <w:div w:id="349644183">
      <w:bodyDiv w:val="1"/>
      <w:marLeft w:val="0"/>
      <w:marRight w:val="0"/>
      <w:marTop w:val="0"/>
      <w:marBottom w:val="0"/>
      <w:divBdr>
        <w:top w:val="none" w:sz="0" w:space="0" w:color="auto"/>
        <w:left w:val="none" w:sz="0" w:space="0" w:color="auto"/>
        <w:bottom w:val="none" w:sz="0" w:space="0" w:color="auto"/>
        <w:right w:val="none" w:sz="0" w:space="0" w:color="auto"/>
      </w:divBdr>
    </w:div>
    <w:div w:id="380248874">
      <w:bodyDiv w:val="1"/>
      <w:marLeft w:val="0"/>
      <w:marRight w:val="0"/>
      <w:marTop w:val="0"/>
      <w:marBottom w:val="0"/>
      <w:divBdr>
        <w:top w:val="none" w:sz="0" w:space="0" w:color="auto"/>
        <w:left w:val="none" w:sz="0" w:space="0" w:color="auto"/>
        <w:bottom w:val="none" w:sz="0" w:space="0" w:color="auto"/>
        <w:right w:val="none" w:sz="0" w:space="0" w:color="auto"/>
      </w:divBdr>
    </w:div>
    <w:div w:id="413627350">
      <w:bodyDiv w:val="1"/>
      <w:marLeft w:val="0"/>
      <w:marRight w:val="0"/>
      <w:marTop w:val="0"/>
      <w:marBottom w:val="0"/>
      <w:divBdr>
        <w:top w:val="none" w:sz="0" w:space="0" w:color="auto"/>
        <w:left w:val="none" w:sz="0" w:space="0" w:color="auto"/>
        <w:bottom w:val="none" w:sz="0" w:space="0" w:color="auto"/>
        <w:right w:val="none" w:sz="0" w:space="0" w:color="auto"/>
      </w:divBdr>
    </w:div>
    <w:div w:id="483666613">
      <w:bodyDiv w:val="1"/>
      <w:marLeft w:val="0"/>
      <w:marRight w:val="0"/>
      <w:marTop w:val="0"/>
      <w:marBottom w:val="0"/>
      <w:divBdr>
        <w:top w:val="none" w:sz="0" w:space="0" w:color="auto"/>
        <w:left w:val="none" w:sz="0" w:space="0" w:color="auto"/>
        <w:bottom w:val="none" w:sz="0" w:space="0" w:color="auto"/>
        <w:right w:val="none" w:sz="0" w:space="0" w:color="auto"/>
      </w:divBdr>
    </w:div>
    <w:div w:id="553859723">
      <w:bodyDiv w:val="1"/>
      <w:marLeft w:val="0"/>
      <w:marRight w:val="0"/>
      <w:marTop w:val="0"/>
      <w:marBottom w:val="0"/>
      <w:divBdr>
        <w:top w:val="none" w:sz="0" w:space="0" w:color="auto"/>
        <w:left w:val="none" w:sz="0" w:space="0" w:color="auto"/>
        <w:bottom w:val="none" w:sz="0" w:space="0" w:color="auto"/>
        <w:right w:val="none" w:sz="0" w:space="0" w:color="auto"/>
      </w:divBdr>
    </w:div>
    <w:div w:id="556866459">
      <w:bodyDiv w:val="1"/>
      <w:marLeft w:val="0"/>
      <w:marRight w:val="0"/>
      <w:marTop w:val="0"/>
      <w:marBottom w:val="0"/>
      <w:divBdr>
        <w:top w:val="none" w:sz="0" w:space="0" w:color="auto"/>
        <w:left w:val="none" w:sz="0" w:space="0" w:color="auto"/>
        <w:bottom w:val="none" w:sz="0" w:space="0" w:color="auto"/>
        <w:right w:val="none" w:sz="0" w:space="0" w:color="auto"/>
      </w:divBdr>
    </w:div>
    <w:div w:id="573976321">
      <w:bodyDiv w:val="1"/>
      <w:marLeft w:val="0"/>
      <w:marRight w:val="0"/>
      <w:marTop w:val="0"/>
      <w:marBottom w:val="0"/>
      <w:divBdr>
        <w:top w:val="none" w:sz="0" w:space="0" w:color="auto"/>
        <w:left w:val="none" w:sz="0" w:space="0" w:color="auto"/>
        <w:bottom w:val="none" w:sz="0" w:space="0" w:color="auto"/>
        <w:right w:val="none" w:sz="0" w:space="0" w:color="auto"/>
      </w:divBdr>
    </w:div>
    <w:div w:id="618951102">
      <w:bodyDiv w:val="1"/>
      <w:marLeft w:val="0"/>
      <w:marRight w:val="0"/>
      <w:marTop w:val="0"/>
      <w:marBottom w:val="0"/>
      <w:divBdr>
        <w:top w:val="none" w:sz="0" w:space="0" w:color="auto"/>
        <w:left w:val="none" w:sz="0" w:space="0" w:color="auto"/>
        <w:bottom w:val="none" w:sz="0" w:space="0" w:color="auto"/>
        <w:right w:val="none" w:sz="0" w:space="0" w:color="auto"/>
      </w:divBdr>
    </w:div>
    <w:div w:id="952177569">
      <w:bodyDiv w:val="1"/>
      <w:marLeft w:val="0"/>
      <w:marRight w:val="0"/>
      <w:marTop w:val="0"/>
      <w:marBottom w:val="0"/>
      <w:divBdr>
        <w:top w:val="none" w:sz="0" w:space="0" w:color="auto"/>
        <w:left w:val="none" w:sz="0" w:space="0" w:color="auto"/>
        <w:bottom w:val="none" w:sz="0" w:space="0" w:color="auto"/>
        <w:right w:val="none" w:sz="0" w:space="0" w:color="auto"/>
      </w:divBdr>
    </w:div>
    <w:div w:id="956058565">
      <w:bodyDiv w:val="1"/>
      <w:marLeft w:val="0"/>
      <w:marRight w:val="0"/>
      <w:marTop w:val="0"/>
      <w:marBottom w:val="0"/>
      <w:divBdr>
        <w:top w:val="none" w:sz="0" w:space="0" w:color="auto"/>
        <w:left w:val="none" w:sz="0" w:space="0" w:color="auto"/>
        <w:bottom w:val="none" w:sz="0" w:space="0" w:color="auto"/>
        <w:right w:val="none" w:sz="0" w:space="0" w:color="auto"/>
      </w:divBdr>
    </w:div>
    <w:div w:id="1079906340">
      <w:bodyDiv w:val="1"/>
      <w:marLeft w:val="0"/>
      <w:marRight w:val="0"/>
      <w:marTop w:val="0"/>
      <w:marBottom w:val="0"/>
      <w:divBdr>
        <w:top w:val="none" w:sz="0" w:space="0" w:color="auto"/>
        <w:left w:val="none" w:sz="0" w:space="0" w:color="auto"/>
        <w:bottom w:val="none" w:sz="0" w:space="0" w:color="auto"/>
        <w:right w:val="none" w:sz="0" w:space="0" w:color="auto"/>
      </w:divBdr>
    </w:div>
    <w:div w:id="1298023305">
      <w:bodyDiv w:val="1"/>
      <w:marLeft w:val="0"/>
      <w:marRight w:val="0"/>
      <w:marTop w:val="0"/>
      <w:marBottom w:val="0"/>
      <w:divBdr>
        <w:top w:val="none" w:sz="0" w:space="0" w:color="auto"/>
        <w:left w:val="none" w:sz="0" w:space="0" w:color="auto"/>
        <w:bottom w:val="none" w:sz="0" w:space="0" w:color="auto"/>
        <w:right w:val="none" w:sz="0" w:space="0" w:color="auto"/>
      </w:divBdr>
    </w:div>
    <w:div w:id="1536574915">
      <w:bodyDiv w:val="1"/>
      <w:marLeft w:val="0"/>
      <w:marRight w:val="0"/>
      <w:marTop w:val="0"/>
      <w:marBottom w:val="0"/>
      <w:divBdr>
        <w:top w:val="none" w:sz="0" w:space="0" w:color="auto"/>
        <w:left w:val="none" w:sz="0" w:space="0" w:color="auto"/>
        <w:bottom w:val="none" w:sz="0" w:space="0" w:color="auto"/>
        <w:right w:val="none" w:sz="0" w:space="0" w:color="auto"/>
      </w:divBdr>
    </w:div>
    <w:div w:id="1850749289">
      <w:bodyDiv w:val="1"/>
      <w:marLeft w:val="0"/>
      <w:marRight w:val="0"/>
      <w:marTop w:val="0"/>
      <w:marBottom w:val="0"/>
      <w:divBdr>
        <w:top w:val="none" w:sz="0" w:space="0" w:color="auto"/>
        <w:left w:val="none" w:sz="0" w:space="0" w:color="auto"/>
        <w:bottom w:val="none" w:sz="0" w:space="0" w:color="auto"/>
        <w:right w:val="none" w:sz="0" w:space="0" w:color="auto"/>
      </w:divBdr>
    </w:div>
    <w:div w:id="1896356680">
      <w:bodyDiv w:val="1"/>
      <w:marLeft w:val="0"/>
      <w:marRight w:val="0"/>
      <w:marTop w:val="0"/>
      <w:marBottom w:val="0"/>
      <w:divBdr>
        <w:top w:val="none" w:sz="0" w:space="0" w:color="auto"/>
        <w:left w:val="none" w:sz="0" w:space="0" w:color="auto"/>
        <w:bottom w:val="none" w:sz="0" w:space="0" w:color="auto"/>
        <w:right w:val="none" w:sz="0" w:space="0" w:color="auto"/>
      </w:divBdr>
    </w:div>
    <w:div w:id="1986272244">
      <w:bodyDiv w:val="1"/>
      <w:marLeft w:val="0"/>
      <w:marRight w:val="0"/>
      <w:marTop w:val="0"/>
      <w:marBottom w:val="0"/>
      <w:divBdr>
        <w:top w:val="none" w:sz="0" w:space="0" w:color="auto"/>
        <w:left w:val="none" w:sz="0" w:space="0" w:color="auto"/>
        <w:bottom w:val="none" w:sz="0" w:space="0" w:color="auto"/>
        <w:right w:val="none" w:sz="0" w:space="0" w:color="auto"/>
      </w:divBdr>
    </w:div>
    <w:div w:id="2119130835">
      <w:bodyDiv w:val="1"/>
      <w:marLeft w:val="0"/>
      <w:marRight w:val="0"/>
      <w:marTop w:val="0"/>
      <w:marBottom w:val="0"/>
      <w:divBdr>
        <w:top w:val="none" w:sz="0" w:space="0" w:color="auto"/>
        <w:left w:val="none" w:sz="0" w:space="0" w:color="auto"/>
        <w:bottom w:val="none" w:sz="0" w:space="0" w:color="auto"/>
        <w:right w:val="none" w:sz="0" w:space="0" w:color="auto"/>
      </w:divBdr>
    </w:div>
    <w:div w:id="21443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Миша</cp:lastModifiedBy>
  <cp:revision>4</cp:revision>
  <dcterms:created xsi:type="dcterms:W3CDTF">2018-12-30T15:10:00Z</dcterms:created>
  <dcterms:modified xsi:type="dcterms:W3CDTF">2018-12-31T15:47:00Z</dcterms:modified>
</cp:coreProperties>
</file>