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44" w:rsidRPr="00C376AA" w:rsidRDefault="00C20C44" w:rsidP="00C376AA">
      <w:pPr>
        <w:spacing w:after="0" w:line="240" w:lineRule="auto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УДК:</w:t>
      </w:r>
      <w:r w:rsidR="003E4F20">
        <w:rPr>
          <w:rFonts w:ascii="Times New Roman" w:hAnsi="Times New Roman" w:cs="Times New Roman"/>
        </w:rPr>
        <w:t xml:space="preserve"> </w:t>
      </w:r>
      <w:r w:rsidR="00DE6C00">
        <w:rPr>
          <w:rFonts w:ascii="Times New Roman" w:hAnsi="Times New Roman" w:cs="Times New Roman"/>
        </w:rPr>
        <w:t>633.853.494</w:t>
      </w:r>
    </w:p>
    <w:p w:rsidR="00A64C08" w:rsidRPr="00C376AA" w:rsidRDefault="00A64C08" w:rsidP="00C376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ВЛИЯНИЕ НОРМ ВЫСЕВА НА УРОЖАЙНОСТЬ ЯРОВОГО РАПСА В КРАСНОЯРСКОЙ ЛЕСОСТЕПИ</w:t>
      </w:r>
    </w:p>
    <w:p w:rsidR="00C20C44" w:rsidRPr="00C376AA" w:rsidRDefault="00E8689A" w:rsidP="00C3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376AA">
        <w:rPr>
          <w:rFonts w:ascii="Times New Roman" w:hAnsi="Times New Roman" w:cs="Times New Roman"/>
          <w:b/>
          <w:i/>
        </w:rPr>
        <w:t>Обидов Шерзод Мавлонович, студент</w:t>
      </w:r>
    </w:p>
    <w:p w:rsidR="00E8689A" w:rsidRPr="00C376AA" w:rsidRDefault="00E8689A" w:rsidP="00C3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376AA">
        <w:rPr>
          <w:rFonts w:ascii="Times New Roman" w:hAnsi="Times New Roman" w:cs="Times New Roman"/>
          <w:b/>
          <w:i/>
        </w:rPr>
        <w:t>Красноярский государственный аграрный университет, Красноярск, Россия</w:t>
      </w:r>
    </w:p>
    <w:p w:rsidR="00E8689A" w:rsidRPr="00C376AA" w:rsidRDefault="000E6676" w:rsidP="00C376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hyperlink r:id="rId4" w:history="1">
        <w:r w:rsidR="00E8689A" w:rsidRPr="00C376AA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sherzod</w:t>
        </w:r>
        <w:r w:rsidR="00E8689A" w:rsidRPr="00C376AA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.2702@</w:t>
        </w:r>
        <w:r w:rsidR="00E8689A" w:rsidRPr="00C376AA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mail</w:t>
        </w:r>
        <w:r w:rsidR="00E8689A" w:rsidRPr="00C376AA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.</w:t>
        </w:r>
        <w:r w:rsidR="00E8689A" w:rsidRPr="00C376AA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</w:p>
    <w:p w:rsidR="00E8689A" w:rsidRPr="00C376AA" w:rsidRDefault="00E8689A" w:rsidP="00C376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Научный руководитель</w:t>
      </w:r>
      <w:r w:rsidR="00C96FBB" w:rsidRPr="00C376AA">
        <w:rPr>
          <w:rFonts w:ascii="Times New Roman" w:hAnsi="Times New Roman" w:cs="Times New Roman"/>
        </w:rPr>
        <w:t>:</w:t>
      </w:r>
      <w:r w:rsidR="001F5BDC" w:rsidRPr="00C376AA">
        <w:rPr>
          <w:rFonts w:ascii="Times New Roman" w:hAnsi="Times New Roman" w:cs="Times New Roman"/>
        </w:rPr>
        <w:t xml:space="preserve"> </w:t>
      </w:r>
      <w:proofErr w:type="spellStart"/>
      <w:r w:rsidR="001F5BDC" w:rsidRPr="00C376AA">
        <w:rPr>
          <w:rFonts w:ascii="Times New Roman" w:hAnsi="Times New Roman" w:cs="Times New Roman"/>
        </w:rPr>
        <w:t>канд.с.-х</w:t>
      </w:r>
      <w:proofErr w:type="gramStart"/>
      <w:r w:rsidR="001F5BDC" w:rsidRPr="00C376AA">
        <w:rPr>
          <w:rFonts w:ascii="Times New Roman" w:hAnsi="Times New Roman" w:cs="Times New Roman"/>
        </w:rPr>
        <w:t>.н</w:t>
      </w:r>
      <w:proofErr w:type="gramEnd"/>
      <w:r w:rsidR="001F5BDC" w:rsidRPr="00C376AA">
        <w:rPr>
          <w:rFonts w:ascii="Times New Roman" w:hAnsi="Times New Roman" w:cs="Times New Roman"/>
        </w:rPr>
        <w:t>аук</w:t>
      </w:r>
      <w:proofErr w:type="spellEnd"/>
      <w:r w:rsidR="001F5BDC" w:rsidRPr="00C376AA">
        <w:rPr>
          <w:rFonts w:ascii="Times New Roman" w:hAnsi="Times New Roman" w:cs="Times New Roman"/>
        </w:rPr>
        <w:t xml:space="preserve">, доцент кафедры растениеводства, селекции, и семеноводства </w:t>
      </w:r>
      <w:proofErr w:type="spellStart"/>
      <w:r w:rsidR="001F5BDC" w:rsidRPr="00C376AA">
        <w:rPr>
          <w:rFonts w:ascii="Times New Roman" w:hAnsi="Times New Roman" w:cs="Times New Roman"/>
        </w:rPr>
        <w:t>Ступницкий</w:t>
      </w:r>
      <w:proofErr w:type="spellEnd"/>
      <w:r w:rsidR="001F5BDC" w:rsidRPr="00C376AA">
        <w:rPr>
          <w:rFonts w:ascii="Times New Roman" w:hAnsi="Times New Roman" w:cs="Times New Roman"/>
        </w:rPr>
        <w:t xml:space="preserve"> Дмитрий Николаевич</w:t>
      </w:r>
    </w:p>
    <w:p w:rsidR="001F5BDC" w:rsidRPr="00C376AA" w:rsidRDefault="001F5BDC" w:rsidP="00C3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C376AA">
        <w:rPr>
          <w:rFonts w:ascii="Times New Roman" w:hAnsi="Times New Roman" w:cs="Times New Roman"/>
          <w:b/>
          <w:i/>
        </w:rPr>
        <w:t>Красноярский государственный аграрный университет, Красноярск, Россия</w:t>
      </w:r>
    </w:p>
    <w:p w:rsidR="001F5BDC" w:rsidRPr="00A81143" w:rsidRDefault="001F5BDC" w:rsidP="00C376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hyperlink r:id="rId5" w:history="1">
        <w:r w:rsidRPr="00A81143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stupdn</w:t>
        </w:r>
        <w:r w:rsidRPr="00A8114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@</w:t>
        </w:r>
        <w:r w:rsidRPr="00A81143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mail</w:t>
        </w:r>
        <w:r w:rsidRPr="00A81143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.</w:t>
        </w:r>
        <w:r w:rsidRPr="00A81143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ru</w:t>
        </w:r>
      </w:hyperlink>
    </w:p>
    <w:p w:rsidR="00A64C08" w:rsidRPr="00C376AA" w:rsidRDefault="00A5333A" w:rsidP="00C376A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Аннотация</w:t>
      </w:r>
      <w:r w:rsidR="00C20C44" w:rsidRPr="00C376AA">
        <w:rPr>
          <w:rFonts w:ascii="Times New Roman" w:hAnsi="Times New Roman" w:cs="Times New Roman"/>
        </w:rPr>
        <w:t>:</w:t>
      </w:r>
      <w:r w:rsidRPr="00C376AA">
        <w:rPr>
          <w:rFonts w:ascii="Times New Roman" w:hAnsi="Times New Roman" w:cs="Times New Roman"/>
        </w:rPr>
        <w:t xml:space="preserve"> </w:t>
      </w:r>
      <w:r w:rsidR="00A64C08" w:rsidRPr="00C376AA">
        <w:rPr>
          <w:rFonts w:ascii="Times New Roman" w:hAnsi="Times New Roman" w:cs="Times New Roman"/>
        </w:rPr>
        <w:t xml:space="preserve">В статье дана оценка влияния нормы высева на урожайность ярового рапса, возделываемого в Красноярской лесостепи. Установлено, что для получения максимальной урожайности кормовой массы ярового рапса предпочтительнее его сеять нормой высева </w:t>
      </w:r>
      <w:r w:rsidR="00485BC1" w:rsidRPr="00C376AA">
        <w:rPr>
          <w:rFonts w:ascii="Times New Roman" w:hAnsi="Times New Roman" w:cs="Times New Roman"/>
        </w:rPr>
        <w:t>2</w:t>
      </w:r>
      <w:r w:rsidR="00A64C08" w:rsidRPr="00C376AA">
        <w:rPr>
          <w:rFonts w:ascii="Times New Roman" w:hAnsi="Times New Roman" w:cs="Times New Roman"/>
        </w:rPr>
        <w:t xml:space="preserve"> млн./га</w:t>
      </w:r>
      <w:r w:rsidR="00485BC1" w:rsidRPr="00C376AA">
        <w:rPr>
          <w:rFonts w:ascii="Times New Roman" w:hAnsi="Times New Roman" w:cs="Times New Roman"/>
        </w:rPr>
        <w:t xml:space="preserve"> по паровому предшественнику</w:t>
      </w:r>
      <w:r w:rsidR="00A64C08" w:rsidRPr="00C376AA">
        <w:rPr>
          <w:rFonts w:ascii="Times New Roman" w:hAnsi="Times New Roman" w:cs="Times New Roman"/>
        </w:rPr>
        <w:t xml:space="preserve"> </w:t>
      </w:r>
    </w:p>
    <w:p w:rsidR="00C20C44" w:rsidRPr="00C376AA" w:rsidRDefault="00A64C08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376AA">
        <w:rPr>
          <w:rFonts w:ascii="Times New Roman" w:hAnsi="Times New Roman" w:cs="Times New Roman"/>
        </w:rPr>
        <w:t>Ключевые слова: яровой рапс, урожайность, норма высева,</w:t>
      </w:r>
      <w:r w:rsidR="00BA2687" w:rsidRPr="00C376AA">
        <w:rPr>
          <w:rFonts w:ascii="Times New Roman" w:hAnsi="Times New Roman" w:cs="Times New Roman"/>
        </w:rPr>
        <w:t xml:space="preserve"> сорт, предшественник, картофель, пар.</w:t>
      </w:r>
      <w:proofErr w:type="gramEnd"/>
    </w:p>
    <w:p w:rsidR="00E8689A" w:rsidRPr="00C376AA" w:rsidRDefault="00E8689A" w:rsidP="00295F7D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en-US"/>
        </w:rPr>
      </w:pPr>
      <w:r w:rsidRPr="00C376AA">
        <w:rPr>
          <w:rFonts w:ascii="Times New Roman" w:hAnsi="Times New Roman" w:cs="Times New Roman"/>
          <w:lang w:val="en-US"/>
        </w:rPr>
        <w:t>INFLUENCE OF SEEDING RATES ON YIELD OF SPRING RAPE IN THE KRASNOYARSK FOREST STEPPE</w:t>
      </w:r>
    </w:p>
    <w:p w:rsidR="00E8689A" w:rsidRPr="00295F7D" w:rsidRDefault="00E8689A" w:rsidP="0029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295F7D">
        <w:rPr>
          <w:rFonts w:ascii="Times New Roman" w:hAnsi="Times New Roman" w:cs="Times New Roman"/>
          <w:b/>
          <w:i/>
          <w:lang w:val="en-US"/>
        </w:rPr>
        <w:t>Obidov</w:t>
      </w:r>
      <w:proofErr w:type="spellEnd"/>
      <w:r w:rsidRPr="00295F7D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295F7D">
        <w:rPr>
          <w:rFonts w:ascii="Times New Roman" w:hAnsi="Times New Roman" w:cs="Times New Roman"/>
          <w:b/>
          <w:i/>
          <w:lang w:val="en-US"/>
        </w:rPr>
        <w:t>Sherzod</w:t>
      </w:r>
      <w:proofErr w:type="spellEnd"/>
      <w:r w:rsidRPr="00295F7D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295F7D">
        <w:rPr>
          <w:rFonts w:ascii="Times New Roman" w:hAnsi="Times New Roman" w:cs="Times New Roman"/>
          <w:b/>
          <w:i/>
          <w:lang w:val="en-US"/>
        </w:rPr>
        <w:t>Mavlonovich</w:t>
      </w:r>
      <w:proofErr w:type="spellEnd"/>
      <w:r w:rsidRPr="00295F7D">
        <w:rPr>
          <w:rFonts w:ascii="Times New Roman" w:hAnsi="Times New Roman" w:cs="Times New Roman"/>
          <w:b/>
          <w:i/>
          <w:lang w:val="en-US"/>
        </w:rPr>
        <w:t>, student</w:t>
      </w:r>
    </w:p>
    <w:p w:rsidR="00E8689A" w:rsidRPr="00295F7D" w:rsidRDefault="00E8689A" w:rsidP="0029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val="en-US"/>
        </w:rPr>
      </w:pPr>
      <w:r w:rsidRPr="00295F7D">
        <w:rPr>
          <w:rFonts w:ascii="Times New Roman" w:hAnsi="Times New Roman" w:cs="Times New Roman"/>
          <w:b/>
          <w:i/>
          <w:lang w:val="en-US"/>
        </w:rPr>
        <w:t>Krasnoyarsk State Agrarian University, Krasnoyarsk, Russia</w:t>
      </w:r>
    </w:p>
    <w:p w:rsidR="00E8689A" w:rsidRPr="00C376AA" w:rsidRDefault="000E6676" w:rsidP="00295F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hyperlink r:id="rId6" w:history="1">
        <w:r w:rsidR="00C96FBB" w:rsidRPr="00C376AA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sherzod.2702@mail.ru</w:t>
        </w:r>
      </w:hyperlink>
    </w:p>
    <w:p w:rsidR="00A81143" w:rsidRPr="003E4F20" w:rsidRDefault="00C96FBB" w:rsidP="00295F7D">
      <w:pPr>
        <w:pStyle w:val="HTML"/>
        <w:shd w:val="clear" w:color="auto" w:fill="F8F9FA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3E4F20">
        <w:rPr>
          <w:rFonts w:ascii="Times New Roman" w:hAnsi="Times New Roman" w:cs="Times New Roman"/>
          <w:sz w:val="22"/>
          <w:szCs w:val="22"/>
          <w:lang w:val="en-US"/>
        </w:rPr>
        <w:t>Scientific supervisor:</w:t>
      </w:r>
      <w:r w:rsidR="00A81143" w:rsidRPr="003E4F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A81143" w:rsidRPr="00A81143">
        <w:rPr>
          <w:rFonts w:ascii="Times New Roman" w:hAnsi="Times New Roman" w:cs="Times New Roman"/>
          <w:color w:val="000000"/>
          <w:sz w:val="22"/>
          <w:szCs w:val="22"/>
          <w:lang w:val="en-US"/>
        </w:rPr>
        <w:t>Cand.associate</w:t>
      </w:r>
      <w:proofErr w:type="spellEnd"/>
      <w:r w:rsidR="00A81143" w:rsidRPr="00A81143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Professor of the Department of crop production, selection, and seed production</w:t>
      </w:r>
      <w:r w:rsidR="003E4F20" w:rsidRPr="003E4F20"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="003E4F20" w:rsidRPr="003E4F20">
        <w:rPr>
          <w:rFonts w:ascii="Times New Roman" w:hAnsi="Times New Roman" w:cs="Times New Roman"/>
          <w:sz w:val="22"/>
          <w:szCs w:val="22"/>
          <w:lang w:val="en-US"/>
        </w:rPr>
        <w:t>Stupnitsky</w:t>
      </w:r>
      <w:proofErr w:type="spellEnd"/>
      <w:r w:rsidR="003E4F20" w:rsidRPr="003E4F2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E4F20" w:rsidRPr="003E4F20">
        <w:rPr>
          <w:rFonts w:ascii="Times New Roman" w:hAnsi="Times New Roman" w:cs="Times New Roman"/>
          <w:sz w:val="22"/>
          <w:szCs w:val="22"/>
          <w:lang w:val="en-US"/>
        </w:rPr>
        <w:t>Dmitriy</w:t>
      </w:r>
      <w:proofErr w:type="spellEnd"/>
      <w:r w:rsidR="003E4F20" w:rsidRPr="003E4F20">
        <w:rPr>
          <w:rFonts w:ascii="Times New Roman" w:hAnsi="Times New Roman" w:cs="Times New Roman"/>
          <w:sz w:val="22"/>
          <w:szCs w:val="22"/>
          <w:lang w:val="en-US"/>
        </w:rPr>
        <w:t xml:space="preserve"> Nikolayevich</w:t>
      </w:r>
    </w:p>
    <w:p w:rsidR="00A81143" w:rsidRPr="00295F7D" w:rsidRDefault="00A81143" w:rsidP="00295F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lang w:val="en-US"/>
        </w:rPr>
      </w:pPr>
      <w:r w:rsidRPr="00295F7D">
        <w:rPr>
          <w:rFonts w:ascii="Times New Roman" w:hAnsi="Times New Roman" w:cs="Times New Roman"/>
          <w:b/>
          <w:i/>
          <w:lang w:val="en-US"/>
        </w:rPr>
        <w:t>Krasnoyarsk State Agrarian University, Krasnoyarsk, Russia</w:t>
      </w:r>
    </w:p>
    <w:p w:rsidR="00C96FBB" w:rsidRPr="003E4F20" w:rsidRDefault="00A81143" w:rsidP="00295F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hyperlink r:id="rId7" w:history="1">
        <w:r w:rsidRPr="003E4F20">
          <w:rPr>
            <w:rStyle w:val="a4"/>
            <w:rFonts w:ascii="Times New Roman" w:hAnsi="Times New Roman" w:cs="Times New Roman"/>
            <w:color w:val="000000" w:themeColor="text1"/>
            <w:u w:val="none"/>
            <w:lang w:val="en-US"/>
          </w:rPr>
          <w:t>stupdn@mail.ru</w:t>
        </w:r>
      </w:hyperlink>
    </w:p>
    <w:p w:rsidR="00C96FBB" w:rsidRPr="00C376AA" w:rsidRDefault="00C96FBB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376AA">
        <w:rPr>
          <w:rFonts w:ascii="Times New Roman" w:hAnsi="Times New Roman" w:cs="Times New Roman"/>
          <w:lang w:val="en-US"/>
        </w:rPr>
        <w:t>Abstract: The article assesses the impact of seeding rates on the yield of spring rape cultivated in the Krasnoyarsk forest-steppe. It has been established that in order to obtain maximum yield of spring rape feed mass, it is preferable to sow it with a seeding rate of 2 million / ha according to the steam precursor</w:t>
      </w:r>
    </w:p>
    <w:p w:rsidR="00C20C44" w:rsidRPr="00C376AA" w:rsidRDefault="00C96FBB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C376AA">
        <w:rPr>
          <w:rFonts w:ascii="Times New Roman" w:hAnsi="Times New Roman" w:cs="Times New Roman"/>
          <w:lang w:val="en-US"/>
        </w:rPr>
        <w:t>Key words: spring rape, productivity, seeding rate, variety, predecessor, potato, steam.</w:t>
      </w:r>
    </w:p>
    <w:p w:rsidR="001F0C27" w:rsidRPr="00C376AA" w:rsidRDefault="001F0C27" w:rsidP="00C376A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64C08" w:rsidRPr="00C376AA" w:rsidRDefault="00A64C08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Яровой рапс</w:t>
      </w:r>
      <w:r w:rsidR="0036563E" w:rsidRPr="00C376AA">
        <w:rPr>
          <w:rFonts w:ascii="Times New Roman" w:hAnsi="Times New Roman" w:cs="Times New Roman"/>
        </w:rPr>
        <w:t xml:space="preserve"> является одной из самых перспективных масленичных культур.</w:t>
      </w:r>
      <w:r w:rsidR="008D73EB" w:rsidRPr="00C376AA">
        <w:rPr>
          <w:rFonts w:ascii="Times New Roman" w:hAnsi="Times New Roman" w:cs="Times New Roman"/>
        </w:rPr>
        <w:t xml:space="preserve">  Человек использует рапс в разных областях. Эту культуру можно применять для изготовления: биотоплива, косметики, растительного масла, моющих средств. В семенах рапса содержится до 48 % жиров и до 33 % белков. Корневая система ярового рапса оструктуривает и разрыхляет пахотный слой почвы, а также, проникая в подпахотный слой, выносит в ве</w:t>
      </w:r>
      <w:r w:rsidR="00A81143">
        <w:rPr>
          <w:rFonts w:ascii="Times New Roman" w:hAnsi="Times New Roman" w:cs="Times New Roman"/>
        </w:rPr>
        <w:t xml:space="preserve">рхний слой питательные вещества </w:t>
      </w:r>
      <w:r w:rsidR="00B94607" w:rsidRPr="00C376AA">
        <w:rPr>
          <w:rFonts w:ascii="Times New Roman" w:hAnsi="Times New Roman" w:cs="Times New Roman"/>
        </w:rPr>
        <w:t>[</w:t>
      </w:r>
      <w:r w:rsidR="006B09D7">
        <w:rPr>
          <w:rFonts w:ascii="Times New Roman" w:hAnsi="Times New Roman" w:cs="Times New Roman"/>
        </w:rPr>
        <w:t>1,</w:t>
      </w:r>
      <w:r w:rsidR="00B94607" w:rsidRPr="00C376AA">
        <w:rPr>
          <w:rFonts w:ascii="Times New Roman" w:hAnsi="Times New Roman" w:cs="Times New Roman"/>
        </w:rPr>
        <w:t>3]</w:t>
      </w:r>
      <w:r w:rsidR="008D73EB" w:rsidRPr="00C376AA">
        <w:rPr>
          <w:rFonts w:ascii="Times New Roman" w:hAnsi="Times New Roman" w:cs="Times New Roman"/>
        </w:rPr>
        <w:t>.</w:t>
      </w:r>
    </w:p>
    <w:p w:rsidR="00A64C08" w:rsidRPr="00C376AA" w:rsidRDefault="003673F5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В кра</w:t>
      </w:r>
      <w:r w:rsidR="00FA1042">
        <w:rPr>
          <w:rFonts w:ascii="Times New Roman" w:hAnsi="Times New Roman" w:cs="Times New Roman"/>
        </w:rPr>
        <w:t xml:space="preserve">сноярском крае за </w:t>
      </w:r>
      <w:proofErr w:type="gramStart"/>
      <w:r w:rsidR="00FA1042">
        <w:rPr>
          <w:rFonts w:ascii="Times New Roman" w:hAnsi="Times New Roman" w:cs="Times New Roman"/>
        </w:rPr>
        <w:t>последние</w:t>
      </w:r>
      <w:proofErr w:type="gramEnd"/>
      <w:r w:rsidR="00FA1042">
        <w:rPr>
          <w:rFonts w:ascii="Times New Roman" w:hAnsi="Times New Roman" w:cs="Times New Roman"/>
        </w:rPr>
        <w:t xml:space="preserve"> 10 л</w:t>
      </w:r>
      <w:r w:rsidRPr="00C376AA">
        <w:rPr>
          <w:rFonts w:ascii="Times New Roman" w:hAnsi="Times New Roman" w:cs="Times New Roman"/>
        </w:rPr>
        <w:t>ет отмечается увеличение посевных площадей под</w:t>
      </w:r>
      <w:r w:rsidR="00A81143">
        <w:rPr>
          <w:rFonts w:ascii="Times New Roman" w:hAnsi="Times New Roman" w:cs="Times New Roman"/>
        </w:rPr>
        <w:t xml:space="preserve"> яровым</w:t>
      </w:r>
      <w:r w:rsidRPr="00C376AA">
        <w:rPr>
          <w:rFonts w:ascii="Times New Roman" w:hAnsi="Times New Roman" w:cs="Times New Roman"/>
        </w:rPr>
        <w:t xml:space="preserve"> рапсом</w:t>
      </w:r>
      <w:r w:rsidR="00A81143">
        <w:rPr>
          <w:rFonts w:ascii="Times New Roman" w:hAnsi="Times New Roman" w:cs="Times New Roman"/>
        </w:rPr>
        <w:t>.</w:t>
      </w:r>
      <w:r w:rsidR="00A64C08" w:rsidRPr="00C376AA">
        <w:rPr>
          <w:rFonts w:ascii="Times New Roman" w:hAnsi="Times New Roman" w:cs="Times New Roman"/>
        </w:rPr>
        <w:t xml:space="preserve"> </w:t>
      </w:r>
      <w:proofErr w:type="gramStart"/>
      <w:r w:rsidR="00A64C08" w:rsidRPr="00C376AA">
        <w:rPr>
          <w:rFonts w:ascii="Times New Roman" w:hAnsi="Times New Roman" w:cs="Times New Roman"/>
        </w:rPr>
        <w:t>П</w:t>
      </w:r>
      <w:proofErr w:type="gramEnd"/>
      <w:r w:rsidR="00A64C08" w:rsidRPr="00C376AA">
        <w:rPr>
          <w:rFonts w:ascii="Times New Roman" w:hAnsi="Times New Roman" w:cs="Times New Roman"/>
        </w:rPr>
        <w:t>оэтому актуальной проблемой является определение  оптимальных сроков посева</w:t>
      </w:r>
      <w:r w:rsidRPr="00C376AA">
        <w:rPr>
          <w:rFonts w:ascii="Times New Roman" w:hAnsi="Times New Roman" w:cs="Times New Roman"/>
        </w:rPr>
        <w:t xml:space="preserve"> и</w:t>
      </w:r>
      <w:r w:rsidR="00A64C08" w:rsidRPr="00C376AA">
        <w:rPr>
          <w:rFonts w:ascii="Times New Roman" w:hAnsi="Times New Roman" w:cs="Times New Roman"/>
        </w:rPr>
        <w:t xml:space="preserve"> норм высева рапса. Для ярового рапса наиболее целесообразны ранние сроки посева. </w:t>
      </w:r>
      <w:r w:rsidR="007538B4" w:rsidRPr="00C376AA">
        <w:rPr>
          <w:rFonts w:ascii="Times New Roman" w:hAnsi="Times New Roman" w:cs="Times New Roman"/>
        </w:rPr>
        <w:t>Самым важным элементом техноло</w:t>
      </w:r>
      <w:r w:rsidRPr="00C376AA">
        <w:rPr>
          <w:rFonts w:ascii="Times New Roman" w:hAnsi="Times New Roman" w:cs="Times New Roman"/>
        </w:rPr>
        <w:t xml:space="preserve">гии возделывания ярового рапса </w:t>
      </w:r>
      <w:r w:rsidR="007538B4" w:rsidRPr="00C376AA">
        <w:rPr>
          <w:rFonts w:ascii="Times New Roman" w:hAnsi="Times New Roman" w:cs="Times New Roman"/>
        </w:rPr>
        <w:t>является выбор оптимальной нормы</w:t>
      </w:r>
      <w:r w:rsidR="00E30DD1" w:rsidRPr="00C376AA">
        <w:rPr>
          <w:rFonts w:ascii="Times New Roman" w:hAnsi="Times New Roman" w:cs="Times New Roman"/>
        </w:rPr>
        <w:t xml:space="preserve"> </w:t>
      </w:r>
      <w:r w:rsidR="008B36BD" w:rsidRPr="00C376AA">
        <w:rPr>
          <w:rFonts w:ascii="Times New Roman" w:hAnsi="Times New Roman" w:cs="Times New Roman"/>
        </w:rPr>
        <w:t>высева,</w:t>
      </w:r>
      <w:r w:rsidR="00E30DD1" w:rsidRPr="00C376AA">
        <w:rPr>
          <w:rFonts w:ascii="Times New Roman" w:hAnsi="Times New Roman" w:cs="Times New Roman"/>
        </w:rPr>
        <w:t xml:space="preserve">  так как сильно загущенные или наоборот изреженные посевы не очень эффективны</w:t>
      </w:r>
      <w:r w:rsidR="00A81143">
        <w:rPr>
          <w:rFonts w:ascii="Times New Roman" w:hAnsi="Times New Roman" w:cs="Times New Roman"/>
        </w:rPr>
        <w:t xml:space="preserve"> </w:t>
      </w:r>
      <w:r w:rsidR="00210EC9">
        <w:rPr>
          <w:rFonts w:ascii="Times New Roman" w:hAnsi="Times New Roman" w:cs="Times New Roman"/>
        </w:rPr>
        <w:t>[2,</w:t>
      </w:r>
      <w:r w:rsidR="00B94607" w:rsidRPr="00C376AA">
        <w:rPr>
          <w:rFonts w:ascii="Times New Roman" w:hAnsi="Times New Roman" w:cs="Times New Roman"/>
        </w:rPr>
        <w:t>4</w:t>
      </w:r>
      <w:r w:rsidR="00210EC9">
        <w:rPr>
          <w:rFonts w:ascii="Times New Roman" w:hAnsi="Times New Roman" w:cs="Times New Roman"/>
        </w:rPr>
        <w:t>,5</w:t>
      </w:r>
      <w:r w:rsidR="00B94607" w:rsidRPr="00C376AA">
        <w:rPr>
          <w:rFonts w:ascii="Times New Roman" w:hAnsi="Times New Roman" w:cs="Times New Roman"/>
        </w:rPr>
        <w:t>]</w:t>
      </w:r>
      <w:r w:rsidR="00E30DD1" w:rsidRPr="00C376AA">
        <w:rPr>
          <w:rFonts w:ascii="Times New Roman" w:hAnsi="Times New Roman" w:cs="Times New Roman"/>
        </w:rPr>
        <w:t xml:space="preserve">. </w:t>
      </w:r>
    </w:p>
    <w:p w:rsidR="008B36BD" w:rsidRPr="00C376AA" w:rsidRDefault="008B36BD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Цель данного исследовани</w:t>
      </w:r>
      <w:r w:rsidR="007F326B" w:rsidRPr="00C376AA">
        <w:rPr>
          <w:rFonts w:ascii="Times New Roman" w:hAnsi="Times New Roman" w:cs="Times New Roman"/>
        </w:rPr>
        <w:t>я — изучить влияние норм высева</w:t>
      </w:r>
      <w:r w:rsidRPr="00C376AA">
        <w:rPr>
          <w:rFonts w:ascii="Times New Roman" w:hAnsi="Times New Roman" w:cs="Times New Roman"/>
        </w:rPr>
        <w:t xml:space="preserve"> на урожайность</w:t>
      </w:r>
      <w:r w:rsidR="00B65256" w:rsidRPr="00C376AA">
        <w:rPr>
          <w:rFonts w:ascii="Times New Roman" w:hAnsi="Times New Roman" w:cs="Times New Roman"/>
        </w:rPr>
        <w:t xml:space="preserve"> </w:t>
      </w:r>
      <w:r w:rsidR="007F326B" w:rsidRPr="00C376AA">
        <w:rPr>
          <w:rFonts w:ascii="Times New Roman" w:hAnsi="Times New Roman" w:cs="Times New Roman"/>
        </w:rPr>
        <w:t>сортов ярового рапса.</w:t>
      </w:r>
    </w:p>
    <w:p w:rsidR="008B36BD" w:rsidRPr="00C376AA" w:rsidRDefault="008B36BD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 xml:space="preserve">В качестве объектов исследования нами были взяты сорта ярового рапса </w:t>
      </w:r>
      <w:r w:rsidR="0036563E" w:rsidRPr="00C376AA">
        <w:rPr>
          <w:rFonts w:ascii="Times New Roman" w:hAnsi="Times New Roman" w:cs="Times New Roman"/>
        </w:rPr>
        <w:t>Надежный 92 и Сибирский.</w:t>
      </w:r>
    </w:p>
    <w:p w:rsidR="008B36BD" w:rsidRPr="00C376AA" w:rsidRDefault="008B36BD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Полевые опыты проведены</w:t>
      </w:r>
      <w:proofErr w:type="gramStart"/>
      <w:r w:rsidRPr="00C376AA">
        <w:rPr>
          <w:rFonts w:ascii="Times New Roman" w:hAnsi="Times New Roman" w:cs="Times New Roman"/>
        </w:rPr>
        <w:t>.</w:t>
      </w:r>
      <w:proofErr w:type="gramEnd"/>
      <w:r w:rsidRPr="00C376AA">
        <w:rPr>
          <w:rFonts w:ascii="Times New Roman" w:hAnsi="Times New Roman" w:cs="Times New Roman"/>
        </w:rPr>
        <w:t xml:space="preserve"> </w:t>
      </w:r>
      <w:proofErr w:type="gramStart"/>
      <w:r w:rsidRPr="00C376AA">
        <w:rPr>
          <w:rFonts w:ascii="Times New Roman" w:hAnsi="Times New Roman" w:cs="Times New Roman"/>
        </w:rPr>
        <w:t>н</w:t>
      </w:r>
      <w:proofErr w:type="gramEnd"/>
      <w:r w:rsidRPr="00C376AA">
        <w:rPr>
          <w:rFonts w:ascii="Times New Roman" w:hAnsi="Times New Roman" w:cs="Times New Roman"/>
        </w:rPr>
        <w:t xml:space="preserve">а опытном поле </w:t>
      </w:r>
      <w:r w:rsidR="00B65256" w:rsidRPr="00C376AA">
        <w:rPr>
          <w:rFonts w:ascii="Times New Roman" w:hAnsi="Times New Roman" w:cs="Times New Roman"/>
        </w:rPr>
        <w:t>кафедры</w:t>
      </w:r>
      <w:r w:rsidR="003673F5" w:rsidRPr="00C376AA">
        <w:rPr>
          <w:rFonts w:ascii="Times New Roman" w:hAnsi="Times New Roman" w:cs="Times New Roman"/>
        </w:rPr>
        <w:t xml:space="preserve"> </w:t>
      </w:r>
      <w:hyperlink r:id="rId8" w:history="1">
        <w:r w:rsidR="00853A8E" w:rsidRPr="00C376AA">
          <w:rPr>
            <w:rStyle w:val="a4"/>
            <w:rFonts w:ascii="Times New Roman" w:hAnsi="Times New Roman" w:cs="Times New Roman"/>
            <w:color w:val="000000" w:themeColor="text1"/>
            <w:u w:val="none"/>
          </w:rPr>
          <w:t>растениеводства, селекции и семеноводства</w:t>
        </w:r>
      </w:hyperlink>
      <w:r w:rsidR="00853A8E" w:rsidRPr="00C376AA">
        <w:rPr>
          <w:rFonts w:ascii="Times New Roman" w:hAnsi="Times New Roman" w:cs="Times New Roman"/>
        </w:rPr>
        <w:t xml:space="preserve"> </w:t>
      </w:r>
      <w:r w:rsidRPr="00C376AA">
        <w:rPr>
          <w:rFonts w:ascii="Times New Roman" w:hAnsi="Times New Roman" w:cs="Times New Roman"/>
        </w:rPr>
        <w:t>в УНПК «Борский» ФГБОУ ВО Красноярский Г АУ</w:t>
      </w:r>
      <w:r w:rsidR="0027289E" w:rsidRPr="00C376AA">
        <w:rPr>
          <w:rFonts w:ascii="Times New Roman" w:hAnsi="Times New Roman" w:cs="Times New Roman"/>
        </w:rPr>
        <w:t>.</w:t>
      </w:r>
    </w:p>
    <w:p w:rsidR="0027289E" w:rsidRPr="00C376AA" w:rsidRDefault="0027289E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Каждый сорт высевался в повторениях. Размещение в двух блоках систематическое, площадь одной делянки 30 м</w:t>
      </w:r>
      <w:proofErr w:type="gramStart"/>
      <w:r w:rsidR="008B0582" w:rsidRPr="00C376AA">
        <w:rPr>
          <w:rFonts w:ascii="Times New Roman" w:hAnsi="Times New Roman" w:cs="Times New Roman"/>
        </w:rPr>
        <w:t>2</w:t>
      </w:r>
      <w:proofErr w:type="gramEnd"/>
      <w:r w:rsidR="008B0582" w:rsidRPr="00C376AA">
        <w:rPr>
          <w:rFonts w:ascii="Times New Roman" w:hAnsi="Times New Roman" w:cs="Times New Roman"/>
        </w:rPr>
        <w:t>. Общая площадь варианта 480 м</w:t>
      </w:r>
      <w:r w:rsidRPr="00C376AA">
        <w:rPr>
          <w:rFonts w:ascii="Times New Roman" w:hAnsi="Times New Roman" w:cs="Times New Roman"/>
        </w:rPr>
        <w:t>. Края делянок и расстояния между блоками имели защитные полосы в виде обрабатываемых участков</w:t>
      </w:r>
    </w:p>
    <w:p w:rsidR="002912F3" w:rsidRPr="00C376AA" w:rsidRDefault="002912F3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Для определения биологической урожайности в каждой из 4-</w:t>
      </w:r>
      <w:r w:rsidR="008D69D4" w:rsidRPr="00C376AA">
        <w:rPr>
          <w:rFonts w:ascii="Times New Roman" w:hAnsi="Times New Roman" w:cs="Times New Roman"/>
        </w:rPr>
        <w:t>х</w:t>
      </w:r>
      <w:r w:rsidRPr="00C376AA">
        <w:rPr>
          <w:rFonts w:ascii="Times New Roman" w:hAnsi="Times New Roman" w:cs="Times New Roman"/>
        </w:rPr>
        <w:t xml:space="preserve"> повто</w:t>
      </w:r>
      <w:r w:rsidR="008B0582" w:rsidRPr="00C376AA">
        <w:rPr>
          <w:rFonts w:ascii="Times New Roman" w:hAnsi="Times New Roman" w:cs="Times New Roman"/>
        </w:rPr>
        <w:t>рений</w:t>
      </w:r>
      <w:r w:rsidRPr="00C376AA">
        <w:rPr>
          <w:rFonts w:ascii="Times New Roman" w:hAnsi="Times New Roman" w:cs="Times New Roman"/>
        </w:rPr>
        <w:t xml:space="preserve"> отбирали пробы растений с площадок 0,25 м</w:t>
      </w:r>
      <w:proofErr w:type="gramStart"/>
      <w:r w:rsidRPr="00C376AA">
        <w:rPr>
          <w:rFonts w:ascii="Times New Roman" w:hAnsi="Times New Roman" w:cs="Times New Roman"/>
        </w:rPr>
        <w:t>2</w:t>
      </w:r>
      <w:proofErr w:type="gramEnd"/>
      <w:r w:rsidRPr="00C376AA">
        <w:rPr>
          <w:rFonts w:ascii="Times New Roman" w:hAnsi="Times New Roman" w:cs="Times New Roman"/>
        </w:rPr>
        <w:t xml:space="preserve">. </w:t>
      </w:r>
      <w:r w:rsidR="00FA1042">
        <w:rPr>
          <w:rFonts w:ascii="Times New Roman" w:hAnsi="Times New Roman" w:cs="Times New Roman"/>
        </w:rPr>
        <w:t>Б</w:t>
      </w:r>
      <w:r w:rsidRPr="00C376AA">
        <w:rPr>
          <w:rFonts w:ascii="Times New Roman" w:hAnsi="Times New Roman" w:cs="Times New Roman"/>
        </w:rPr>
        <w:t xml:space="preserve">рали по 50 растений и определяли их высоту. Затем у них отрезали корни, а стебли взвешивали. После этого на 25 растениях с каждой из </w:t>
      </w:r>
      <w:proofErr w:type="spellStart"/>
      <w:r w:rsidRPr="00C376AA">
        <w:rPr>
          <w:rFonts w:ascii="Times New Roman" w:hAnsi="Times New Roman" w:cs="Times New Roman"/>
        </w:rPr>
        <w:t>повторностей</w:t>
      </w:r>
      <w:proofErr w:type="spellEnd"/>
      <w:r w:rsidRPr="00C376AA">
        <w:rPr>
          <w:rFonts w:ascii="Times New Roman" w:hAnsi="Times New Roman" w:cs="Times New Roman"/>
        </w:rPr>
        <w:t xml:space="preserve"> подсчитывали</w:t>
      </w:r>
      <w:r w:rsidR="00FA1042">
        <w:rPr>
          <w:rFonts w:ascii="Times New Roman" w:hAnsi="Times New Roman" w:cs="Times New Roman"/>
        </w:rPr>
        <w:t xml:space="preserve"> число стручков,</w:t>
      </w:r>
      <w:r w:rsidRPr="00C376AA">
        <w:rPr>
          <w:rFonts w:ascii="Times New Roman" w:hAnsi="Times New Roman" w:cs="Times New Roman"/>
        </w:rPr>
        <w:t xml:space="preserve"> число семян в </w:t>
      </w:r>
      <w:r w:rsidR="00D44E6A">
        <w:rPr>
          <w:rFonts w:ascii="Times New Roman" w:hAnsi="Times New Roman" w:cs="Times New Roman"/>
        </w:rPr>
        <w:t xml:space="preserve">стручках. </w:t>
      </w:r>
      <w:r w:rsidR="003C3D1B" w:rsidRPr="00C376AA">
        <w:rPr>
          <w:rFonts w:ascii="Times New Roman" w:hAnsi="Times New Roman" w:cs="Times New Roman"/>
        </w:rPr>
        <w:t>Отдельно взвешивали сноп,</w:t>
      </w:r>
      <w:r w:rsidRPr="00C376AA">
        <w:rPr>
          <w:rFonts w:ascii="Times New Roman" w:hAnsi="Times New Roman" w:cs="Times New Roman"/>
        </w:rPr>
        <w:t xml:space="preserve"> массу растений</w:t>
      </w:r>
      <w:r w:rsidR="003C3D1B" w:rsidRPr="00C376AA">
        <w:rPr>
          <w:rFonts w:ascii="Times New Roman" w:hAnsi="Times New Roman" w:cs="Times New Roman"/>
        </w:rPr>
        <w:t>,</w:t>
      </w:r>
      <w:r w:rsidRPr="00C376AA">
        <w:rPr>
          <w:rFonts w:ascii="Times New Roman" w:hAnsi="Times New Roman" w:cs="Times New Roman"/>
        </w:rPr>
        <w:t xml:space="preserve"> соломы и семян (в г/м</w:t>
      </w:r>
      <w:proofErr w:type="gramStart"/>
      <w:r w:rsidRPr="00C376AA">
        <w:rPr>
          <w:rFonts w:ascii="Times New Roman" w:hAnsi="Times New Roman" w:cs="Times New Roman"/>
        </w:rPr>
        <w:t xml:space="preserve"> )</w:t>
      </w:r>
      <w:proofErr w:type="gramEnd"/>
      <w:r w:rsidRPr="00C376AA">
        <w:rPr>
          <w:rFonts w:ascii="Times New Roman" w:hAnsi="Times New Roman" w:cs="Times New Roman"/>
        </w:rPr>
        <w:t xml:space="preserve">, определяли выход семян (в %) массы растений, массу 1000 семян (в г). </w:t>
      </w:r>
    </w:p>
    <w:p w:rsidR="00C376AA" w:rsidRPr="00C376AA" w:rsidRDefault="00BF6E79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Агрометеорологические условия в годы проведения исследований существенно отличались</w:t>
      </w:r>
      <w:r w:rsidR="001A1788" w:rsidRPr="00C376AA">
        <w:rPr>
          <w:rFonts w:ascii="Times New Roman" w:hAnsi="Times New Roman" w:cs="Times New Roman"/>
        </w:rPr>
        <w:t xml:space="preserve"> </w:t>
      </w:r>
      <w:proofErr w:type="gramStart"/>
      <w:r w:rsidR="001A1788" w:rsidRPr="00C376AA">
        <w:rPr>
          <w:rFonts w:ascii="Times New Roman" w:hAnsi="Times New Roman" w:cs="Times New Roman"/>
        </w:rPr>
        <w:t>от</w:t>
      </w:r>
      <w:proofErr w:type="gramEnd"/>
      <w:r w:rsidR="001A1788" w:rsidRPr="00C376AA">
        <w:rPr>
          <w:rFonts w:ascii="Times New Roman" w:hAnsi="Times New Roman" w:cs="Times New Roman"/>
        </w:rPr>
        <w:t xml:space="preserve"> среднемноголетних</w:t>
      </w:r>
      <w:r w:rsidRPr="00C376AA">
        <w:rPr>
          <w:rFonts w:ascii="Times New Roman" w:hAnsi="Times New Roman" w:cs="Times New Roman"/>
        </w:rPr>
        <w:t>. Вегетационный</w:t>
      </w:r>
      <w:r w:rsidR="001F5BDC" w:rsidRPr="00C376AA">
        <w:rPr>
          <w:rFonts w:ascii="Times New Roman" w:hAnsi="Times New Roman" w:cs="Times New Roman"/>
        </w:rPr>
        <w:t xml:space="preserve"> период</w:t>
      </w:r>
      <w:r w:rsidRPr="00C376AA">
        <w:rPr>
          <w:rFonts w:ascii="Times New Roman" w:hAnsi="Times New Roman" w:cs="Times New Roman"/>
        </w:rPr>
        <w:t xml:space="preserve"> </w:t>
      </w:r>
      <w:r w:rsidR="001A1788" w:rsidRPr="00C376AA">
        <w:rPr>
          <w:rFonts w:ascii="Times New Roman" w:hAnsi="Times New Roman" w:cs="Times New Roman"/>
        </w:rPr>
        <w:t xml:space="preserve">можно охарактеризовать как аномальный, особенно в части крайне неравномерного распределения осадков в течение всего периода. Комбинированная </w:t>
      </w:r>
      <w:r w:rsidR="001A1788" w:rsidRPr="00C376AA">
        <w:rPr>
          <w:rFonts w:ascii="Times New Roman" w:hAnsi="Times New Roman" w:cs="Times New Roman"/>
        </w:rPr>
        <w:lastRenderedPageBreak/>
        <w:t>засуха в вегетационный период сказала</w:t>
      </w:r>
      <w:r w:rsidR="001F5BDC" w:rsidRPr="00C376AA">
        <w:rPr>
          <w:rFonts w:ascii="Times New Roman" w:hAnsi="Times New Roman" w:cs="Times New Roman"/>
        </w:rPr>
        <w:t xml:space="preserve">сь на росте и развитии растений, </w:t>
      </w:r>
      <w:r w:rsidR="001A1788" w:rsidRPr="00C376AA">
        <w:rPr>
          <w:rFonts w:ascii="Times New Roman" w:hAnsi="Times New Roman" w:cs="Times New Roman"/>
        </w:rPr>
        <w:t>распространении вредителей и болезней.</w:t>
      </w:r>
    </w:p>
    <w:p w:rsidR="007F326B" w:rsidRPr="00C376AA" w:rsidRDefault="007F326B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 xml:space="preserve">Установлено, что норма высева оказала влияние на биологическую урожайность сорта </w:t>
      </w:r>
      <w:proofErr w:type="gramStart"/>
      <w:r w:rsidRPr="00C376AA">
        <w:rPr>
          <w:rFonts w:ascii="Times New Roman" w:hAnsi="Times New Roman" w:cs="Times New Roman"/>
        </w:rPr>
        <w:t>Сибирский</w:t>
      </w:r>
      <w:proofErr w:type="gramEnd"/>
      <w:r w:rsidRPr="00C376AA">
        <w:rPr>
          <w:rFonts w:ascii="Times New Roman" w:hAnsi="Times New Roman" w:cs="Times New Roman"/>
        </w:rPr>
        <w:t xml:space="preserve"> по пару. Увеличение нормы высева с 1,0 млн. всхожих семян до 2,0 млн. всхожих семян сопровождалась ростом биологической урожайности. </w:t>
      </w:r>
      <w:r w:rsidR="00C376AA" w:rsidRPr="00C376AA">
        <w:rPr>
          <w:rFonts w:ascii="Times New Roman" w:hAnsi="Times New Roman" w:cs="Times New Roman"/>
        </w:rPr>
        <w:t>Увеличение</w:t>
      </w:r>
      <w:r w:rsidRPr="00C376AA">
        <w:rPr>
          <w:rFonts w:ascii="Times New Roman" w:hAnsi="Times New Roman" w:cs="Times New Roman"/>
        </w:rPr>
        <w:t xml:space="preserve"> нормы высева с 1,0 до 2,0 млн. всхожих семян способствовало снижению массы 1000 семян, составила 4,4 и 4,5 г (рис.1а).</w:t>
      </w:r>
    </w:p>
    <w:p w:rsidR="007F326B" w:rsidRPr="00C376AA" w:rsidRDefault="007F326B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 xml:space="preserve">С увеличением нормы высева происходит увеличение биологической урожайности по картофелю у сорта </w:t>
      </w:r>
      <w:proofErr w:type="gramStart"/>
      <w:r w:rsidRPr="00C376AA">
        <w:rPr>
          <w:rFonts w:ascii="Times New Roman" w:hAnsi="Times New Roman" w:cs="Times New Roman"/>
        </w:rPr>
        <w:t>Сибирский</w:t>
      </w:r>
      <w:proofErr w:type="gramEnd"/>
      <w:r w:rsidRPr="00C376AA">
        <w:rPr>
          <w:rFonts w:ascii="Times New Roman" w:hAnsi="Times New Roman" w:cs="Times New Roman"/>
        </w:rPr>
        <w:t>.</w:t>
      </w:r>
      <w:r w:rsidR="00C376AA" w:rsidRPr="00C376AA">
        <w:rPr>
          <w:rFonts w:ascii="Times New Roman" w:hAnsi="Times New Roman" w:cs="Times New Roman"/>
        </w:rPr>
        <w:t xml:space="preserve"> </w:t>
      </w:r>
      <w:r w:rsidRPr="00C376AA">
        <w:rPr>
          <w:rFonts w:ascii="Times New Roman" w:hAnsi="Times New Roman" w:cs="Times New Roman"/>
        </w:rPr>
        <w:t xml:space="preserve">При увеличении нормы высева с 1,0 до 2,0 млн. всхожих семян происходит увеличение массы 1000 семян на 0,3 г. Так же наблюдаем увеличение плодов на растении. </w:t>
      </w:r>
      <w:r w:rsidR="00C376AA" w:rsidRPr="00C376AA">
        <w:rPr>
          <w:rFonts w:ascii="Times New Roman" w:hAnsi="Times New Roman" w:cs="Times New Roman"/>
        </w:rPr>
        <w:t xml:space="preserve">Самое </w:t>
      </w:r>
      <w:r w:rsidRPr="00C376AA">
        <w:rPr>
          <w:rFonts w:ascii="Times New Roman" w:hAnsi="Times New Roman" w:cs="Times New Roman"/>
        </w:rPr>
        <w:t xml:space="preserve"> низкое число растений к уборке на квадратном метре было при посеве по картофелю с нормой высева 2,0 </w:t>
      </w:r>
      <w:proofErr w:type="spellStart"/>
      <w:proofErr w:type="gramStart"/>
      <w:r w:rsidRPr="00C376AA">
        <w:rPr>
          <w:rFonts w:ascii="Times New Roman" w:hAnsi="Times New Roman" w:cs="Times New Roman"/>
        </w:rPr>
        <w:t>млн</w:t>
      </w:r>
      <w:proofErr w:type="spellEnd"/>
      <w:proofErr w:type="gramEnd"/>
      <w:r w:rsidRPr="00C376AA">
        <w:rPr>
          <w:rFonts w:ascii="Times New Roman" w:hAnsi="Times New Roman" w:cs="Times New Roman"/>
        </w:rPr>
        <w:t xml:space="preserve"> всхожих семян на гектар. Выживаемость составила 76% к высеянным семенам. При норме высева 1млн. всхожих семян на гектар выживаемость составила 92% (рис. 1б).</w:t>
      </w:r>
    </w:p>
    <w:p w:rsidR="00D74E79" w:rsidRPr="00C376AA" w:rsidRDefault="00D74E79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74E79" w:rsidRPr="00C376AA" w:rsidTr="00D74E79">
        <w:tc>
          <w:tcPr>
            <w:tcW w:w="4927" w:type="dxa"/>
          </w:tcPr>
          <w:p w:rsidR="00D74E79" w:rsidRPr="00C376AA" w:rsidRDefault="00D74E79" w:rsidP="00C376A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37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62175" cy="1647787"/>
                  <wp:effectExtent l="19050" t="0" r="9525" b="0"/>
                  <wp:docPr id="17" name="Рисунок 6" descr="Сибирский па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бирский пар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785" cy="165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E79" w:rsidRPr="00C376AA" w:rsidRDefault="00D74E79" w:rsidP="00C376A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376AA">
              <w:rPr>
                <w:rFonts w:ascii="Times New Roman" w:hAnsi="Times New Roman" w:cs="Times New Roman"/>
              </w:rPr>
              <w:t>а</w:t>
            </w:r>
          </w:p>
          <w:p w:rsidR="00D74E79" w:rsidRPr="00C376AA" w:rsidRDefault="00D74E79" w:rsidP="00C376A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D74E79" w:rsidRPr="00C376AA" w:rsidRDefault="00D74E79" w:rsidP="00C376A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37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09775" cy="1589320"/>
                  <wp:effectExtent l="19050" t="0" r="9525" b="0"/>
                  <wp:docPr id="18" name="Рисунок 7" descr="Сибирский картоф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бирский картофель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145" cy="159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E79" w:rsidRPr="00C376AA" w:rsidRDefault="00D74E79" w:rsidP="00C376A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376AA">
              <w:rPr>
                <w:rFonts w:ascii="Times New Roman" w:hAnsi="Times New Roman" w:cs="Times New Roman"/>
              </w:rPr>
              <w:t>б</w:t>
            </w:r>
          </w:p>
          <w:p w:rsidR="00D74E79" w:rsidRPr="00C376AA" w:rsidRDefault="00D74E79" w:rsidP="00C376A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5C45" w:rsidRPr="00C376AA" w:rsidRDefault="00D74E79" w:rsidP="00C376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 xml:space="preserve">Рисунок 1 - Структура урожая и биологическая урожайность маслосемян </w:t>
      </w:r>
      <w:r w:rsidR="00B65256" w:rsidRPr="00C376AA">
        <w:rPr>
          <w:rFonts w:ascii="Times New Roman" w:hAnsi="Times New Roman" w:cs="Times New Roman"/>
        </w:rPr>
        <w:t xml:space="preserve">(ярового рапса) </w:t>
      </w:r>
      <w:r w:rsidRPr="00C376AA">
        <w:rPr>
          <w:rFonts w:ascii="Times New Roman" w:hAnsi="Times New Roman" w:cs="Times New Roman"/>
        </w:rPr>
        <w:t>сорта Сибирский: а) по пару; б) по картофелю</w:t>
      </w:r>
    </w:p>
    <w:p w:rsidR="00C376AA" w:rsidRPr="00C376AA" w:rsidRDefault="00C376AA" w:rsidP="00C376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F326B" w:rsidRPr="00C376AA" w:rsidRDefault="00C376AA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 xml:space="preserve"> </w:t>
      </w:r>
      <w:proofErr w:type="gramStart"/>
      <w:r w:rsidRPr="00C376AA">
        <w:rPr>
          <w:rFonts w:ascii="Times New Roman" w:hAnsi="Times New Roman" w:cs="Times New Roman"/>
        </w:rPr>
        <w:t>У сорта Надежный 92 по паровому предшественнику нормы высева связаны положительной связью с урожайностью, т.е. с увеличением нормы высева от 1,0 до 2,0 млн. всхожих семян на гектар происходит увеличение урожайности.</w:t>
      </w:r>
      <w:proofErr w:type="gramEnd"/>
      <w:r w:rsidRPr="00C376AA">
        <w:rPr>
          <w:rFonts w:ascii="Times New Roman" w:hAnsi="Times New Roman" w:cs="Times New Roman"/>
        </w:rPr>
        <w:t xml:space="preserve"> </w:t>
      </w:r>
      <w:r w:rsidR="007F326B" w:rsidRPr="00C376AA">
        <w:rPr>
          <w:rFonts w:ascii="Times New Roman" w:hAnsi="Times New Roman" w:cs="Times New Roman"/>
        </w:rPr>
        <w:t xml:space="preserve">Масса 1000 семян с увеличением нормы высева уменьшилась на 0,3 г. </w:t>
      </w:r>
      <w:r w:rsidRPr="00C376AA">
        <w:rPr>
          <w:rFonts w:ascii="Times New Roman" w:hAnsi="Times New Roman" w:cs="Times New Roman"/>
        </w:rPr>
        <w:t>По</w:t>
      </w:r>
      <w:r w:rsidR="007F326B" w:rsidRPr="00C376AA">
        <w:rPr>
          <w:rFonts w:ascii="Times New Roman" w:hAnsi="Times New Roman" w:cs="Times New Roman"/>
        </w:rPr>
        <w:t xml:space="preserve"> паровому предшественнику с нормой высева 2,0 млн. всхожих семян на гектар наблюдалась самая низкая выживаемость (80 %).</w:t>
      </w:r>
      <w:r w:rsidR="00FA1042">
        <w:rPr>
          <w:rFonts w:ascii="Times New Roman" w:hAnsi="Times New Roman" w:cs="Times New Roman"/>
        </w:rPr>
        <w:t>Происходит</w:t>
      </w:r>
      <w:r w:rsidR="007F326B" w:rsidRPr="00C376AA">
        <w:rPr>
          <w:rFonts w:ascii="Times New Roman" w:hAnsi="Times New Roman" w:cs="Times New Roman"/>
        </w:rPr>
        <w:t xml:space="preserve"> уменьшение семян в стручке (рис. 2а).</w:t>
      </w:r>
    </w:p>
    <w:p w:rsidR="007F326B" w:rsidRPr="00C376AA" w:rsidRDefault="007F326B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C376AA">
        <w:rPr>
          <w:rFonts w:ascii="Times New Roman" w:hAnsi="Times New Roman" w:cs="Times New Roman"/>
        </w:rPr>
        <w:t>Биологическ</w:t>
      </w:r>
      <w:r w:rsidR="00C376AA" w:rsidRPr="00C376AA">
        <w:rPr>
          <w:rFonts w:ascii="Times New Roman" w:hAnsi="Times New Roman" w:cs="Times New Roman"/>
        </w:rPr>
        <w:t>ая</w:t>
      </w:r>
      <w:proofErr w:type="gramEnd"/>
      <w:r w:rsidR="00C376AA" w:rsidRPr="00C376AA">
        <w:rPr>
          <w:rFonts w:ascii="Times New Roman" w:hAnsi="Times New Roman" w:cs="Times New Roman"/>
        </w:rPr>
        <w:t xml:space="preserve"> урожайностью в варианте по картофелю</w:t>
      </w:r>
      <w:r w:rsidRPr="00C376AA">
        <w:rPr>
          <w:rFonts w:ascii="Times New Roman" w:hAnsi="Times New Roman" w:cs="Times New Roman"/>
        </w:rPr>
        <w:t xml:space="preserve"> с увеличением нормы высева понизилось</w:t>
      </w:r>
      <w:r w:rsidR="00C376AA" w:rsidRPr="00C376AA">
        <w:rPr>
          <w:rFonts w:ascii="Times New Roman" w:hAnsi="Times New Roman" w:cs="Times New Roman"/>
        </w:rPr>
        <w:t xml:space="preserve">. </w:t>
      </w:r>
      <w:proofErr w:type="gramStart"/>
      <w:r w:rsidR="00C376AA" w:rsidRPr="00C376AA">
        <w:rPr>
          <w:rFonts w:ascii="Times New Roman" w:hAnsi="Times New Roman" w:cs="Times New Roman"/>
        </w:rPr>
        <w:t>У</w:t>
      </w:r>
      <w:r w:rsidRPr="00C376AA">
        <w:rPr>
          <w:rFonts w:ascii="Times New Roman" w:hAnsi="Times New Roman" w:cs="Times New Roman"/>
        </w:rPr>
        <w:t>величение нормы высева с 1,0 до 2,0 млн. всхожих семян способствовало снижению  массы 1000 семян, составила 4,0 и 4,3 г. Была проведена оценка влияния норм высева с учетом предшественника на формирование продуктивности ярового рапса Максимальный процент выживаемости растений к уборке показал вариант по картофелю с нормой высева 1,0 млн. всхожих семян на гектар (рис.2б).</w:t>
      </w:r>
      <w:proofErr w:type="gramEnd"/>
    </w:p>
    <w:p w:rsidR="007F5C45" w:rsidRPr="00C376AA" w:rsidRDefault="007F5C45" w:rsidP="00C376A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  <w:gridCol w:w="4822"/>
      </w:tblGrid>
      <w:tr w:rsidR="00D74E79" w:rsidRPr="00C376AA" w:rsidTr="001F5BDC">
        <w:trPr>
          <w:trHeight w:val="2622"/>
          <w:jc w:val="center"/>
        </w:trPr>
        <w:tc>
          <w:tcPr>
            <w:tcW w:w="4822" w:type="dxa"/>
          </w:tcPr>
          <w:p w:rsidR="00D74E79" w:rsidRPr="00C376AA" w:rsidRDefault="00D74E79" w:rsidP="00C376A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37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76450" cy="1758283"/>
                  <wp:effectExtent l="19050" t="0" r="0" b="0"/>
                  <wp:docPr id="19" name="Рисунок 8" descr="Надежный 92 па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дежный 92 пар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90" cy="176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4E79" w:rsidRPr="00C376AA" w:rsidRDefault="00D74E79" w:rsidP="00C376A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376A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822" w:type="dxa"/>
          </w:tcPr>
          <w:p w:rsidR="00D74E79" w:rsidRPr="00C376AA" w:rsidRDefault="00D74E79" w:rsidP="00C376AA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376A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143125" cy="1751192"/>
                  <wp:effectExtent l="19050" t="0" r="9525" b="0"/>
                  <wp:docPr id="20" name="Рисунок 9" descr="Надежный 92 картоф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дежный 92 картофель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741" cy="175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89A" w:rsidRPr="00C376AA" w:rsidRDefault="00295F7D" w:rsidP="00C376AA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</w:tr>
    </w:tbl>
    <w:p w:rsidR="007F5C45" w:rsidRPr="00C376AA" w:rsidRDefault="007F5C45" w:rsidP="00C376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5C45" w:rsidRPr="00C376AA" w:rsidRDefault="007F5C45" w:rsidP="00D44E6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 xml:space="preserve">Рисунок </w:t>
      </w:r>
      <w:r w:rsidR="00D74E79" w:rsidRPr="00C376AA">
        <w:rPr>
          <w:rFonts w:ascii="Times New Roman" w:hAnsi="Times New Roman" w:cs="Times New Roman"/>
        </w:rPr>
        <w:t>2</w:t>
      </w:r>
      <w:r w:rsidRPr="00C376AA">
        <w:rPr>
          <w:rFonts w:ascii="Times New Roman" w:hAnsi="Times New Roman" w:cs="Times New Roman"/>
        </w:rPr>
        <w:t xml:space="preserve"> - Структура урожая и биологическая урожайность </w:t>
      </w:r>
      <w:proofErr w:type="spellStart"/>
      <w:r w:rsidRPr="00C376AA">
        <w:rPr>
          <w:rFonts w:ascii="Times New Roman" w:hAnsi="Times New Roman" w:cs="Times New Roman"/>
        </w:rPr>
        <w:t>маслосемян</w:t>
      </w:r>
      <w:proofErr w:type="spellEnd"/>
      <w:r w:rsidRPr="00C376AA">
        <w:rPr>
          <w:rFonts w:ascii="Times New Roman" w:hAnsi="Times New Roman" w:cs="Times New Roman"/>
        </w:rPr>
        <w:t xml:space="preserve"> </w:t>
      </w:r>
      <w:r w:rsidR="00B65256" w:rsidRPr="00C376AA">
        <w:rPr>
          <w:rFonts w:ascii="Times New Roman" w:hAnsi="Times New Roman" w:cs="Times New Roman"/>
        </w:rPr>
        <w:t xml:space="preserve">(ярового рапса) </w:t>
      </w:r>
      <w:r w:rsidRPr="00C376AA">
        <w:rPr>
          <w:rFonts w:ascii="Times New Roman" w:hAnsi="Times New Roman" w:cs="Times New Roman"/>
        </w:rPr>
        <w:t>сорта Надежный 92 по пару</w:t>
      </w:r>
      <w:r w:rsidR="00D74E79" w:rsidRPr="00C376AA">
        <w:rPr>
          <w:rFonts w:ascii="Times New Roman" w:hAnsi="Times New Roman" w:cs="Times New Roman"/>
        </w:rPr>
        <w:t>: а) по пару; б) по картофелю</w:t>
      </w:r>
    </w:p>
    <w:p w:rsidR="00B94607" w:rsidRPr="00C376AA" w:rsidRDefault="00B94607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lastRenderedPageBreak/>
        <w:t xml:space="preserve">Влияния двух норм высева исследуемых сортов показывает, что самое высокое число растений было  к уборке у сорта </w:t>
      </w:r>
      <w:proofErr w:type="gramStart"/>
      <w:r w:rsidRPr="00C376AA">
        <w:rPr>
          <w:rFonts w:ascii="Times New Roman" w:hAnsi="Times New Roman" w:cs="Times New Roman"/>
        </w:rPr>
        <w:t>Надежный</w:t>
      </w:r>
      <w:proofErr w:type="gramEnd"/>
      <w:r w:rsidRPr="00C376AA">
        <w:rPr>
          <w:rFonts w:ascii="Times New Roman" w:hAnsi="Times New Roman" w:cs="Times New Roman"/>
        </w:rPr>
        <w:t xml:space="preserve"> 92. У сорта </w:t>
      </w:r>
      <w:proofErr w:type="gramStart"/>
      <w:r w:rsidRPr="00C376AA">
        <w:rPr>
          <w:rFonts w:ascii="Times New Roman" w:hAnsi="Times New Roman" w:cs="Times New Roman"/>
        </w:rPr>
        <w:t>Сибирский</w:t>
      </w:r>
      <w:proofErr w:type="gramEnd"/>
      <w:r w:rsidRPr="00C376AA">
        <w:rPr>
          <w:rFonts w:ascii="Times New Roman" w:hAnsi="Times New Roman" w:cs="Times New Roman"/>
        </w:rPr>
        <w:t xml:space="preserve"> число растений  к уборке было ниже, но количество плодов  на растении выше, что повлияло на высокую биологическую урожайность по сравнению с Надежным 92.</w:t>
      </w:r>
    </w:p>
    <w:p w:rsidR="00B94607" w:rsidRPr="00C376AA" w:rsidRDefault="00B94607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Сравнительная оценка по числу плодов в зависимости от сорта и нормы высева показала, что у сор</w:t>
      </w:r>
      <w:r w:rsidR="00A81143">
        <w:rPr>
          <w:rFonts w:ascii="Times New Roman" w:hAnsi="Times New Roman" w:cs="Times New Roman"/>
        </w:rPr>
        <w:t xml:space="preserve">та </w:t>
      </w:r>
      <w:proofErr w:type="gramStart"/>
      <w:r w:rsidR="00A81143">
        <w:rPr>
          <w:rFonts w:ascii="Times New Roman" w:hAnsi="Times New Roman" w:cs="Times New Roman"/>
        </w:rPr>
        <w:t>Сибирский</w:t>
      </w:r>
      <w:proofErr w:type="gramEnd"/>
      <w:r w:rsidR="00A81143">
        <w:rPr>
          <w:rFonts w:ascii="Times New Roman" w:hAnsi="Times New Roman" w:cs="Times New Roman"/>
        </w:rPr>
        <w:t xml:space="preserve"> по всем вариантам </w:t>
      </w:r>
      <w:r w:rsidRPr="00C376AA">
        <w:rPr>
          <w:rFonts w:ascii="Times New Roman" w:hAnsi="Times New Roman" w:cs="Times New Roman"/>
        </w:rPr>
        <w:t>сформировалось самое высокое число плодов.</w:t>
      </w:r>
    </w:p>
    <w:p w:rsidR="009D7F08" w:rsidRPr="00C376AA" w:rsidRDefault="009D7F08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 xml:space="preserve">Рассматривая влияние нормы высева семян на урожайность, установлено, что при увеличении нормы высева до 2,0  млн. всхожих семян так же увеличивается урожайность у обоих сортов рапса. У сорта </w:t>
      </w:r>
      <w:proofErr w:type="gramStart"/>
      <w:r w:rsidRPr="00C376AA">
        <w:rPr>
          <w:rFonts w:ascii="Times New Roman" w:hAnsi="Times New Roman" w:cs="Times New Roman"/>
        </w:rPr>
        <w:t>Надежный</w:t>
      </w:r>
      <w:proofErr w:type="gramEnd"/>
      <w:r w:rsidRPr="00C376AA">
        <w:rPr>
          <w:rFonts w:ascii="Times New Roman" w:hAnsi="Times New Roman" w:cs="Times New Roman"/>
        </w:rPr>
        <w:t xml:space="preserve"> 92 и сорта Сибирский урожайность по паровому предшественнику выше, чем по картофелю, при любых норм высева.. </w:t>
      </w:r>
    </w:p>
    <w:p w:rsidR="009D7F08" w:rsidRPr="00C376AA" w:rsidRDefault="009D7F08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Наиболее продуктивный сорт Сибирский, у</w:t>
      </w:r>
      <w:r w:rsidR="00A81143">
        <w:rPr>
          <w:rFonts w:ascii="Times New Roman" w:hAnsi="Times New Roman" w:cs="Times New Roman"/>
        </w:rPr>
        <w:t xml:space="preserve">рожайность которого при посеве </w:t>
      </w:r>
      <w:r w:rsidRPr="00C376AA">
        <w:rPr>
          <w:rFonts w:ascii="Times New Roman" w:hAnsi="Times New Roman" w:cs="Times New Roman"/>
        </w:rPr>
        <w:t>с нормой 2,0 млн./га составила 28,5 ц/га. Сорт Надежный 92 максимальную урожайность 23,2 ц/га сформировал при посеве по пару с нормой высева 2,0 млн./га  всхожих семян (</w:t>
      </w:r>
      <w:r w:rsidR="00E8689A" w:rsidRPr="00C376AA">
        <w:rPr>
          <w:rFonts w:ascii="Times New Roman" w:hAnsi="Times New Roman" w:cs="Times New Roman"/>
        </w:rPr>
        <w:t>рис. 3</w:t>
      </w:r>
      <w:r w:rsidRPr="00C376AA">
        <w:rPr>
          <w:rFonts w:ascii="Times New Roman" w:hAnsi="Times New Roman" w:cs="Times New Roman"/>
        </w:rPr>
        <w:t>).</w:t>
      </w:r>
    </w:p>
    <w:p w:rsidR="009D7F08" w:rsidRPr="00C376AA" w:rsidRDefault="009D7F08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F5C45" w:rsidRPr="00C376AA" w:rsidRDefault="009D7F08" w:rsidP="00C376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533775" cy="2124961"/>
            <wp:effectExtent l="19050" t="0" r="9525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24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689" w:rsidRPr="00C376AA" w:rsidRDefault="00566689" w:rsidP="00C376A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21A37" w:rsidRPr="00C376AA" w:rsidRDefault="00221A37" w:rsidP="00C376A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 xml:space="preserve">Рисунок </w:t>
      </w:r>
      <w:r w:rsidR="00E8689A" w:rsidRPr="00C376AA">
        <w:rPr>
          <w:rFonts w:ascii="Times New Roman" w:hAnsi="Times New Roman" w:cs="Times New Roman"/>
        </w:rPr>
        <w:t>3</w:t>
      </w:r>
      <w:r w:rsidRPr="00C376AA">
        <w:rPr>
          <w:rFonts w:ascii="Times New Roman" w:hAnsi="Times New Roman" w:cs="Times New Roman"/>
        </w:rPr>
        <w:t>- Урожайность фактическая к 100% чистоте и 12% влажности.</w:t>
      </w:r>
    </w:p>
    <w:p w:rsidR="00221A37" w:rsidRPr="00C376AA" w:rsidRDefault="00221A37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16832" w:rsidRPr="00C376AA" w:rsidRDefault="009D7F08" w:rsidP="00C376A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C376AA">
        <w:rPr>
          <w:rFonts w:ascii="Times New Roman" w:eastAsia="Times New Roman" w:hAnsi="Times New Roman" w:cs="Times New Roman"/>
          <w:color w:val="000000"/>
          <w:lang w:eastAsia="ru-RU"/>
        </w:rPr>
        <w:t xml:space="preserve">Таким образом, проведенные исследования позволяют сделать следующие выводы. Яровой рапс </w:t>
      </w:r>
      <w:r w:rsidRPr="00C376AA">
        <w:rPr>
          <w:rFonts w:ascii="Times New Roman" w:hAnsi="Times New Roman" w:cs="Times New Roman"/>
        </w:rPr>
        <w:t>предпочтительнее  сеять нормой высева 2 млн./га по паровому предшественнику.</w:t>
      </w:r>
    </w:p>
    <w:p w:rsidR="008D73EB" w:rsidRPr="00C376AA" w:rsidRDefault="008D73EB" w:rsidP="00C376AA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C5412C" w:rsidRPr="00C376AA" w:rsidRDefault="008D73EB" w:rsidP="00C376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376AA">
        <w:rPr>
          <w:rFonts w:ascii="Times New Roman" w:hAnsi="Times New Roman" w:cs="Times New Roman"/>
          <w:b/>
        </w:rPr>
        <w:t>Список литературы</w:t>
      </w:r>
    </w:p>
    <w:p w:rsidR="00B94607" w:rsidRDefault="00B94607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6AA">
        <w:rPr>
          <w:rFonts w:ascii="Times New Roman" w:hAnsi="Times New Roman" w:cs="Times New Roman"/>
        </w:rPr>
        <w:t>1. Аитов, Д. Ф., Иванов Д. В. Перспективы использования биодизеля в сельском хозяйстве республики Татарстан // Вестник Казанского ГАУ. - 2010. -№ 3. - Т.17. -С.104–106.</w:t>
      </w:r>
    </w:p>
    <w:p w:rsidR="006B09D7" w:rsidRPr="006B09D7" w:rsidRDefault="006B09D7" w:rsidP="006B09D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proofErr w:type="spellStart"/>
      <w:r w:rsidRPr="006B09D7">
        <w:rPr>
          <w:rFonts w:ascii="Times New Roman" w:hAnsi="Times New Roman" w:cs="Times New Roman"/>
          <w:color w:val="000000"/>
        </w:rPr>
        <w:t>Халипский</w:t>
      </w:r>
      <w:proofErr w:type="spellEnd"/>
      <w:r w:rsidRPr="006B09D7">
        <w:rPr>
          <w:rFonts w:ascii="Times New Roman" w:hAnsi="Times New Roman" w:cs="Times New Roman"/>
          <w:color w:val="000000"/>
        </w:rPr>
        <w:t xml:space="preserve">, А. Н. Влияние сроков посева, нормы высева на формирование урожайности скороспелых сортов сои в Красноярском крае / А. Н. </w:t>
      </w:r>
      <w:proofErr w:type="spellStart"/>
      <w:r w:rsidRPr="006B09D7">
        <w:rPr>
          <w:rFonts w:ascii="Times New Roman" w:hAnsi="Times New Roman" w:cs="Times New Roman"/>
          <w:color w:val="000000"/>
        </w:rPr>
        <w:t>Халипский</w:t>
      </w:r>
      <w:proofErr w:type="gramStart"/>
      <w:r w:rsidRPr="006B09D7">
        <w:rPr>
          <w:rFonts w:ascii="Times New Roman" w:hAnsi="Times New Roman" w:cs="Times New Roman"/>
          <w:b/>
          <w:color w:val="000000"/>
        </w:rPr>
        <w:t>,</w:t>
      </w:r>
      <w:r w:rsidRPr="006B09D7">
        <w:rPr>
          <w:rStyle w:val="a8"/>
          <w:rFonts w:ascii="Times New Roman" w:hAnsi="Times New Roman" w:cs="Times New Roman"/>
          <w:b w:val="0"/>
          <w:color w:val="000000"/>
        </w:rPr>
        <w:t>А</w:t>
      </w:r>
      <w:proofErr w:type="spellEnd"/>
      <w:proofErr w:type="gramEnd"/>
      <w:r w:rsidRPr="006B09D7">
        <w:rPr>
          <w:rStyle w:val="a8"/>
          <w:rFonts w:ascii="Times New Roman" w:hAnsi="Times New Roman" w:cs="Times New Roman"/>
          <w:b w:val="0"/>
          <w:color w:val="000000"/>
        </w:rPr>
        <w:t xml:space="preserve">. А. </w:t>
      </w:r>
      <w:proofErr w:type="spellStart"/>
      <w:r w:rsidRPr="006B09D7">
        <w:rPr>
          <w:rStyle w:val="a8"/>
          <w:rFonts w:ascii="Times New Roman" w:hAnsi="Times New Roman" w:cs="Times New Roman"/>
          <w:b w:val="0"/>
          <w:color w:val="000000"/>
        </w:rPr>
        <w:t>Чураков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Pr="006B09D7">
        <w:rPr>
          <w:rFonts w:ascii="Times New Roman" w:hAnsi="Times New Roman" w:cs="Times New Roman"/>
          <w:color w:val="000000"/>
        </w:rPr>
        <w:t>// Вест</w:t>
      </w:r>
      <w:r w:rsidR="003E4F20">
        <w:rPr>
          <w:rFonts w:ascii="Times New Roman" w:hAnsi="Times New Roman" w:cs="Times New Roman"/>
          <w:color w:val="000000"/>
        </w:rPr>
        <w:t xml:space="preserve">ник БГСХА. – </w:t>
      </w:r>
      <w:r w:rsidR="003E4F20" w:rsidRPr="006B09D7">
        <w:rPr>
          <w:rFonts w:ascii="Times New Roman" w:hAnsi="Times New Roman" w:cs="Times New Roman"/>
          <w:color w:val="000000"/>
        </w:rPr>
        <w:t>2009</w:t>
      </w:r>
      <w:r w:rsidR="003E4F20">
        <w:rPr>
          <w:rFonts w:ascii="Times New Roman" w:hAnsi="Times New Roman" w:cs="Times New Roman"/>
          <w:color w:val="000000"/>
        </w:rPr>
        <w:t xml:space="preserve">. - </w:t>
      </w:r>
      <w:proofErr w:type="spellStart"/>
      <w:r w:rsidR="003E4F20">
        <w:rPr>
          <w:rFonts w:ascii="Times New Roman" w:hAnsi="Times New Roman" w:cs="Times New Roman"/>
          <w:color w:val="000000"/>
        </w:rPr>
        <w:t>Вып</w:t>
      </w:r>
      <w:proofErr w:type="spellEnd"/>
      <w:r w:rsidR="003E4F20">
        <w:rPr>
          <w:rFonts w:ascii="Times New Roman" w:hAnsi="Times New Roman" w:cs="Times New Roman"/>
          <w:color w:val="000000"/>
        </w:rPr>
        <w:t>. 3. – С.123-126.</w:t>
      </w:r>
    </w:p>
    <w:p w:rsidR="00B94607" w:rsidRPr="00C376AA" w:rsidRDefault="006B09D7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94607" w:rsidRPr="00C376AA">
        <w:rPr>
          <w:rFonts w:ascii="Times New Roman" w:hAnsi="Times New Roman" w:cs="Times New Roman"/>
        </w:rPr>
        <w:t xml:space="preserve">. Устарханова, Э.Г. Урожайность ярового рапса на черноземе выщелоченного Красноярского края / Э.Г. Устаханова, В.М. Пенчуков // Маслечные культуры. Научно-технический бюллетень Всероссийский научноисследовательского института </w:t>
      </w:r>
      <w:r w:rsidR="003E4F20">
        <w:rPr>
          <w:rFonts w:ascii="Times New Roman" w:hAnsi="Times New Roman" w:cs="Times New Roman"/>
        </w:rPr>
        <w:t xml:space="preserve">масленичных культур.  -2007. - </w:t>
      </w:r>
      <w:r w:rsidR="00B94607" w:rsidRPr="00C376AA">
        <w:rPr>
          <w:rFonts w:ascii="Times New Roman" w:hAnsi="Times New Roman" w:cs="Times New Roman"/>
        </w:rPr>
        <w:t>№2(137). - С. 104</w:t>
      </w:r>
      <w:r w:rsidR="00B94607" w:rsidRPr="00C376AA">
        <w:rPr>
          <w:rFonts w:ascii="Times New Roman" w:hAnsi="Times New Roman" w:cs="Times New Roman"/>
        </w:rPr>
        <w:softHyphen/>
        <w:t>105.</w:t>
      </w:r>
    </w:p>
    <w:p w:rsidR="00B94607" w:rsidRPr="00C376AA" w:rsidRDefault="006B09D7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94607" w:rsidRPr="00C376AA">
        <w:rPr>
          <w:rFonts w:ascii="Times New Roman" w:hAnsi="Times New Roman" w:cs="Times New Roman"/>
        </w:rPr>
        <w:t>. Егорова, Т.А. Рапс (Brassica napus L.) и перспективы его использования в кормлении птицы / Т.А. Егорова, Т.Н. Ленкова //Сельскохозяйственная биология. - 2015. - Т.50. - №2. - С. 172-182.</w:t>
      </w:r>
    </w:p>
    <w:p w:rsidR="00B94607" w:rsidRPr="00C376AA" w:rsidRDefault="006B09D7" w:rsidP="00C376AA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6B09D7">
        <w:rPr>
          <w:rFonts w:ascii="Times New Roman" w:hAnsi="Times New Roman" w:cs="Times New Roman"/>
          <w:lang w:val="en-US"/>
        </w:rPr>
        <w:t>5</w:t>
      </w:r>
      <w:r w:rsidR="00B94607" w:rsidRPr="00C376AA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="00B94607" w:rsidRPr="00C376AA">
        <w:rPr>
          <w:rFonts w:ascii="Times New Roman" w:hAnsi="Times New Roman" w:cs="Times New Roman"/>
          <w:lang w:val="en-US"/>
        </w:rPr>
        <w:t>Finlaysonchange</w:t>
      </w:r>
      <w:proofErr w:type="spellEnd"/>
      <w:r w:rsidR="00B94607" w:rsidRPr="00C376AA">
        <w:rPr>
          <w:rFonts w:ascii="Times New Roman" w:hAnsi="Times New Roman" w:cs="Times New Roman"/>
          <w:lang w:val="en-US"/>
        </w:rPr>
        <w:t>, A. J. Changes in the nitrogenous components of rapeseed (</w:t>
      </w:r>
      <w:proofErr w:type="spellStart"/>
      <w:r w:rsidR="00B94607" w:rsidRPr="00C376AA">
        <w:rPr>
          <w:rFonts w:ascii="Times New Roman" w:hAnsi="Times New Roman" w:cs="Times New Roman"/>
          <w:lang w:val="en-US"/>
        </w:rPr>
        <w:t>Brassica</w:t>
      </w:r>
      <w:proofErr w:type="spellEnd"/>
      <w:r w:rsidR="00B94607" w:rsidRPr="00C37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4607" w:rsidRPr="00C376AA">
        <w:rPr>
          <w:rFonts w:ascii="Times New Roman" w:hAnsi="Times New Roman" w:cs="Times New Roman"/>
          <w:lang w:val="en-US"/>
        </w:rPr>
        <w:t>napus</w:t>
      </w:r>
      <w:proofErr w:type="spellEnd"/>
      <w:r w:rsidR="00B94607" w:rsidRPr="00C376AA">
        <w:rPr>
          <w:rFonts w:ascii="Times New Roman" w:hAnsi="Times New Roman" w:cs="Times New Roman"/>
          <w:lang w:val="en-US"/>
        </w:rPr>
        <w:t xml:space="preserve">) grown on a nitrogen and sulfur </w:t>
      </w:r>
      <w:proofErr w:type="spellStart"/>
      <w:r w:rsidR="00B94607" w:rsidRPr="00C376AA">
        <w:rPr>
          <w:rFonts w:ascii="Times New Roman" w:hAnsi="Times New Roman" w:cs="Times New Roman"/>
          <w:lang w:val="en-US"/>
        </w:rPr>
        <w:t>defi</w:t>
      </w:r>
      <w:proofErr w:type="spellEnd"/>
      <w:r w:rsidR="00B94607" w:rsidRPr="00C37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B94607" w:rsidRPr="00C376AA">
        <w:rPr>
          <w:rFonts w:ascii="Times New Roman" w:hAnsi="Times New Roman" w:cs="Times New Roman"/>
          <w:lang w:val="en-US"/>
        </w:rPr>
        <w:t>cient</w:t>
      </w:r>
      <w:proofErr w:type="spellEnd"/>
      <w:r w:rsidR="00B94607" w:rsidRPr="00C376AA">
        <w:rPr>
          <w:rFonts w:ascii="Times New Roman" w:hAnsi="Times New Roman" w:cs="Times New Roman"/>
          <w:lang w:val="en-US"/>
        </w:rPr>
        <w:t xml:space="preserve"> soil // Canadian Journal </w:t>
      </w:r>
      <w:proofErr w:type="gramStart"/>
      <w:r w:rsidR="00B94607" w:rsidRPr="00C376AA">
        <w:rPr>
          <w:rFonts w:ascii="Times New Roman" w:hAnsi="Times New Roman" w:cs="Times New Roman"/>
          <w:lang w:val="en-US"/>
        </w:rPr>
        <w:t>Of</w:t>
      </w:r>
      <w:proofErr w:type="gramEnd"/>
      <w:r w:rsidR="00B94607" w:rsidRPr="00C376AA">
        <w:rPr>
          <w:rFonts w:ascii="Times New Roman" w:hAnsi="Times New Roman" w:cs="Times New Roman"/>
          <w:lang w:val="en-US"/>
        </w:rPr>
        <w:t xml:space="preserve"> Plant Science. - 2016. - V. 1970. - P. 705–709.</w:t>
      </w:r>
    </w:p>
    <w:p w:rsidR="00B94607" w:rsidRPr="00C376AA" w:rsidRDefault="00B94607" w:rsidP="00C376AA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</w:p>
    <w:p w:rsidR="0036563E" w:rsidRPr="00C376AA" w:rsidRDefault="0036563E" w:rsidP="00C376AA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36563E" w:rsidRPr="00C376AA" w:rsidSect="00A811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C08"/>
    <w:rsid w:val="00077F29"/>
    <w:rsid w:val="000E6676"/>
    <w:rsid w:val="00107777"/>
    <w:rsid w:val="00120BE3"/>
    <w:rsid w:val="001438FA"/>
    <w:rsid w:val="0016016B"/>
    <w:rsid w:val="001A1788"/>
    <w:rsid w:val="001F0C27"/>
    <w:rsid w:val="001F5BDC"/>
    <w:rsid w:val="00210EC9"/>
    <w:rsid w:val="00221A37"/>
    <w:rsid w:val="002474E4"/>
    <w:rsid w:val="0027289E"/>
    <w:rsid w:val="002912F3"/>
    <w:rsid w:val="00295F7D"/>
    <w:rsid w:val="002F26F9"/>
    <w:rsid w:val="0036563E"/>
    <w:rsid w:val="003673F5"/>
    <w:rsid w:val="003C356C"/>
    <w:rsid w:val="003C3D1B"/>
    <w:rsid w:val="003E4F20"/>
    <w:rsid w:val="00416EC9"/>
    <w:rsid w:val="00455FBE"/>
    <w:rsid w:val="00485BC1"/>
    <w:rsid w:val="00566689"/>
    <w:rsid w:val="005C5295"/>
    <w:rsid w:val="006B09D7"/>
    <w:rsid w:val="006C4364"/>
    <w:rsid w:val="007538B4"/>
    <w:rsid w:val="007F326B"/>
    <w:rsid w:val="007F5C45"/>
    <w:rsid w:val="00816832"/>
    <w:rsid w:val="00853A8E"/>
    <w:rsid w:val="008746E5"/>
    <w:rsid w:val="008B0582"/>
    <w:rsid w:val="008B1325"/>
    <w:rsid w:val="008B36BD"/>
    <w:rsid w:val="008D69D4"/>
    <w:rsid w:val="008D73EB"/>
    <w:rsid w:val="008F1AF9"/>
    <w:rsid w:val="009D7F08"/>
    <w:rsid w:val="009F4634"/>
    <w:rsid w:val="00A5333A"/>
    <w:rsid w:val="00A64C08"/>
    <w:rsid w:val="00A757CB"/>
    <w:rsid w:val="00A81143"/>
    <w:rsid w:val="00B53A2B"/>
    <w:rsid w:val="00B65256"/>
    <w:rsid w:val="00B94607"/>
    <w:rsid w:val="00BA2687"/>
    <w:rsid w:val="00BD1A4F"/>
    <w:rsid w:val="00BF6E79"/>
    <w:rsid w:val="00C20C44"/>
    <w:rsid w:val="00C376AA"/>
    <w:rsid w:val="00C5412C"/>
    <w:rsid w:val="00C64EB5"/>
    <w:rsid w:val="00C96FBB"/>
    <w:rsid w:val="00D44E6A"/>
    <w:rsid w:val="00D66746"/>
    <w:rsid w:val="00D74E79"/>
    <w:rsid w:val="00DB77C6"/>
    <w:rsid w:val="00DE6C00"/>
    <w:rsid w:val="00E30DD1"/>
    <w:rsid w:val="00E42F93"/>
    <w:rsid w:val="00E612F5"/>
    <w:rsid w:val="00E71970"/>
    <w:rsid w:val="00E8689A"/>
    <w:rsid w:val="00EE02EC"/>
    <w:rsid w:val="00F367B4"/>
    <w:rsid w:val="00F670C5"/>
    <w:rsid w:val="00FA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3A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6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09D7"/>
    <w:pPr>
      <w:ind w:left="720"/>
      <w:contextualSpacing/>
    </w:pPr>
  </w:style>
  <w:style w:type="character" w:styleId="a8">
    <w:name w:val="Strong"/>
    <w:basedOn w:val="a0"/>
    <w:uiPriority w:val="22"/>
    <w:qFormat/>
    <w:rsid w:val="006B09D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E4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E4F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0394">
              <w:marLeft w:val="150"/>
              <w:marRight w:val="300"/>
              <w:marTop w:val="1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gau.ru/new/institut/iaet/03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mailto:stupdn@mail.ru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zod.2702@mail.r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stupdn@mail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hyperlink" Target="mailto:sherzod.2702@mail.ru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9</cp:revision>
  <dcterms:created xsi:type="dcterms:W3CDTF">2020-03-21T15:30:00Z</dcterms:created>
  <dcterms:modified xsi:type="dcterms:W3CDTF">2020-03-22T14:07:00Z</dcterms:modified>
</cp:coreProperties>
</file>