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49A" w:rsidRPr="00C74615" w:rsidRDefault="00851729" w:rsidP="008517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 по результатам исследований</w:t>
      </w:r>
    </w:p>
    <w:p w:rsidR="000A249A" w:rsidRPr="0051326D" w:rsidRDefault="001467A3" w:rsidP="001467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A249A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3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9194830"/>
      <w:r w:rsidR="0042358A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1467A3">
        <w:rPr>
          <w:rFonts w:ascii="Times New Roman" w:hAnsi="Times New Roman" w:cs="Times New Roman"/>
          <w:b/>
          <w:sz w:val="28"/>
          <w:szCs w:val="28"/>
        </w:rPr>
        <w:t>использования голо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графического </w:t>
      </w:r>
      <w:r w:rsidR="00554A68">
        <w:rPr>
          <w:rFonts w:ascii="Times New Roman" w:eastAsia="Calibri" w:hAnsi="Times New Roman" w:cs="Times New Roman"/>
          <w:b/>
          <w:sz w:val="28"/>
          <w:szCs w:val="28"/>
        </w:rPr>
        <w:t>интерферометра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оценки уровн</w:t>
      </w:r>
      <w:r w:rsidR="0042358A">
        <w:rPr>
          <w:rFonts w:ascii="Times New Roman" w:eastAsia="Calibri" w:hAnsi="Times New Roman" w:cs="Times New Roman"/>
          <w:b/>
          <w:sz w:val="28"/>
          <w:szCs w:val="28"/>
        </w:rPr>
        <w:t>я дисперсии в линии связи</w:t>
      </w:r>
    </w:p>
    <w:bookmarkEnd w:id="0"/>
    <w:p w:rsidR="000A249A" w:rsidRPr="00394FF4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4A68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 </w:t>
      </w:r>
    </w:p>
    <w:p w:rsidR="009A615F" w:rsidRPr="00394FF4" w:rsidRDefault="009A615F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7F1528">
        <w:rPr>
          <w:rFonts w:ascii="Times New Roman" w:hAnsi="Times New Roman" w:cs="Times New Roman"/>
          <w:sz w:val="28"/>
          <w:szCs w:val="28"/>
        </w:rPr>
        <w:t>]</w:t>
      </w:r>
      <w:r w:rsidRPr="0039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15F" w:rsidRPr="00394FF4" w:rsidRDefault="009A615F" w:rsidP="009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 </w:t>
      </w:r>
    </w:p>
    <w:p w:rsidR="009A615F" w:rsidRDefault="009A615F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5F" w:rsidRPr="00394FF4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 w:rsidR="00A16A1E">
        <w:rPr>
          <w:rFonts w:ascii="Times New Roman" w:hAnsi="Times New Roman" w:cs="Times New Roman"/>
          <w:sz w:val="28"/>
          <w:szCs w:val="28"/>
        </w:rPr>
        <w:t>даваемого по волокну</w:t>
      </w:r>
      <w:r w:rsidR="00A16A1E" w:rsidRPr="00A16A1E">
        <w:rPr>
          <w:rFonts w:ascii="Times New Roman" w:hAnsi="Times New Roman" w:cs="Times New Roman"/>
          <w:sz w:val="28"/>
          <w:szCs w:val="28"/>
        </w:rPr>
        <w:t>[</w:t>
      </w:r>
      <w:r w:rsidR="00A16A1E">
        <w:rPr>
          <w:rFonts w:ascii="Times New Roman" w:hAnsi="Times New Roman" w:cs="Times New Roman"/>
          <w:sz w:val="28"/>
          <w:szCs w:val="28"/>
        </w:rPr>
        <w:t>1,</w:t>
      </w:r>
      <w:r w:rsidR="00A16A1E" w:rsidRPr="00A16A1E">
        <w:rPr>
          <w:rFonts w:ascii="Times New Roman" w:hAnsi="Times New Roman" w:cs="Times New Roman"/>
          <w:sz w:val="28"/>
          <w:szCs w:val="28"/>
        </w:rPr>
        <w:t>2].</w:t>
      </w:r>
      <w:r w:rsidRPr="00554A68">
        <w:rPr>
          <w:rFonts w:ascii="Times New Roman" w:hAnsi="Times New Roman" w:cs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 w:rsidR="00554A68" w:rsidRPr="00554A68" w:rsidRDefault="00554A68" w:rsidP="00064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 w:rsidR="00A16A1E">
        <w:rPr>
          <w:rFonts w:ascii="Times New Roman" w:hAnsi="Times New Roman" w:cs="Times New Roman"/>
          <w:sz w:val="28"/>
          <w:szCs w:val="28"/>
        </w:rPr>
        <w:t>метрии [3</w:t>
      </w:r>
      <w:r w:rsidRPr="00554A68">
        <w:rPr>
          <w:rFonts w:ascii="Times New Roman" w:hAnsi="Times New Roman" w:cs="Times New Roman"/>
          <w:sz w:val="28"/>
          <w:szCs w:val="28"/>
        </w:rPr>
        <w:t xml:space="preserve">], который обеспечивает реальную возможность амплитудно-апертурного управления энергетической эффективностью интерференционного </w:t>
      </w:r>
      <w:r w:rsidRPr="00554A68">
        <w:rPr>
          <w:rFonts w:ascii="Times New Roman" w:hAnsi="Times New Roman" w:cs="Times New Roman"/>
          <w:sz w:val="28"/>
          <w:szCs w:val="28"/>
        </w:rPr>
        <w:lastRenderedPageBreak/>
        <w:t>оптического поля. Этот инте</w:t>
      </w:r>
      <w:r>
        <w:rPr>
          <w:rFonts w:ascii="Times New Roman" w:hAnsi="Times New Roman" w:cs="Times New Roman"/>
          <w:sz w:val="28"/>
          <w:szCs w:val="28"/>
        </w:rPr>
        <w:t>рферометр, также, как и интерфе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554A68" w:rsidRPr="00554A68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>-гол</w:t>
      </w:r>
      <w:r>
        <w:rPr>
          <w:rFonts w:ascii="Times New Roman" w:hAnsi="Times New Roman" w:cs="Times New Roman"/>
          <w:sz w:val="28"/>
          <w:szCs w:val="28"/>
        </w:rPr>
        <w:t>ограмма, используемая в этом ин</w:t>
      </w:r>
      <w:r w:rsidRPr="00554A68">
        <w:rPr>
          <w:rFonts w:ascii="Times New Roman" w:hAnsi="Times New Roman" w:cs="Times New Roman"/>
          <w:sz w:val="28"/>
          <w:szCs w:val="28"/>
        </w:rPr>
        <w:t>терферометре, обеспечивает высокие ч</w:t>
      </w:r>
      <w:r>
        <w:rPr>
          <w:rFonts w:ascii="Times New Roman" w:hAnsi="Times New Roman" w:cs="Times New Roman"/>
          <w:sz w:val="28"/>
          <w:szCs w:val="28"/>
        </w:rPr>
        <w:t>увствительность и точность изме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 w:rsidR="00A16A1E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="00A16A1E">
        <w:rPr>
          <w:rFonts w:ascii="Times New Roman" w:hAnsi="Times New Roman" w:cs="Times New Roman"/>
          <w:sz w:val="28"/>
          <w:szCs w:val="28"/>
        </w:rPr>
        <w:t xml:space="preserve"> кольцевой формы[</w:t>
      </w:r>
      <w:r w:rsidR="00A16A1E" w:rsidRPr="00A16A1E">
        <w:rPr>
          <w:rFonts w:ascii="Times New Roman" w:hAnsi="Times New Roman" w:cs="Times New Roman"/>
          <w:sz w:val="28"/>
          <w:szCs w:val="28"/>
        </w:rPr>
        <w:t>4</w:t>
      </w:r>
      <w:r w:rsidR="00A16A1E">
        <w:rPr>
          <w:rFonts w:ascii="Times New Roman" w:hAnsi="Times New Roman" w:cs="Times New Roman"/>
          <w:sz w:val="28"/>
          <w:szCs w:val="28"/>
        </w:rPr>
        <w:t>]</w:t>
      </w:r>
      <w:r w:rsidR="00A16A1E" w:rsidRPr="00A16A1E">
        <w:rPr>
          <w:rFonts w:ascii="Times New Roman" w:hAnsi="Times New Roman" w:cs="Times New Roman"/>
          <w:sz w:val="28"/>
          <w:szCs w:val="28"/>
        </w:rPr>
        <w:t>.</w:t>
      </w:r>
      <w:r w:rsidRPr="0055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68" w:rsidRPr="00064E3F" w:rsidRDefault="00064E3F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 w:rsidR="00554A68" w:rsidRPr="00554A68">
        <w:rPr>
          <w:rFonts w:ascii="Times New Roman" w:hAnsi="Times New Roman" w:cs="Times New Roman"/>
          <w:sz w:val="28"/>
          <w:szCs w:val="28"/>
        </w:rPr>
        <w:t xml:space="preserve"> гологр</w:t>
      </w:r>
      <w:r w:rsidR="00554A68">
        <w:rPr>
          <w:rFonts w:ascii="Times New Roman" w:hAnsi="Times New Roman" w:cs="Times New Roman"/>
          <w:sz w:val="28"/>
          <w:szCs w:val="28"/>
        </w:rPr>
        <w:t>афического интерферометра на ос</w:t>
      </w:r>
      <w:r w:rsidR="00554A68" w:rsidRPr="00554A68">
        <w:rPr>
          <w:rFonts w:ascii="Times New Roman" w:hAnsi="Times New Roman" w:cs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hAnsi="Times New Roman" w:cs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064E3F">
        <w:rPr>
          <w:rFonts w:ascii="Times New Roman" w:hAnsi="Times New Roman" w:cs="Times New Roman"/>
          <w:sz w:val="28"/>
          <w:szCs w:val="28"/>
        </w:rPr>
        <w:t>.</w:t>
      </w:r>
    </w:p>
    <w:p w:rsidR="000A249A" w:rsidRDefault="00434729" w:rsidP="0087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0A249A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возможность голографической</w:t>
      </w:r>
      <w:r w:rsidR="000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уровня дисперсии в оптическом волокне</w:t>
      </w:r>
      <w:r w:rsidR="000A249A">
        <w:rPr>
          <w:rFonts w:ascii="Times New Roman" w:hAnsi="Times New Roman" w:cs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C8611E" w:rsidRDefault="00434729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876F2D">
        <w:rPr>
          <w:rFonts w:ascii="Times New Roman" w:hAnsi="Times New Roman" w:cs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hAnsi="Times New Roman" w:cs="Times New Roman"/>
          <w:sz w:val="28"/>
          <w:szCs w:val="28"/>
        </w:rPr>
        <w:t>интерферометра для</w:t>
      </w:r>
      <w:r w:rsidRPr="00876F2D">
        <w:rPr>
          <w:rFonts w:ascii="Times New Roman" w:hAnsi="Times New Roman" w:cs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hAnsi="Times New Roman" w:cs="Times New Roman"/>
          <w:sz w:val="28"/>
          <w:szCs w:val="28"/>
        </w:rPr>
        <w:t>ениям параметров кривизны сфери</w:t>
      </w:r>
      <w:r w:rsidRPr="00876F2D">
        <w:rPr>
          <w:rFonts w:ascii="Times New Roman" w:hAnsi="Times New Roman" w:cs="Times New Roman"/>
          <w:sz w:val="28"/>
          <w:szCs w:val="28"/>
        </w:rPr>
        <w:t>ческого волнового фронта, анализируемого светового потока, для интерференционных полос нулевого порядка при нормальном перемещении точечного источника света составляет λ/4, а при тангенциальных перемещениях составляет λ/2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9" w:rsidRDefault="00C8611E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 w:rsidR="000A249A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A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6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333">
        <w:rPr>
          <w:rFonts w:ascii="Times New Roman" w:hAnsi="Times New Roman" w:cs="Times New Roman"/>
          <w:sz w:val="28"/>
          <w:szCs w:val="28"/>
        </w:rPr>
        <w:t xml:space="preserve">Митрохин В.Е. Измерения в волоконно-оптических системах передачи: учеб. пособие для вузов </w:t>
      </w:r>
      <w:proofErr w:type="spellStart"/>
      <w:r w:rsidRPr="004E133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E1333"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0A249A" w:rsidRPr="004E1333" w:rsidRDefault="000A249A" w:rsidP="000A249A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33"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6A1E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 w:rsidR="000A249A" w:rsidRDefault="000A249A" w:rsidP="00C41902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 w:rsidR="000A249A" w:rsidSect="001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D381B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6E70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93"/>
    <w:rsid w:val="00064E3F"/>
    <w:rsid w:val="000A249A"/>
    <w:rsid w:val="001467A3"/>
    <w:rsid w:val="0042358A"/>
    <w:rsid w:val="00434729"/>
    <w:rsid w:val="0051326D"/>
    <w:rsid w:val="00523274"/>
    <w:rsid w:val="00554A68"/>
    <w:rsid w:val="00601C93"/>
    <w:rsid w:val="006C083F"/>
    <w:rsid w:val="00851729"/>
    <w:rsid w:val="00876F2D"/>
    <w:rsid w:val="009142A9"/>
    <w:rsid w:val="009A615F"/>
    <w:rsid w:val="00A16A1E"/>
    <w:rsid w:val="00C41902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79BA"/>
  <w15:chartTrackingRefBased/>
  <w15:docId w15:val="{37684B4E-C960-4DAD-82C9-356882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Гость</cp:lastModifiedBy>
  <cp:revision>4</cp:revision>
  <dcterms:created xsi:type="dcterms:W3CDTF">2020-03-18T09:36:00Z</dcterms:created>
  <dcterms:modified xsi:type="dcterms:W3CDTF">2020-07-31T17:57:00Z</dcterms:modified>
</cp:coreProperties>
</file>