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b/>
          <w:bCs/>
          <w:color w:val="000000"/>
        </w:rPr>
        <w:t>БИЗНЕС-ПЛАН ПО ВЫРАЩИВАНИЮ КЛУБНИКИ МЕТОДОМ ГИДРОПОНИКА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eastAsia="Times New Roman"/>
          <w:color w:val="000000"/>
        </w:rPr>
        <w:t>Салахутдинов</w:t>
      </w:r>
      <w:proofErr w:type="spellEnd"/>
      <w:r>
        <w:rPr>
          <w:rFonts w:eastAsia="Times New Roman"/>
          <w:color w:val="000000"/>
        </w:rPr>
        <w:t xml:space="preserve"> И.А.- студент 3 курса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Научный руководитель – </w:t>
      </w:r>
      <w:proofErr w:type="spellStart"/>
      <w:r>
        <w:rPr>
          <w:rFonts w:eastAsia="Times New Roman"/>
          <w:color w:val="000000"/>
        </w:rPr>
        <w:t>Авхадиев</w:t>
      </w:r>
      <w:proofErr w:type="spellEnd"/>
      <w:r>
        <w:rPr>
          <w:rFonts w:eastAsia="Times New Roman"/>
          <w:color w:val="000000"/>
        </w:rPr>
        <w:t xml:space="preserve"> Ф.Н. кандидат экономических наук, доцент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ФГБОУ Казанский государственный аграрный университет, г. Казань, Россия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Клубника – одна из самых любимых и популярных ягод. Даже несмотря на высокую цену, её стабильно покупают в течение всего года. После введения Евросоюзом целого ряда санкций её поставки на российский рынок значительно сократились. Клубника – ягода, которую уважают в нашей стране и далеко за её пределами. Этот продукт особенно востребован весеннее время. Его употребляют как в свежем, так и в переработанном </w:t>
      </w:r>
      <w:r>
        <w:rPr>
          <w:rFonts w:eastAsia="Times New Roman"/>
          <w:color w:val="6E6E6E"/>
        </w:rPr>
        <w:t xml:space="preserve">состоянии. </w:t>
      </w:r>
      <w:r>
        <w:rPr>
          <w:rFonts w:eastAsia="Times New Roman"/>
          <w:color w:val="000000"/>
        </w:rPr>
        <w:t xml:space="preserve">Клубника нравится всем, но как правило в достаточном количестве она бывает только в начале летнего сезона — июне, июле. Конкуренция среди различных фермерских хозяйств и дачников в этот период особенно </w:t>
      </w:r>
      <w:proofErr w:type="spellStart"/>
      <w:r>
        <w:rPr>
          <w:rFonts w:eastAsia="Times New Roman"/>
          <w:color w:val="000000"/>
        </w:rPr>
        <w:t>жесткая</w:t>
      </w:r>
      <w:proofErr w:type="spellEnd"/>
      <w:r>
        <w:rPr>
          <w:rFonts w:eastAsia="Times New Roman"/>
          <w:color w:val="000000"/>
        </w:rPr>
        <w:t>. По окончанию сезона ягода просто исчезает с прилавков, и больше её нигде нет. В зимний период в супермаркетах есть клубника в замороженном виде, но она далеко не так хороша, как свежая. Поэтому мы предлагаем выращивать клубнику одновременно на открытом и закрытом грунте. Для начала хватит 2 теплицы. А на остальном территории будем выращивать клубнику на открытом грунте, то есть только в летний период.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Мы предлагаем выращивание клубники методом гидропоника. Гидропоника – это способ выращивания растений в небольшую прослойку органического субстрата, например, торфа. При этом саженцы питаются от специально приготовленного раствора на минеральной основе. Необычная технология </w:t>
      </w:r>
      <w:proofErr w:type="spellStart"/>
      <w:r>
        <w:rPr>
          <w:rFonts w:eastAsia="Times New Roman"/>
          <w:color w:val="000000"/>
        </w:rPr>
        <w:t>дает</w:t>
      </w:r>
      <w:proofErr w:type="spellEnd"/>
      <w:r>
        <w:rPr>
          <w:rFonts w:eastAsia="Times New Roman"/>
          <w:color w:val="000000"/>
        </w:rPr>
        <w:t xml:space="preserve"> урожайность до 40 кг ягод с квадратного метра. Данная технология подразумевает выращивание растений без почвы. Гидропоника имеет следующие преимущества: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Мы предлагаем выращивание клубники методом гидропоника. Гидропоника – это способ посадки растений в небольшую прослойку органического субстрата, например, торфа. При этом саженцы питаются не от почвы, а от специально приготовленного раствора на минеральной основе. Необычная технология </w:t>
      </w:r>
      <w:proofErr w:type="spellStart"/>
      <w:r>
        <w:rPr>
          <w:rFonts w:eastAsia="Times New Roman"/>
          <w:color w:val="000000"/>
        </w:rPr>
        <w:t>дает</w:t>
      </w:r>
      <w:proofErr w:type="spellEnd"/>
      <w:r>
        <w:rPr>
          <w:rFonts w:eastAsia="Times New Roman"/>
          <w:color w:val="000000"/>
        </w:rPr>
        <w:t xml:space="preserve"> урожайность до 45 кг ягод с квадратного метра. Данная технология подразумевает выращивание растений без почвы. Гидропоника имеет следующие преимущества: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•       Растения без грунта не так часто болеют. В почве собираются все пагубные для культуры микробы.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•       Клубника получает весь нужный комплекс питательных веществ. При этом осуществляется полный контроль над своевременной подкормкой.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•       Не требуется обработка почвы, убирание сорняков и необходимо обрабатывать пестицидами.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•       Посадка осуществляется в закрытом помещении, что охраняет растения от пагубных насекомых.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•       Пересадка выполняется без </w:t>
      </w:r>
      <w:proofErr w:type="spellStart"/>
      <w:r>
        <w:rPr>
          <w:rFonts w:eastAsia="Times New Roman"/>
          <w:color w:val="000000"/>
        </w:rPr>
        <w:t>травмирования</w:t>
      </w:r>
      <w:proofErr w:type="spellEnd"/>
      <w:r>
        <w:rPr>
          <w:rFonts w:eastAsia="Times New Roman"/>
          <w:color w:val="000000"/>
        </w:rPr>
        <w:t xml:space="preserve"> корневой системы.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•       Экономия воды. Жидкость напрасно не расходуется при поливе и не испаряется.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•       Растение, выращенное таким методом, имеет большую жизнестойкость. Используя данную технологию, нужно осуществлять непрерывный контроль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температурного режима. Если значение превысит 33 градусов, то </w:t>
      </w:r>
      <w:proofErr w:type="spellStart"/>
      <w:r>
        <w:rPr>
          <w:rFonts w:eastAsia="Times New Roman"/>
          <w:color w:val="000000"/>
        </w:rPr>
        <w:t>произойдет</w:t>
      </w:r>
      <w:proofErr w:type="spellEnd"/>
      <w:r>
        <w:rPr>
          <w:rFonts w:eastAsia="Times New Roman"/>
          <w:color w:val="000000"/>
        </w:rPr>
        <w:t xml:space="preserve"> отмирание корневой системы. Технология выращивания клубники гидропоникой может уменьшить себестоимость продукции, так как не необходимо приобретать дорогостоящие удобрения. Помимо того, улучшается качество продукции.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Методика взращивания клубники гидропоникой </w:t>
      </w:r>
      <w:proofErr w:type="spellStart"/>
      <w:r>
        <w:rPr>
          <w:rFonts w:eastAsia="Times New Roman"/>
          <w:color w:val="000000"/>
        </w:rPr>
        <w:t>дает</w:t>
      </w:r>
      <w:proofErr w:type="spellEnd"/>
      <w:r>
        <w:rPr>
          <w:rFonts w:eastAsia="Times New Roman"/>
          <w:color w:val="000000"/>
        </w:rPr>
        <w:t xml:space="preserve"> возможность сократить первоначальная стоимость продукта, так как необходимо приобретать дорогостоящие удобрения. Помимо этого, улучшается качество продукции.</w:t>
      </w:r>
      <w:r w:rsidRPr="00C4211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Гидропоника – это способ посадки растений в небольшую прослойку органического субстрата, в этом случаи можем использовать торф. При этом саженцы питаются не от почвы, а от приготовленного раствора на минеральной основе. Такая технология </w:t>
      </w:r>
      <w:proofErr w:type="spellStart"/>
      <w:r>
        <w:rPr>
          <w:rFonts w:eastAsia="Times New Roman"/>
          <w:color w:val="000000"/>
        </w:rPr>
        <w:t>дает</w:t>
      </w:r>
      <w:proofErr w:type="spellEnd"/>
      <w:r>
        <w:rPr>
          <w:rFonts w:eastAsia="Times New Roman"/>
          <w:color w:val="000000"/>
        </w:rPr>
        <w:t xml:space="preserve"> урожайность до 40 кг ягод с квадратного метра.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lastRenderedPageBreak/>
        <w:t>Для того, дабы бизнес идея увенчалась успехом, следует грамотно подобрать урожайные сорта клубники для гидропоники. Отменнее каждого себя проявляют ремонтантные разновидности. Они имеют все шансы размножать ягоды в протяжение в целом годы.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Пользуются популярностью следующие сорта: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>
        <w:rPr>
          <w:color w:val="000000"/>
        </w:rPr>
        <w:t>-</w:t>
      </w:r>
      <w:r>
        <w:rPr>
          <w:rFonts w:eastAsia="Times New Roman"/>
          <w:color w:val="000000"/>
        </w:rPr>
        <w:t>«</w:t>
      </w:r>
      <w:proofErr w:type="spellStart"/>
      <w:proofErr w:type="gramEnd"/>
      <w:r>
        <w:rPr>
          <w:rFonts w:eastAsia="Times New Roman"/>
          <w:color w:val="000000"/>
        </w:rPr>
        <w:t>Желтое</w:t>
      </w:r>
      <w:proofErr w:type="spellEnd"/>
      <w:r>
        <w:rPr>
          <w:rFonts w:eastAsia="Times New Roman"/>
          <w:color w:val="000000"/>
        </w:rPr>
        <w:t xml:space="preserve"> чудо»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>
        <w:rPr>
          <w:color w:val="000000"/>
        </w:rPr>
        <w:t>-</w:t>
      </w:r>
      <w:r>
        <w:rPr>
          <w:rFonts w:eastAsia="Times New Roman"/>
          <w:color w:val="000000"/>
        </w:rPr>
        <w:t>«</w:t>
      </w:r>
      <w:proofErr w:type="gramEnd"/>
      <w:r>
        <w:rPr>
          <w:rFonts w:eastAsia="Times New Roman"/>
          <w:color w:val="000000"/>
        </w:rPr>
        <w:t>Фреска»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>
        <w:rPr>
          <w:color w:val="000000"/>
        </w:rPr>
        <w:t>-</w:t>
      </w:r>
      <w:r>
        <w:rPr>
          <w:rFonts w:eastAsia="Times New Roman"/>
          <w:color w:val="000000"/>
        </w:rPr>
        <w:t>«</w:t>
      </w:r>
      <w:proofErr w:type="gramEnd"/>
      <w:r>
        <w:rPr>
          <w:rFonts w:eastAsia="Times New Roman"/>
          <w:color w:val="000000"/>
        </w:rPr>
        <w:t>Королева Елизавета»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Также часто применяются такие сорта, </w:t>
      </w:r>
      <w:proofErr w:type="gramStart"/>
      <w:r>
        <w:rPr>
          <w:rFonts w:eastAsia="Times New Roman"/>
          <w:color w:val="000000"/>
        </w:rPr>
        <w:t>как :</w:t>
      </w:r>
      <w:proofErr w:type="gramEnd"/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>
        <w:rPr>
          <w:color w:val="000000"/>
        </w:rPr>
        <w:t>-</w:t>
      </w:r>
      <w:r>
        <w:rPr>
          <w:rFonts w:eastAsia="Times New Roman"/>
          <w:color w:val="000000"/>
        </w:rPr>
        <w:t>«</w:t>
      </w:r>
      <w:proofErr w:type="gramEnd"/>
      <w:r>
        <w:rPr>
          <w:rFonts w:eastAsia="Times New Roman"/>
          <w:color w:val="000000"/>
        </w:rPr>
        <w:t>Корона»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>
        <w:rPr>
          <w:color w:val="000000"/>
        </w:rPr>
        <w:t>-</w:t>
      </w:r>
      <w:r>
        <w:rPr>
          <w:rFonts w:eastAsia="Times New Roman"/>
          <w:color w:val="000000"/>
        </w:rPr>
        <w:t>«</w:t>
      </w:r>
      <w:proofErr w:type="gramEnd"/>
      <w:r>
        <w:rPr>
          <w:rFonts w:eastAsia="Times New Roman"/>
          <w:color w:val="000000"/>
        </w:rPr>
        <w:t>Эльвира»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>
        <w:rPr>
          <w:color w:val="000000"/>
        </w:rPr>
        <w:t>-</w:t>
      </w:r>
      <w:r>
        <w:rPr>
          <w:rFonts w:eastAsia="Times New Roman"/>
          <w:color w:val="000000"/>
        </w:rPr>
        <w:t>«</w:t>
      </w:r>
      <w:proofErr w:type="gramEnd"/>
      <w:r>
        <w:rPr>
          <w:rFonts w:eastAsia="Times New Roman"/>
          <w:color w:val="000000"/>
        </w:rPr>
        <w:t>Оливия»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Для гидропоники стоит подбирать варианты, которые знакомы предпринимателю. Недостаток навыка может послужить поводом к экономическим утратам. При покупке ассортимента нужно обратить внимание на такие факторы, как влажность воздуха, уровень освещения и температура в помещении.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Особенности выбора оборудования.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Посадка культуры выполняется в тепличном помещении. При обустройстве последнего варианта понадобятся дополнительные средства на строительство конструкции и на проведение коммуникаций.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Гидропонная система бывает следующих разновидностей: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1.     </w:t>
      </w:r>
      <w:r>
        <w:rPr>
          <w:rFonts w:eastAsia="Times New Roman"/>
          <w:color w:val="000000"/>
        </w:rPr>
        <w:t>Проточная характеризует орошение субстратом корней.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2.     </w:t>
      </w:r>
      <w:r>
        <w:rPr>
          <w:rFonts w:eastAsia="Times New Roman"/>
          <w:color w:val="000000"/>
        </w:rPr>
        <w:t>Капельная система характеризуется проникновением субстрата под стебли.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3.     </w:t>
      </w:r>
      <w:r>
        <w:rPr>
          <w:rFonts w:eastAsia="Times New Roman"/>
          <w:color w:val="000000"/>
        </w:rPr>
        <w:t>Комбинированный вариант из 2-х первых вариантов. Для выращивания клубники подходит 3-й вариант. В любом случае потребуется такое оборудование для выращивания клубники на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гидропонной системе: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Стеллажные конструкции и лотки для расстановки рассады.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Обогреватели.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Насосное оборудование.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Трубки.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Приборы для очищения воды.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Запасной электрогенератор.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Отдельное место для хранения.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Из расходного материала потребуются семена клубники для гидропоники, субстрат и упаковочный материал.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Сами субстраты не полагают оглавление питательных веществ, а являются только опорой для корней и растений. При этом используется специально приготовленный питательный раствор для выращивания клубники на гидропонике. Состав компонентов может меняться в зависимости от вида либо стадии роста культуры. Стандартный состав раствора можно приобрести в свободном доступе. При этом применяются такие вещества, как кальциевая селитра, </w:t>
      </w:r>
      <w:proofErr w:type="gramStart"/>
      <w:r>
        <w:rPr>
          <w:rFonts w:eastAsia="Times New Roman"/>
          <w:color w:val="000000"/>
        </w:rPr>
        <w:t>моно фосфат</w:t>
      </w:r>
      <w:proofErr w:type="gramEnd"/>
      <w:r>
        <w:rPr>
          <w:rFonts w:eastAsia="Times New Roman"/>
          <w:color w:val="000000"/>
        </w:rPr>
        <w:t xml:space="preserve"> калия, калий сернокислый и сульфат магния. Для </w:t>
      </w:r>
      <w:proofErr w:type="spellStart"/>
      <w:r>
        <w:rPr>
          <w:rFonts w:eastAsia="Times New Roman"/>
          <w:color w:val="000000"/>
        </w:rPr>
        <w:t>расчета</w:t>
      </w:r>
      <w:proofErr w:type="spellEnd"/>
      <w:r>
        <w:rPr>
          <w:rFonts w:eastAsia="Times New Roman"/>
          <w:color w:val="000000"/>
        </w:rPr>
        <w:t xml:space="preserve"> числа есть особые калькуляторы.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Выращивание в теплице требует и соблюдение особого климата. Температура должна иметь </w:t>
      </w:r>
      <w:proofErr w:type="spellStart"/>
      <w:r>
        <w:rPr>
          <w:rFonts w:eastAsia="Times New Roman"/>
          <w:color w:val="000000"/>
        </w:rPr>
        <w:t>определенное</w:t>
      </w:r>
      <w:proofErr w:type="spellEnd"/>
      <w:r>
        <w:rPr>
          <w:rFonts w:eastAsia="Times New Roman"/>
          <w:color w:val="000000"/>
        </w:rPr>
        <w:t xml:space="preserve"> значение в зависимости от </w:t>
      </w:r>
      <w:proofErr w:type="spellStart"/>
      <w:r>
        <w:rPr>
          <w:rFonts w:eastAsia="Times New Roman"/>
          <w:color w:val="000000"/>
        </w:rPr>
        <w:t>определенного</w:t>
      </w:r>
      <w:proofErr w:type="spellEnd"/>
      <w:r>
        <w:rPr>
          <w:rFonts w:eastAsia="Times New Roman"/>
          <w:color w:val="000000"/>
        </w:rPr>
        <w:t xml:space="preserve"> сорта и времени суток. Влажность должна варьироваться в пределах 60-70 %.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Субстрат должен быть плотным, но отлично пропускать воздух. Специальный состав можно купить в магазине</w:t>
      </w:r>
      <w:r w:rsidRPr="00C4211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Максимальный урожай можно получить на 2-й год посадки культуры. Следственно через три года рассада клубники высаживается по-новому. Если требуется транспортировка, то ягоды следует собрать </w:t>
      </w:r>
      <w:proofErr w:type="spellStart"/>
      <w:r>
        <w:rPr>
          <w:rFonts w:eastAsia="Times New Roman"/>
          <w:color w:val="000000"/>
        </w:rPr>
        <w:t>твердыми</w:t>
      </w:r>
      <w:proofErr w:type="spellEnd"/>
      <w:r>
        <w:rPr>
          <w:rFonts w:eastAsia="Times New Roman"/>
          <w:color w:val="000000"/>
        </w:rPr>
        <w:t>, и недозревшими.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Если выращивание клубники на гидропонике в домашних условиях выполняется с использованием ремонтантных сортов, то урожай может быть богатым. Для этого нужно </w:t>
      </w:r>
      <w:r>
        <w:rPr>
          <w:rFonts w:eastAsia="Times New Roman"/>
          <w:color w:val="000000"/>
        </w:rPr>
        <w:lastRenderedPageBreak/>
        <w:t>дать отдых растениям в течение месяца. Разумнее это делать в осенний период. При этом следует срезать листья, а температуру уменьшить до 13 градусов.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Успешность такого бизнеса зависеть от реализации продукции. Каналами сбыта для клубники могут </w:t>
      </w:r>
      <w:proofErr w:type="gramStart"/>
      <w:r>
        <w:rPr>
          <w:rFonts w:eastAsia="Times New Roman"/>
          <w:color w:val="000000"/>
        </w:rPr>
        <w:t>послужить :</w:t>
      </w:r>
      <w:proofErr w:type="gramEnd"/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овощные базы либо рынки;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оптовые склады;</w:t>
      </w:r>
    </w:p>
    <w:p w:rsidR="00C4211A" w:rsidRDefault="00C4211A" w:rsidP="00C4211A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-</w:t>
      </w:r>
      <w:r>
        <w:rPr>
          <w:rFonts w:eastAsia="Times New Roman"/>
          <w:color w:val="000000"/>
        </w:rPr>
        <w:t>рестораны и кафе;</w:t>
      </w:r>
    </w:p>
    <w:p w:rsidR="00EE4A6E" w:rsidRDefault="00C4211A" w:rsidP="00C4211A">
      <w:r>
        <w:rPr>
          <w:color w:val="000000"/>
        </w:rPr>
        <w:t>-</w:t>
      </w:r>
      <w:r>
        <w:rPr>
          <w:rFonts w:eastAsia="Times New Roman"/>
          <w:color w:val="000000"/>
        </w:rPr>
        <w:t>магазины розничной торговли</w:t>
      </w:r>
      <w:bookmarkStart w:id="0" w:name="_GoBack"/>
      <w:bookmarkEnd w:id="0"/>
    </w:p>
    <w:sectPr w:rsidR="00EE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1A"/>
    <w:rsid w:val="00020762"/>
    <w:rsid w:val="00584714"/>
    <w:rsid w:val="00875365"/>
    <w:rsid w:val="00BE3155"/>
    <w:rsid w:val="00C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9954-EE59-4CDD-A3F7-074190A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FAYAZ</dc:creator>
  <cp:keywords/>
  <dc:description/>
  <cp:lastModifiedBy>FAYAZ</cp:lastModifiedBy>
  <cp:revision>1</cp:revision>
  <dcterms:created xsi:type="dcterms:W3CDTF">2018-10-01T13:04:00Z</dcterms:created>
  <dcterms:modified xsi:type="dcterms:W3CDTF">2018-10-01T13:05:00Z</dcterms:modified>
</cp:coreProperties>
</file>