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A" w:rsidRPr="004847F6" w:rsidRDefault="004847F6" w:rsidP="004847F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Технические науки </w:t>
      </w:r>
    </w:p>
    <w:p w:rsidR="000A249A" w:rsidRPr="004948AE" w:rsidRDefault="00262931" w:rsidP="00484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4948AE">
        <w:rPr>
          <w:rFonts w:ascii="Times New Roman" w:hAnsi="Times New Roman" w:cs="Times New Roman"/>
          <w:sz w:val="28"/>
          <w:szCs w:val="28"/>
        </w:rPr>
        <w:t>.</w:t>
      </w:r>
      <w:r w:rsidR="001F2DE1">
        <w:rPr>
          <w:rFonts w:ascii="Times New Roman" w:hAnsi="Times New Roman" w:cs="Times New Roman"/>
          <w:sz w:val="28"/>
          <w:szCs w:val="28"/>
        </w:rPr>
        <w:t>, ДГТУ, МИТС2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4847F6" w:rsidRDefault="00262931" w:rsidP="000A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Повышение точности интерферометра</w:t>
      </w:r>
      <w:r w:rsidR="004847F6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задачи</w:t>
      </w:r>
      <w:r w:rsidR="004847F6">
        <w:rPr>
          <w:rFonts w:ascii="Times New Roman" w:eastAsia="Calibri" w:hAnsi="Times New Roman" w:cs="Times New Roman"/>
          <w:b/>
          <w:sz w:val="28"/>
          <w:szCs w:val="28"/>
        </w:rPr>
        <w:t xml:space="preserve"> оценки уровня дисперсии в системах связи</w:t>
      </w:r>
    </w:p>
    <w:p w:rsidR="00554A68" w:rsidRPr="000A6E30" w:rsidRDefault="000A249A" w:rsidP="000A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5F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931" w:rsidRDefault="00262931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</w:t>
      </w:r>
    </w:p>
    <w:p w:rsidR="009A615F" w:rsidRPr="00262931" w:rsidRDefault="000A6E30" w:rsidP="002629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</w:t>
      </w:r>
      <w:r w:rsidR="009A615F" w:rsidRPr="00394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 xml:space="preserve">], который обеспечивает реальную возможность амплитудно-апертурного </w:t>
      </w:r>
      <w:r w:rsidRPr="00554A68">
        <w:rPr>
          <w:rFonts w:ascii="Times New Roman" w:hAnsi="Times New Roman" w:cs="Times New Roman"/>
          <w:sz w:val="28"/>
          <w:szCs w:val="28"/>
        </w:rPr>
        <w:lastRenderedPageBreak/>
        <w:t>управления энергетической эффективностью интерференционного 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262931" w:rsidRPr="00064E3F" w:rsidRDefault="00262931" w:rsidP="00262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Pr="00A16A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 xml:space="preserve">ческого волнового фронта, анализируемого светового потока, для интерференционных полос нулевого порядка при нормальном перемещении </w:t>
      </w:r>
      <w:r w:rsidRPr="00876F2D">
        <w:rPr>
          <w:rFonts w:ascii="Times New Roman" w:hAnsi="Times New Roman" w:cs="Times New Roman"/>
          <w:sz w:val="28"/>
          <w:szCs w:val="28"/>
        </w:rPr>
        <w:lastRenderedPageBreak/>
        <w:t>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>Митрохин В.Е. Измерения в волоконно-оптических системах передачи: учеб</w:t>
      </w:r>
      <w:proofErr w:type="gramStart"/>
      <w:r w:rsidRPr="004E133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4E1333">
        <w:rPr>
          <w:rFonts w:ascii="Times New Roman" w:hAnsi="Times New Roman" w:cs="Times New Roman"/>
          <w:sz w:val="28"/>
          <w:szCs w:val="28"/>
        </w:rPr>
        <w:t xml:space="preserve">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3"/>
    <w:rsid w:val="00064E3F"/>
    <w:rsid w:val="000A249A"/>
    <w:rsid w:val="000A6E30"/>
    <w:rsid w:val="001F2DE1"/>
    <w:rsid w:val="00262931"/>
    <w:rsid w:val="00346B19"/>
    <w:rsid w:val="0042358A"/>
    <w:rsid w:val="00434729"/>
    <w:rsid w:val="004847F6"/>
    <w:rsid w:val="004948AE"/>
    <w:rsid w:val="0051326D"/>
    <w:rsid w:val="00523274"/>
    <w:rsid w:val="00554A68"/>
    <w:rsid w:val="00601C93"/>
    <w:rsid w:val="006C083F"/>
    <w:rsid w:val="00851729"/>
    <w:rsid w:val="00876F2D"/>
    <w:rsid w:val="009142A9"/>
    <w:rsid w:val="009A615F"/>
    <w:rsid w:val="00A16A1E"/>
    <w:rsid w:val="00C41902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2020-08-11T12:52:00Z</dcterms:created>
  <dcterms:modified xsi:type="dcterms:W3CDTF">2020-08-12T06:07:00Z</dcterms:modified>
</cp:coreProperties>
</file>