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14" w:rsidRPr="00414B1B" w:rsidRDefault="00151314" w:rsidP="00B054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Григоренко А.Н.</w:t>
      </w:r>
    </w:p>
    <w:p w:rsidR="00151314" w:rsidRPr="00414B1B" w:rsidRDefault="00151314" w:rsidP="00B054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4B1B">
        <w:rPr>
          <w:rFonts w:ascii="Times New Roman" w:hAnsi="Times New Roman" w:cs="Times New Roman"/>
          <w:sz w:val="28"/>
          <w:szCs w:val="28"/>
        </w:rPr>
        <w:t>ИСОиП</w:t>
      </w:r>
      <w:proofErr w:type="spellEnd"/>
      <w:r w:rsidRPr="00414B1B">
        <w:rPr>
          <w:rFonts w:ascii="Times New Roman" w:hAnsi="Times New Roman" w:cs="Times New Roman"/>
          <w:sz w:val="28"/>
          <w:szCs w:val="28"/>
        </w:rPr>
        <w:t xml:space="preserve"> (филиал) ДГТУ в г. Шахты</w:t>
      </w:r>
    </w:p>
    <w:p w:rsidR="00151314" w:rsidRPr="00414B1B" w:rsidRDefault="00151314" w:rsidP="00B054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14B1B">
        <w:rPr>
          <w:rFonts w:ascii="Times New Roman" w:hAnsi="Times New Roman" w:cs="Times New Roman"/>
          <w:sz w:val="28"/>
          <w:szCs w:val="28"/>
        </w:rPr>
        <w:t>(научный руководитель</w:t>
      </w:r>
      <w:r w:rsidR="00414B1B" w:rsidRPr="00414B1B">
        <w:rPr>
          <w:rFonts w:ascii="Times New Roman" w:hAnsi="Times New Roman" w:cs="Times New Roman"/>
          <w:sz w:val="28"/>
          <w:szCs w:val="28"/>
        </w:rPr>
        <w:t xml:space="preserve"> </w:t>
      </w:r>
      <w:r w:rsidRPr="00414B1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14B1B">
        <w:rPr>
          <w:rFonts w:ascii="Times New Roman" w:hAnsi="Times New Roman" w:cs="Times New Roman"/>
          <w:sz w:val="28"/>
          <w:szCs w:val="28"/>
        </w:rPr>
        <w:t>Греченкова</w:t>
      </w:r>
      <w:proofErr w:type="spellEnd"/>
      <w:r w:rsidRPr="00414B1B">
        <w:rPr>
          <w:rFonts w:ascii="Times New Roman" w:hAnsi="Times New Roman" w:cs="Times New Roman"/>
          <w:sz w:val="28"/>
          <w:szCs w:val="28"/>
        </w:rPr>
        <w:t xml:space="preserve"> О.Ю., </w:t>
      </w:r>
      <w:proofErr w:type="spellStart"/>
      <w:r w:rsidRPr="00414B1B"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 w:rsidRPr="00414B1B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414B1B">
        <w:rPr>
          <w:rFonts w:ascii="Times New Roman" w:hAnsi="Times New Roman" w:cs="Times New Roman"/>
          <w:sz w:val="28"/>
          <w:szCs w:val="28"/>
        </w:rPr>
        <w:t>рид.наук</w:t>
      </w:r>
      <w:proofErr w:type="spellEnd"/>
      <w:r w:rsidRPr="00414B1B">
        <w:rPr>
          <w:rFonts w:ascii="Times New Roman" w:hAnsi="Times New Roman" w:cs="Times New Roman"/>
          <w:sz w:val="28"/>
          <w:szCs w:val="28"/>
        </w:rPr>
        <w:t>, доцент, заведующий кафедрой «Гражданское право и процесс»</w:t>
      </w:r>
    </w:p>
    <w:p w:rsidR="00414B1B" w:rsidRPr="00414B1B" w:rsidRDefault="00414B1B" w:rsidP="00B054B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14B1B">
        <w:rPr>
          <w:rFonts w:ascii="Times New Roman" w:hAnsi="Times New Roman" w:cs="Times New Roman"/>
          <w:sz w:val="28"/>
          <w:szCs w:val="28"/>
        </w:rPr>
        <w:t>ИСОиП</w:t>
      </w:r>
      <w:proofErr w:type="spellEnd"/>
      <w:r w:rsidRPr="00414B1B">
        <w:rPr>
          <w:rFonts w:ascii="Times New Roman" w:hAnsi="Times New Roman" w:cs="Times New Roman"/>
          <w:sz w:val="28"/>
          <w:szCs w:val="28"/>
        </w:rPr>
        <w:t xml:space="preserve"> (филиала) ДГТУ в г. Шахты</w:t>
      </w:r>
    </w:p>
    <w:p w:rsidR="00151314" w:rsidRDefault="00151314" w:rsidP="00B054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51314" w:rsidRDefault="00414B1B" w:rsidP="00B054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B1B">
        <w:rPr>
          <w:rFonts w:ascii="Times New Roman" w:hAnsi="Times New Roman" w:cs="Times New Roman"/>
          <w:b/>
          <w:sz w:val="28"/>
          <w:szCs w:val="28"/>
        </w:rPr>
        <w:t>ВСЕОБЩАЯ ДЕКЛАРАЦИЯ ПРАВ ЧЕЛОВЕКА: ОТ ИСТОРИИ К СОВРЕМЕННОСТИ</w:t>
      </w:r>
    </w:p>
    <w:p w:rsidR="00414B1B" w:rsidRPr="00414B1B" w:rsidRDefault="00414B1B" w:rsidP="00B054B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7B8" w:rsidRDefault="00414B1B" w:rsidP="00B05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заявленной темы </w:t>
      </w:r>
      <w:r w:rsidRPr="00414B1B">
        <w:rPr>
          <w:rFonts w:ascii="Times New Roman" w:hAnsi="Times New Roman" w:cs="Times New Roman"/>
          <w:sz w:val="28"/>
          <w:szCs w:val="28"/>
        </w:rPr>
        <w:t>обусловлена тем, что 2018 год – это год 70-летия провозглашения Вс</w:t>
      </w:r>
      <w:r>
        <w:rPr>
          <w:rFonts w:ascii="Times New Roman" w:hAnsi="Times New Roman" w:cs="Times New Roman"/>
          <w:sz w:val="28"/>
          <w:szCs w:val="28"/>
        </w:rPr>
        <w:t xml:space="preserve">еобщей декларации прав человека.  </w:t>
      </w:r>
      <w:r w:rsidR="00B577B8" w:rsidRPr="00B577B8">
        <w:rPr>
          <w:rFonts w:ascii="Times New Roman" w:hAnsi="Times New Roman" w:cs="Times New Roman"/>
          <w:sz w:val="28"/>
          <w:szCs w:val="28"/>
        </w:rPr>
        <w:t>Неплохо было бы в этот юбилейный год вернуться к основному тексту этого документа. Безусловно, многие из прав были сформулированы задолго до 10 декабря 1948 года в правовых, религиозных или конституционных документах. Но это впервые, когда права человека были объявлены универсальными.</w:t>
      </w:r>
    </w:p>
    <w:p w:rsidR="00CC4AA8" w:rsidRDefault="00CC4AA8" w:rsidP="00B05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представленного доклада заключается в привлечении внимания к проблеме прав человека и основных свобод в современном мире. </w:t>
      </w:r>
    </w:p>
    <w:p w:rsidR="00CC4AA8" w:rsidRDefault="00CC4AA8" w:rsidP="00B05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поставленной цели следует решить такие задачи как:</w:t>
      </w:r>
    </w:p>
    <w:p w:rsidR="00CC4AA8" w:rsidRDefault="00CC4AA8" w:rsidP="00B05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сделать исторический экскурс в историю создания документа;</w:t>
      </w:r>
    </w:p>
    <w:p w:rsidR="00CC4AA8" w:rsidRDefault="00CC4AA8" w:rsidP="00B05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отразить его влияние на нормотворчество в развитых странах;</w:t>
      </w:r>
    </w:p>
    <w:p w:rsidR="00CC4AA8" w:rsidRDefault="00CC4AA8" w:rsidP="00B05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сделать вывод о необходимости соблюдения прав и основных свобод;</w:t>
      </w:r>
    </w:p>
    <w:p w:rsidR="00CC4AA8" w:rsidRDefault="00CC4AA8" w:rsidP="00B05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отразить современную критику документа и доказать отсутствие её конструктивности. </w:t>
      </w:r>
    </w:p>
    <w:p w:rsidR="00606AB5" w:rsidRPr="00B577B8" w:rsidRDefault="00606AB5" w:rsidP="00B05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B8">
        <w:rPr>
          <w:rFonts w:ascii="Times New Roman" w:hAnsi="Times New Roman" w:cs="Times New Roman"/>
          <w:sz w:val="28"/>
          <w:szCs w:val="28"/>
        </w:rPr>
        <w:t xml:space="preserve">Главная идея представленного в программе работы – концентрация важнейших знаний о правах человека в их историческом, теоретическом и практическом аспектах. Концептуальную основу составляют современные демократические взгляды на проблематику прав человека и гражданина, </w:t>
      </w:r>
      <w:r w:rsidRPr="00B577B8">
        <w:rPr>
          <w:rFonts w:ascii="Times New Roman" w:hAnsi="Times New Roman" w:cs="Times New Roman"/>
          <w:sz w:val="28"/>
          <w:szCs w:val="28"/>
        </w:rPr>
        <w:lastRenderedPageBreak/>
        <w:t>заложенные во Всеобщей декларации прав человека 1948 года и получившее свое дальнейшее политико-правовое развитие.</w:t>
      </w:r>
    </w:p>
    <w:p w:rsidR="00606AB5" w:rsidRPr="00B577B8" w:rsidRDefault="00606AB5" w:rsidP="00B05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B8">
        <w:rPr>
          <w:rFonts w:ascii="Times New Roman" w:hAnsi="Times New Roman" w:cs="Times New Roman"/>
          <w:sz w:val="28"/>
          <w:szCs w:val="28"/>
        </w:rPr>
        <w:t xml:space="preserve">    </w:t>
      </w:r>
      <w:r w:rsidRPr="00B577B8">
        <w:rPr>
          <w:rFonts w:ascii="Times New Roman" w:hAnsi="Times New Roman" w:cs="Times New Roman"/>
          <w:sz w:val="28"/>
          <w:szCs w:val="28"/>
        </w:rPr>
        <w:tab/>
        <w:t>С 1948 года она являлась, и правомерно по-прежнему является наиболее важной и</w:t>
      </w:r>
      <w:bookmarkStart w:id="0" w:name="_GoBack"/>
      <w:bookmarkEnd w:id="0"/>
      <w:r w:rsidRPr="00B577B8">
        <w:rPr>
          <w:rFonts w:ascii="Times New Roman" w:hAnsi="Times New Roman" w:cs="Times New Roman"/>
          <w:sz w:val="28"/>
          <w:szCs w:val="28"/>
        </w:rPr>
        <w:t xml:space="preserve"> всеобъемлющей из всех деклараций ООН, а также основным источником, вдохновляющим и международные усилия, направленные на поощрение и защиту прав человека и основных свобод.</w:t>
      </w:r>
    </w:p>
    <w:p w:rsidR="009B5972" w:rsidRPr="00B577B8" w:rsidRDefault="009B5972" w:rsidP="00B05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B8">
        <w:rPr>
          <w:rFonts w:ascii="Times New Roman" w:hAnsi="Times New Roman" w:cs="Times New Roman"/>
          <w:sz w:val="28"/>
          <w:szCs w:val="28"/>
        </w:rPr>
        <w:tab/>
        <w:t xml:space="preserve">Стоить отметить, что как те, так и другие положения, касающиеся прав и свобод человека, были включены в Устав по предложению Советского Союза. </w:t>
      </w:r>
    </w:p>
    <w:p w:rsidR="00606AB5" w:rsidRPr="00B577B8" w:rsidRDefault="00606AB5" w:rsidP="00B05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B8">
        <w:rPr>
          <w:rFonts w:ascii="Times New Roman" w:hAnsi="Times New Roman" w:cs="Times New Roman"/>
          <w:sz w:val="28"/>
          <w:szCs w:val="28"/>
        </w:rPr>
        <w:t>В К</w:t>
      </w:r>
      <w:r w:rsidR="009B5972" w:rsidRPr="00B577B8">
        <w:rPr>
          <w:rFonts w:ascii="Times New Roman" w:hAnsi="Times New Roman" w:cs="Times New Roman"/>
          <w:sz w:val="28"/>
          <w:szCs w:val="28"/>
        </w:rPr>
        <w:t xml:space="preserve">онституции Российской Федерации </w:t>
      </w:r>
      <w:r w:rsidRPr="00B577B8">
        <w:rPr>
          <w:rFonts w:ascii="Times New Roman" w:hAnsi="Times New Roman" w:cs="Times New Roman"/>
          <w:sz w:val="28"/>
          <w:szCs w:val="28"/>
        </w:rPr>
        <w:t xml:space="preserve"> правам и свободам человека посвящ</w:t>
      </w:r>
      <w:r w:rsidR="00365AD5">
        <w:rPr>
          <w:rFonts w:ascii="Times New Roman" w:hAnsi="Times New Roman" w:cs="Times New Roman"/>
          <w:sz w:val="28"/>
          <w:szCs w:val="28"/>
        </w:rPr>
        <w:t>ё</w:t>
      </w:r>
      <w:r w:rsidR="00B054BA">
        <w:rPr>
          <w:rFonts w:ascii="Times New Roman" w:hAnsi="Times New Roman" w:cs="Times New Roman"/>
          <w:sz w:val="28"/>
          <w:szCs w:val="28"/>
        </w:rPr>
        <w:t>н целый раздел</w:t>
      </w:r>
      <w:r w:rsidR="00365AD5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="00B054BA">
        <w:rPr>
          <w:rFonts w:ascii="Times New Roman" w:hAnsi="Times New Roman" w:cs="Times New Roman"/>
          <w:sz w:val="28"/>
          <w:szCs w:val="28"/>
        </w:rPr>
        <w:t>.</w:t>
      </w:r>
    </w:p>
    <w:p w:rsidR="00606AB5" w:rsidRPr="00B577B8" w:rsidRDefault="009B5972" w:rsidP="00B05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B8">
        <w:rPr>
          <w:rFonts w:ascii="Times New Roman" w:hAnsi="Times New Roman" w:cs="Times New Roman"/>
          <w:sz w:val="28"/>
          <w:szCs w:val="28"/>
        </w:rPr>
        <w:t>Конституция нашей страны</w:t>
      </w:r>
      <w:r w:rsidR="00606AB5" w:rsidRPr="00B577B8">
        <w:rPr>
          <w:rFonts w:ascii="Times New Roman" w:hAnsi="Times New Roman" w:cs="Times New Roman"/>
          <w:sz w:val="28"/>
          <w:szCs w:val="28"/>
        </w:rPr>
        <w:t xml:space="preserve"> исходит из того, что человеческое достоинство абсолютно и неприкосновенно, основные права и свободы человека принадлежат ему от рождения, защищаются законом и судом от посягательств со стороны кого бы то ни было. Жизнь человека и его здоровье, личная неприкосновенность и безопасность, собственность являются высшими ценностями государства. Обеспечение соблюдения прав и свобод человека – главная обязанность государственной власти.</w:t>
      </w:r>
    </w:p>
    <w:p w:rsidR="00606AB5" w:rsidRPr="00B577B8" w:rsidRDefault="00606AB5" w:rsidP="00B05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B8">
        <w:rPr>
          <w:rFonts w:ascii="Times New Roman" w:hAnsi="Times New Roman" w:cs="Times New Roman"/>
          <w:sz w:val="28"/>
          <w:szCs w:val="28"/>
        </w:rPr>
        <w:t>Признание прав человека как одной из основ современного государственного права предполагает полный диапазон взглядов, жизни и деятельности личности, ограниченной только одним условием – запретом действий, разрушающих личные права других людей.</w:t>
      </w:r>
    </w:p>
    <w:p w:rsidR="00606AB5" w:rsidRPr="00B577B8" w:rsidRDefault="00606AB5" w:rsidP="00B05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B8">
        <w:rPr>
          <w:rFonts w:ascii="Times New Roman" w:hAnsi="Times New Roman" w:cs="Times New Roman"/>
          <w:sz w:val="28"/>
          <w:szCs w:val="28"/>
        </w:rPr>
        <w:t>Думается, что декларация прав человека будет содействовать лучшему пониманию норм в области прав человека, а также всеобщему соблюдению прав человека и развитию образования в этой области.</w:t>
      </w:r>
    </w:p>
    <w:p w:rsidR="00606AB5" w:rsidRPr="00B577B8" w:rsidRDefault="00606AB5" w:rsidP="00B054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7B8">
        <w:rPr>
          <w:rFonts w:ascii="Times New Roman" w:hAnsi="Times New Roman" w:cs="Times New Roman"/>
          <w:sz w:val="28"/>
          <w:szCs w:val="28"/>
        </w:rPr>
        <w:t>Всеобщая декларация прав человека</w:t>
      </w:r>
    </w:p>
    <w:p w:rsidR="00606AB5" w:rsidRPr="00B577B8" w:rsidRDefault="00606AB5" w:rsidP="00B05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B8">
        <w:rPr>
          <w:rFonts w:ascii="Times New Roman" w:hAnsi="Times New Roman" w:cs="Times New Roman"/>
          <w:sz w:val="28"/>
          <w:szCs w:val="28"/>
        </w:rPr>
        <w:lastRenderedPageBreak/>
        <w:t>Основные права и свободы, провозглашение Декларацией прав человека.</w:t>
      </w:r>
    </w:p>
    <w:p w:rsidR="00A538B0" w:rsidRPr="00B577B8" w:rsidRDefault="00606AB5" w:rsidP="00B054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7B8">
        <w:rPr>
          <w:rFonts w:ascii="Times New Roman" w:hAnsi="Times New Roman" w:cs="Times New Roman"/>
          <w:sz w:val="28"/>
          <w:szCs w:val="28"/>
        </w:rPr>
        <w:t>Каждый год 10 декабря, день принятия Декларации, отмечается во всем мире как День прав человека</w:t>
      </w:r>
      <w:r w:rsidR="00365AD5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B577B8">
        <w:rPr>
          <w:rFonts w:ascii="Times New Roman" w:hAnsi="Times New Roman" w:cs="Times New Roman"/>
          <w:sz w:val="28"/>
          <w:szCs w:val="28"/>
        </w:rPr>
        <w:t>.</w:t>
      </w:r>
      <w:r w:rsidR="00A25CA7" w:rsidRPr="00B57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5CA7" w:rsidRPr="00B577B8" w:rsidRDefault="00A25CA7" w:rsidP="00B054BA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B577B8">
        <w:rPr>
          <w:sz w:val="28"/>
          <w:szCs w:val="28"/>
        </w:rPr>
        <w:t>Во время </w:t>
      </w:r>
      <w:hyperlink r:id="rId8" w:tooltip="Эпоха Просвещения" w:history="1">
        <w:r w:rsidRPr="00B577B8">
          <w:rPr>
            <w:rStyle w:val="a3"/>
            <w:color w:val="auto"/>
            <w:sz w:val="28"/>
            <w:szCs w:val="28"/>
            <w:u w:val="none"/>
          </w:rPr>
          <w:t>Эпохи Просвещения</w:t>
        </w:r>
      </w:hyperlink>
      <w:r w:rsidRPr="00B577B8">
        <w:rPr>
          <w:sz w:val="28"/>
          <w:szCs w:val="28"/>
        </w:rPr>
        <w:t> стали процветать ид</w:t>
      </w:r>
      <w:proofErr w:type="gramStart"/>
      <w:r w:rsidRPr="00B577B8">
        <w:rPr>
          <w:sz w:val="28"/>
          <w:szCs w:val="28"/>
        </w:rPr>
        <w:t>еи о </w:t>
      </w:r>
      <w:hyperlink r:id="rId9" w:tooltip="Естественное право" w:history="1">
        <w:r w:rsidRPr="00B577B8">
          <w:rPr>
            <w:rStyle w:val="a3"/>
            <w:color w:val="auto"/>
            <w:sz w:val="28"/>
            <w:szCs w:val="28"/>
            <w:u w:val="none"/>
          </w:rPr>
          <w:t>Е</w:t>
        </w:r>
        <w:proofErr w:type="gramEnd"/>
        <w:r w:rsidRPr="00B577B8">
          <w:rPr>
            <w:rStyle w:val="a3"/>
            <w:color w:val="auto"/>
            <w:sz w:val="28"/>
            <w:szCs w:val="28"/>
            <w:u w:val="none"/>
          </w:rPr>
          <w:t>стественном праве</w:t>
        </w:r>
      </w:hyperlink>
      <w:r w:rsidRPr="00B577B8">
        <w:rPr>
          <w:sz w:val="28"/>
          <w:szCs w:val="28"/>
        </w:rPr>
        <w:t>. На основе этих идей были созданы и приняты </w:t>
      </w:r>
      <w:hyperlink r:id="rId10" w:tooltip="Билль о правах 1689" w:history="1">
        <w:r w:rsidRPr="00B577B8">
          <w:rPr>
            <w:rStyle w:val="a3"/>
            <w:color w:val="auto"/>
            <w:sz w:val="28"/>
            <w:szCs w:val="28"/>
            <w:u w:val="none"/>
          </w:rPr>
          <w:t>Билль о правах</w:t>
        </w:r>
      </w:hyperlink>
      <w:r w:rsidRPr="00B577B8">
        <w:rPr>
          <w:sz w:val="28"/>
          <w:szCs w:val="28"/>
        </w:rPr>
        <w:t> в </w:t>
      </w:r>
      <w:hyperlink r:id="rId11" w:tooltip="Великобритания" w:history="1">
        <w:r w:rsidRPr="00B577B8">
          <w:rPr>
            <w:rStyle w:val="a3"/>
            <w:color w:val="auto"/>
            <w:sz w:val="28"/>
            <w:szCs w:val="28"/>
            <w:u w:val="none"/>
          </w:rPr>
          <w:t>Великобритании</w:t>
        </w:r>
      </w:hyperlink>
      <w:r w:rsidRPr="00B577B8">
        <w:rPr>
          <w:sz w:val="28"/>
          <w:szCs w:val="28"/>
        </w:rPr>
        <w:t>, </w:t>
      </w:r>
      <w:hyperlink r:id="rId12" w:tooltip="Билль о правах (США)" w:history="1">
        <w:r w:rsidRPr="00B577B8">
          <w:rPr>
            <w:rStyle w:val="a3"/>
            <w:color w:val="auto"/>
            <w:sz w:val="28"/>
            <w:szCs w:val="28"/>
            <w:u w:val="none"/>
          </w:rPr>
          <w:t>Билль о правах</w:t>
        </w:r>
      </w:hyperlink>
      <w:r w:rsidRPr="00B577B8">
        <w:rPr>
          <w:sz w:val="28"/>
          <w:szCs w:val="28"/>
        </w:rPr>
        <w:t> в </w:t>
      </w:r>
      <w:hyperlink r:id="rId13" w:tooltip="США" w:history="1">
        <w:r w:rsidRPr="00B577B8">
          <w:rPr>
            <w:rStyle w:val="a3"/>
            <w:color w:val="auto"/>
            <w:sz w:val="28"/>
            <w:szCs w:val="28"/>
            <w:u w:val="none"/>
          </w:rPr>
          <w:t>США</w:t>
        </w:r>
      </w:hyperlink>
      <w:r w:rsidRPr="00B577B8">
        <w:rPr>
          <w:sz w:val="28"/>
          <w:szCs w:val="28"/>
        </w:rPr>
        <w:t> и </w:t>
      </w:r>
      <w:hyperlink r:id="rId14" w:tooltip="Декларация прав человека и гражданина" w:history="1">
        <w:r w:rsidRPr="00B577B8">
          <w:rPr>
            <w:rStyle w:val="a3"/>
            <w:color w:val="auto"/>
            <w:sz w:val="28"/>
            <w:szCs w:val="28"/>
            <w:u w:val="none"/>
          </w:rPr>
          <w:t>Декларация прав человека и гражданина</w:t>
        </w:r>
      </w:hyperlink>
      <w:r w:rsidRPr="00B577B8">
        <w:rPr>
          <w:sz w:val="28"/>
          <w:szCs w:val="28"/>
        </w:rPr>
        <w:t> во </w:t>
      </w:r>
      <w:hyperlink r:id="rId15" w:tooltip="Франция" w:history="1">
        <w:r w:rsidRPr="00B577B8">
          <w:rPr>
            <w:rStyle w:val="a3"/>
            <w:color w:val="auto"/>
            <w:sz w:val="28"/>
            <w:szCs w:val="28"/>
            <w:u w:val="none"/>
          </w:rPr>
          <w:t>Франции</w:t>
        </w:r>
      </w:hyperlink>
      <w:r w:rsidRPr="00B577B8">
        <w:rPr>
          <w:sz w:val="28"/>
          <w:szCs w:val="28"/>
        </w:rPr>
        <w:t>.</w:t>
      </w:r>
    </w:p>
    <w:p w:rsidR="00A25CA7" w:rsidRPr="00B577B8" w:rsidRDefault="005819CF" w:rsidP="00B054BA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hyperlink r:id="rId16" w:tooltip="Вторая мировая война" w:history="1">
        <w:r w:rsidR="00A25CA7" w:rsidRPr="00B577B8">
          <w:rPr>
            <w:rStyle w:val="a3"/>
            <w:color w:val="auto"/>
            <w:sz w:val="28"/>
            <w:szCs w:val="28"/>
            <w:u w:val="none"/>
          </w:rPr>
          <w:t>Вторая мировая война</w:t>
        </w:r>
      </w:hyperlink>
      <w:r w:rsidR="00A25CA7" w:rsidRPr="00B577B8">
        <w:rPr>
          <w:sz w:val="28"/>
          <w:szCs w:val="28"/>
        </w:rPr>
        <w:t> явно продемонстрировала необходимость всеобщего договора о правах человека. В </w:t>
      </w:r>
      <w:hyperlink r:id="rId17" w:tooltip="1941 год" w:history="1">
        <w:r w:rsidR="00A25CA7" w:rsidRPr="00B577B8">
          <w:rPr>
            <w:rStyle w:val="a3"/>
            <w:color w:val="auto"/>
            <w:sz w:val="28"/>
            <w:szCs w:val="28"/>
            <w:u w:val="none"/>
          </w:rPr>
          <w:t>1941 году</w:t>
        </w:r>
      </w:hyperlink>
      <w:r w:rsidR="00A25CA7" w:rsidRPr="00B577B8">
        <w:rPr>
          <w:sz w:val="28"/>
          <w:szCs w:val="28"/>
        </w:rPr>
        <w:t> </w:t>
      </w:r>
      <w:hyperlink r:id="rId18" w:tooltip="Франклин Рузвельт" w:history="1">
        <w:r w:rsidR="00A25CA7" w:rsidRPr="00B577B8">
          <w:rPr>
            <w:rStyle w:val="a3"/>
            <w:color w:val="auto"/>
            <w:sz w:val="28"/>
            <w:szCs w:val="28"/>
            <w:u w:val="none"/>
          </w:rPr>
          <w:t>Франклин Рузвельт</w:t>
        </w:r>
      </w:hyperlink>
      <w:r w:rsidR="00A25CA7" w:rsidRPr="00B577B8">
        <w:rPr>
          <w:sz w:val="28"/>
          <w:szCs w:val="28"/>
        </w:rPr>
        <w:t> в своём </w:t>
      </w:r>
      <w:hyperlink r:id="rId19" w:tooltip="Обращение " w:history="1">
        <w:r w:rsidR="00A25CA7" w:rsidRPr="00B577B8">
          <w:rPr>
            <w:rStyle w:val="a3"/>
            <w:color w:val="auto"/>
            <w:sz w:val="28"/>
            <w:szCs w:val="28"/>
            <w:u w:val="none"/>
          </w:rPr>
          <w:t>обращении «О положении страны»</w:t>
        </w:r>
      </w:hyperlink>
      <w:r w:rsidR="00A25CA7" w:rsidRPr="00B577B8">
        <w:rPr>
          <w:sz w:val="28"/>
          <w:szCs w:val="28"/>
        </w:rPr>
        <w:t> призвал поддержать четыре необходимые свободы: </w:t>
      </w:r>
      <w:hyperlink r:id="rId20" w:tooltip="Свобода слова" w:history="1">
        <w:r w:rsidR="00A25CA7" w:rsidRPr="00B577B8">
          <w:rPr>
            <w:rStyle w:val="a3"/>
            <w:color w:val="auto"/>
            <w:sz w:val="28"/>
            <w:szCs w:val="28"/>
            <w:u w:val="none"/>
          </w:rPr>
          <w:t>свободу слова</w:t>
        </w:r>
      </w:hyperlink>
      <w:r w:rsidR="00A25CA7" w:rsidRPr="00B577B8">
        <w:rPr>
          <w:sz w:val="28"/>
          <w:szCs w:val="28"/>
        </w:rPr>
        <w:t>, </w:t>
      </w:r>
      <w:hyperlink r:id="rId21" w:tooltip="Свобода совести" w:history="1">
        <w:r w:rsidR="00A25CA7" w:rsidRPr="00B577B8">
          <w:rPr>
            <w:rStyle w:val="a3"/>
            <w:color w:val="auto"/>
            <w:sz w:val="28"/>
            <w:szCs w:val="28"/>
            <w:u w:val="none"/>
          </w:rPr>
          <w:t>свободу совести</w:t>
        </w:r>
      </w:hyperlink>
      <w:r w:rsidR="00A25CA7" w:rsidRPr="00B577B8">
        <w:rPr>
          <w:sz w:val="28"/>
          <w:szCs w:val="28"/>
        </w:rPr>
        <w:t>, свободу от нужды и свободу от страха. Это дало новый толчок развитию человеческих прав как необходимому условию мира и окончанию войны.</w:t>
      </w:r>
    </w:p>
    <w:p w:rsidR="00A25CA7" w:rsidRPr="00B577B8" w:rsidRDefault="00A25CA7" w:rsidP="00B054BA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B577B8">
        <w:rPr>
          <w:sz w:val="28"/>
          <w:szCs w:val="28"/>
        </w:rPr>
        <w:t>Когда общественности стало известно о зверствах, которые совершала </w:t>
      </w:r>
      <w:hyperlink r:id="rId22" w:tooltip="Нацистская Германия" w:history="1">
        <w:r w:rsidRPr="00B577B8">
          <w:rPr>
            <w:rStyle w:val="a3"/>
            <w:color w:val="auto"/>
            <w:sz w:val="28"/>
            <w:szCs w:val="28"/>
            <w:u w:val="none"/>
          </w:rPr>
          <w:t>нацистская Германия</w:t>
        </w:r>
      </w:hyperlink>
      <w:r w:rsidR="00B577B8">
        <w:rPr>
          <w:sz w:val="28"/>
          <w:szCs w:val="28"/>
        </w:rPr>
        <w:t xml:space="preserve">, стало очевидно, </w:t>
      </w:r>
      <w:r w:rsidRPr="00B577B8">
        <w:rPr>
          <w:sz w:val="28"/>
          <w:szCs w:val="28"/>
        </w:rPr>
        <w:t>что </w:t>
      </w:r>
      <w:hyperlink r:id="rId23" w:tooltip="Устав ООН" w:history="1">
        <w:r w:rsidRPr="00B577B8">
          <w:rPr>
            <w:rStyle w:val="a3"/>
            <w:color w:val="auto"/>
            <w:sz w:val="28"/>
            <w:szCs w:val="28"/>
            <w:u w:val="none"/>
          </w:rPr>
          <w:t>Устав ООН</w:t>
        </w:r>
      </w:hyperlink>
      <w:r w:rsidRPr="00B577B8">
        <w:rPr>
          <w:sz w:val="28"/>
          <w:szCs w:val="28"/>
        </w:rPr>
        <w:t> недостаточно точно определяет права человека. Всеобщий договор, который бы перечислял и описывал права личности, был необходим.</w:t>
      </w:r>
    </w:p>
    <w:p w:rsidR="00B577B8" w:rsidRDefault="00CA691E" w:rsidP="00B054BA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577B8">
        <w:rPr>
          <w:sz w:val="28"/>
          <w:szCs w:val="28"/>
          <w:shd w:val="clear" w:color="auto" w:fill="FFFFFF"/>
        </w:rPr>
        <w:t>Первое заседание Комисс</w:t>
      </w:r>
      <w:proofErr w:type="gramStart"/>
      <w:r w:rsidRPr="00B577B8">
        <w:rPr>
          <w:sz w:val="28"/>
          <w:szCs w:val="28"/>
          <w:shd w:val="clear" w:color="auto" w:fill="FFFFFF"/>
        </w:rPr>
        <w:t>ии ОО</w:t>
      </w:r>
      <w:proofErr w:type="gramEnd"/>
      <w:r w:rsidRPr="00B577B8">
        <w:rPr>
          <w:sz w:val="28"/>
          <w:szCs w:val="28"/>
          <w:shd w:val="clear" w:color="auto" w:fill="FFFFFF"/>
        </w:rPr>
        <w:t>Н по правам человека прошло в городе </w:t>
      </w:r>
      <w:proofErr w:type="spellStart"/>
      <w:r w:rsidRPr="00B577B8">
        <w:rPr>
          <w:sz w:val="28"/>
          <w:szCs w:val="28"/>
        </w:rPr>
        <w:fldChar w:fldCharType="begin"/>
      </w:r>
      <w:r w:rsidRPr="00B577B8">
        <w:rPr>
          <w:sz w:val="28"/>
          <w:szCs w:val="28"/>
        </w:rPr>
        <w:instrText xml:space="preserve"> HYPERLINK "https://ru.wikipedia.org/w/index.php?title=%D0%9B%D0%B5%D0%B9%D0%BA-%D0%A1%D0%B0%D0%BA%D1%81%D0%B5%D1%81&amp;action=edit&amp;redlink=1" \o "Лейк-Саксес (страница отсутствует)" </w:instrText>
      </w:r>
      <w:r w:rsidRPr="00B577B8">
        <w:rPr>
          <w:sz w:val="28"/>
          <w:szCs w:val="28"/>
        </w:rPr>
        <w:fldChar w:fldCharType="separate"/>
      </w:r>
      <w:r w:rsidRPr="00B577B8">
        <w:rPr>
          <w:rStyle w:val="a3"/>
          <w:color w:val="auto"/>
          <w:sz w:val="28"/>
          <w:szCs w:val="28"/>
          <w:u w:val="none"/>
          <w:shd w:val="clear" w:color="auto" w:fill="FFFFFF"/>
        </w:rPr>
        <w:t>Лейк-Саксес</w:t>
      </w:r>
      <w:proofErr w:type="spellEnd"/>
      <w:r w:rsidRPr="00B577B8">
        <w:rPr>
          <w:sz w:val="28"/>
          <w:szCs w:val="28"/>
        </w:rPr>
        <w:fldChar w:fldCharType="end"/>
      </w:r>
      <w:r w:rsidRPr="00B577B8">
        <w:rPr>
          <w:sz w:val="28"/>
          <w:szCs w:val="28"/>
        </w:rPr>
        <w:t xml:space="preserve"> </w:t>
      </w:r>
      <w:r w:rsidRPr="00B577B8">
        <w:rPr>
          <w:sz w:val="28"/>
          <w:szCs w:val="28"/>
          <w:shd w:val="clear" w:color="auto" w:fill="FFFFFF"/>
        </w:rPr>
        <w:t>с 27 января по 10 февраля 1947 года, где председателем Комиссии была избрана </w:t>
      </w:r>
      <w:hyperlink r:id="rId24" w:tooltip="Рузвельт, Элеонора" w:history="1">
        <w:r w:rsidRPr="00B577B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Элеонора Рузвельт</w:t>
        </w:r>
      </w:hyperlink>
      <w:r w:rsidRPr="00B577B8">
        <w:rPr>
          <w:sz w:val="28"/>
          <w:szCs w:val="28"/>
          <w:shd w:val="clear" w:color="auto" w:fill="FFFFFF"/>
        </w:rPr>
        <w:t xml:space="preserve">. </w:t>
      </w:r>
    </w:p>
    <w:p w:rsidR="00CA691E" w:rsidRPr="00B577B8" w:rsidRDefault="00CA691E" w:rsidP="00B054BA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577B8">
        <w:rPr>
          <w:sz w:val="28"/>
          <w:szCs w:val="28"/>
          <w:shd w:val="clear" w:color="auto" w:fill="FFFFFF"/>
        </w:rPr>
        <w:t>В Комиссии были представители таких государств мира как </w:t>
      </w:r>
      <w:hyperlink r:id="rId25" w:tooltip="Австралия" w:history="1">
        <w:r w:rsidRPr="00B577B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Австралия</w:t>
        </w:r>
      </w:hyperlink>
      <w:r w:rsidRPr="00B577B8">
        <w:rPr>
          <w:sz w:val="28"/>
          <w:szCs w:val="28"/>
          <w:shd w:val="clear" w:color="auto" w:fill="FFFFFF"/>
        </w:rPr>
        <w:t>, </w:t>
      </w:r>
      <w:hyperlink r:id="rId26" w:tooltip="Бельгия" w:history="1">
        <w:r w:rsidRPr="00B577B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Бельгия</w:t>
        </w:r>
      </w:hyperlink>
      <w:r w:rsidRPr="00B577B8">
        <w:rPr>
          <w:sz w:val="28"/>
          <w:szCs w:val="28"/>
          <w:shd w:val="clear" w:color="auto" w:fill="FFFFFF"/>
        </w:rPr>
        <w:t>, </w:t>
      </w:r>
      <w:hyperlink r:id="rId27" w:tooltip="Белорусская Советская Социалистическая Республика" w:history="1">
        <w:r w:rsidR="00B577B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СССР</w:t>
        </w:r>
      </w:hyperlink>
      <w:r w:rsidRPr="00B577B8">
        <w:rPr>
          <w:sz w:val="28"/>
          <w:szCs w:val="28"/>
          <w:shd w:val="clear" w:color="auto" w:fill="FFFFFF"/>
        </w:rPr>
        <w:t>, </w:t>
      </w:r>
      <w:hyperlink r:id="rId28" w:tooltip="Великобритания" w:history="1">
        <w:r w:rsidRPr="00B577B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Великобритания</w:t>
        </w:r>
      </w:hyperlink>
      <w:r w:rsidRPr="00B577B8">
        <w:rPr>
          <w:sz w:val="28"/>
          <w:szCs w:val="28"/>
          <w:shd w:val="clear" w:color="auto" w:fill="FFFFFF"/>
        </w:rPr>
        <w:t>, </w:t>
      </w:r>
      <w:hyperlink r:id="rId29" w:tooltip="Китай" w:history="1">
        <w:r w:rsidRPr="00B577B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Китай</w:t>
        </w:r>
      </w:hyperlink>
      <w:r w:rsidRPr="00B577B8">
        <w:rPr>
          <w:sz w:val="28"/>
          <w:szCs w:val="28"/>
          <w:shd w:val="clear" w:color="auto" w:fill="FFFFFF"/>
        </w:rPr>
        <w:t>, </w:t>
      </w:r>
      <w:hyperlink r:id="rId30" w:tooltip="Куба" w:history="1">
        <w:r w:rsidRPr="00B577B8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Куба</w:t>
        </w:r>
      </w:hyperlink>
      <w:r w:rsidR="00B577B8">
        <w:t xml:space="preserve"> и другие. </w:t>
      </w:r>
      <w:r w:rsidRPr="00B577B8">
        <w:rPr>
          <w:sz w:val="28"/>
          <w:szCs w:val="28"/>
          <w:shd w:val="clear" w:color="auto" w:fill="FFFFFF"/>
        </w:rPr>
        <w:t>Они должны были подготовить документ, который сначала предполагалось назвать Международным биллем о правах.</w:t>
      </w:r>
    </w:p>
    <w:p w:rsidR="00CA691E" w:rsidRPr="00B577B8" w:rsidRDefault="00CA691E" w:rsidP="00B054BA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B577B8">
        <w:rPr>
          <w:sz w:val="28"/>
          <w:szCs w:val="28"/>
          <w:shd w:val="clear" w:color="auto" w:fill="FFFFFF"/>
        </w:rPr>
        <w:t xml:space="preserve">Поскольку Комиссия состояла из 18 членов и взгляды их во многом расходились, было очень трудно проводить работу по составлению черновика столь важного документа как Декларация. В итоге было решено, </w:t>
      </w:r>
      <w:r w:rsidRPr="00B577B8">
        <w:rPr>
          <w:sz w:val="28"/>
          <w:szCs w:val="28"/>
          <w:shd w:val="clear" w:color="auto" w:fill="FFFFFF"/>
        </w:rPr>
        <w:lastRenderedPageBreak/>
        <w:t xml:space="preserve">что первоначальный текст подготовят три представителя, чтобы Комиссия могла рассмотреть его на своём втором заседании. Основными разработчиками документа считаются Хамфри и </w:t>
      </w:r>
      <w:proofErr w:type="spellStart"/>
      <w:r w:rsidRPr="00B577B8">
        <w:rPr>
          <w:sz w:val="28"/>
          <w:szCs w:val="28"/>
          <w:shd w:val="clear" w:color="auto" w:fill="FFFFFF"/>
        </w:rPr>
        <w:t>Кассен</w:t>
      </w:r>
      <w:proofErr w:type="spellEnd"/>
      <w:r w:rsidRPr="00B577B8">
        <w:rPr>
          <w:sz w:val="28"/>
          <w:szCs w:val="28"/>
          <w:shd w:val="clear" w:color="auto" w:fill="FFFFFF"/>
        </w:rPr>
        <w:t>.</w:t>
      </w:r>
    </w:p>
    <w:p w:rsidR="00B054BA" w:rsidRDefault="00976B2B" w:rsidP="00B054BA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B577B8">
        <w:rPr>
          <w:sz w:val="28"/>
          <w:szCs w:val="28"/>
        </w:rPr>
        <w:t xml:space="preserve">   </w:t>
      </w:r>
      <w:r w:rsidR="00B577B8">
        <w:rPr>
          <w:sz w:val="28"/>
          <w:szCs w:val="28"/>
        </w:rPr>
        <w:tab/>
      </w:r>
      <w:r w:rsidRPr="00B577B8">
        <w:rPr>
          <w:sz w:val="28"/>
          <w:szCs w:val="28"/>
        </w:rPr>
        <w:t>Всеобщая декларация прав человека в окончательной редакции была поддержана 48 стра</w:t>
      </w:r>
      <w:r w:rsidR="00B054BA">
        <w:rPr>
          <w:sz w:val="28"/>
          <w:szCs w:val="28"/>
        </w:rPr>
        <w:t>нами</w:t>
      </w:r>
      <w:r w:rsidR="00B054BA">
        <w:rPr>
          <w:rStyle w:val="aa"/>
          <w:sz w:val="28"/>
          <w:szCs w:val="28"/>
        </w:rPr>
        <w:footnoteReference w:id="3"/>
      </w:r>
      <w:r w:rsidR="00B054BA">
        <w:rPr>
          <w:sz w:val="28"/>
          <w:szCs w:val="28"/>
        </w:rPr>
        <w:t>.</w:t>
      </w:r>
    </w:p>
    <w:p w:rsidR="00976B2B" w:rsidRPr="00B577B8" w:rsidRDefault="00976B2B" w:rsidP="00B054BA">
      <w:pPr>
        <w:pStyle w:val="a4"/>
        <w:shd w:val="clear" w:color="auto" w:fill="FFFFFF"/>
        <w:spacing w:after="0" w:line="360" w:lineRule="auto"/>
        <w:jc w:val="both"/>
        <w:rPr>
          <w:sz w:val="28"/>
          <w:szCs w:val="28"/>
        </w:rPr>
      </w:pPr>
      <w:r w:rsidRPr="00B577B8">
        <w:rPr>
          <w:sz w:val="28"/>
          <w:szCs w:val="28"/>
        </w:rPr>
        <w:t xml:space="preserve">    </w:t>
      </w:r>
      <w:r w:rsidR="00B577B8">
        <w:rPr>
          <w:sz w:val="28"/>
          <w:szCs w:val="28"/>
        </w:rPr>
        <w:tab/>
      </w:r>
      <w:r w:rsidR="001D4550">
        <w:rPr>
          <w:sz w:val="28"/>
          <w:szCs w:val="28"/>
        </w:rPr>
        <w:t>О</w:t>
      </w:r>
      <w:r w:rsidRPr="00B577B8">
        <w:rPr>
          <w:sz w:val="28"/>
          <w:szCs w:val="28"/>
        </w:rPr>
        <w:t>тмечается и позитивная роль Всеобщей Декларации прав человека в выработке международных стандартов и содействия политическим активистам. На основе этого документа принята европейская конвенция о защите прав человека и основных свобод. На ее основе действует Европейский Суд по правам человека, в котором принимают участие 47 стран-членов. Граждане этих стран могут подавать индиви</w:t>
      </w:r>
      <w:r w:rsidR="00005B25" w:rsidRPr="00B577B8">
        <w:rPr>
          <w:sz w:val="28"/>
          <w:szCs w:val="28"/>
        </w:rPr>
        <w:t>дуальные жалобы против государства за нарушение прав Конвенции.</w:t>
      </w:r>
    </w:p>
    <w:p w:rsidR="00B577B8" w:rsidRPr="00B577B8" w:rsidRDefault="00B577B8" w:rsidP="00B054BA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B577B8">
        <w:rPr>
          <w:sz w:val="28"/>
          <w:szCs w:val="28"/>
        </w:rPr>
        <w:t xml:space="preserve">Следует признать, что 30 статей </w:t>
      </w:r>
      <w:r w:rsidR="001D4550">
        <w:rPr>
          <w:sz w:val="28"/>
          <w:szCs w:val="28"/>
        </w:rPr>
        <w:t>Декларации</w:t>
      </w:r>
      <w:r w:rsidRPr="00B577B8">
        <w:rPr>
          <w:sz w:val="28"/>
          <w:szCs w:val="28"/>
        </w:rPr>
        <w:t xml:space="preserve"> никогда не были полностью применены ни в одной стране (даже Швейцарии), но это не смогло предотвратить серьезнейших нарушений во время многочисленных войн, большинство из которых велось странами, поддерживающими ее (войны в Алжире, Вьетнаме). В то же время продолжались зверства в ГУЛАГе в СССР, культурная революция в Китае, латиноамериканские диктатуры (Чили, Аргентина, Гондурас, Гватемала). Затем разразились войны в Югославии, на Ближнем Востоке, в Африке.</w:t>
      </w:r>
    </w:p>
    <w:p w:rsidR="00B577B8" w:rsidRDefault="00B577B8" w:rsidP="00B054BA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B577B8">
        <w:rPr>
          <w:sz w:val="28"/>
          <w:szCs w:val="28"/>
        </w:rPr>
        <w:t xml:space="preserve">Но даже если декларация не имела обязательной силы, ее заслуга состоит в том, что она провозгласила определенные основные принципы: такие как гендерное равенство, права детей, семья как основная ячейка, право на здоровье, образование, культуру. Она осудила пытки, жестокое обращение, расизм, дискриминацию. Декларация подтвердила, что у людей есть обязанности. В преамбуле Всеобщей декларации прав человека </w:t>
      </w:r>
      <w:r w:rsidRPr="00B577B8">
        <w:rPr>
          <w:sz w:val="28"/>
          <w:szCs w:val="28"/>
        </w:rPr>
        <w:lastRenderedPageBreak/>
        <w:t>записано, что человек может быть вынужден прибегать к восстанию против угнетения</w:t>
      </w:r>
      <w:r w:rsidR="00B054BA">
        <w:rPr>
          <w:rStyle w:val="aa"/>
          <w:sz w:val="28"/>
          <w:szCs w:val="28"/>
        </w:rPr>
        <w:footnoteReference w:id="4"/>
      </w:r>
      <w:r w:rsidRPr="00B577B8">
        <w:rPr>
          <w:sz w:val="28"/>
          <w:szCs w:val="28"/>
        </w:rPr>
        <w:t>.</w:t>
      </w:r>
    </w:p>
    <w:p w:rsidR="00B577B8" w:rsidRPr="00B577B8" w:rsidRDefault="00B577B8" w:rsidP="00B054BA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B577B8">
        <w:rPr>
          <w:sz w:val="28"/>
          <w:szCs w:val="28"/>
        </w:rPr>
        <w:t>Существует много критических замечаний к документу:</w:t>
      </w:r>
    </w:p>
    <w:p w:rsidR="00B577B8" w:rsidRPr="00B577B8" w:rsidRDefault="00B577B8" w:rsidP="00B054BA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577B8">
        <w:rPr>
          <w:sz w:val="28"/>
          <w:szCs w:val="28"/>
        </w:rPr>
        <w:t xml:space="preserve"> Мы уже упоминали об отсутствии колонизированных стран при составлении документа, отсутствии редактора-мусульманина.</w:t>
      </w:r>
    </w:p>
    <w:p w:rsidR="00B577B8" w:rsidRPr="00B577B8" w:rsidRDefault="00B577B8" w:rsidP="00B054BA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577B8">
        <w:rPr>
          <w:sz w:val="28"/>
          <w:szCs w:val="28"/>
        </w:rPr>
        <w:t xml:space="preserve"> Мы также упоминали, что принятие договоров применялось очень медленно и далеко не все страны их ратифицировали.</w:t>
      </w:r>
    </w:p>
    <w:p w:rsidR="00B577B8" w:rsidRPr="00B577B8" w:rsidRDefault="00B577B8" w:rsidP="00B054BA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577B8">
        <w:rPr>
          <w:sz w:val="28"/>
          <w:szCs w:val="28"/>
        </w:rPr>
        <w:t xml:space="preserve"> Мы также сожалеем о верховенстве индивидуальных прав, а не коллективных прав (за исключением профсоюзов), прав народов, которые были колонизированы.</w:t>
      </w:r>
    </w:p>
    <w:p w:rsidR="00B577B8" w:rsidRPr="00B577B8" w:rsidRDefault="00B577B8" w:rsidP="00B054BA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577B8">
        <w:rPr>
          <w:sz w:val="28"/>
          <w:szCs w:val="28"/>
        </w:rPr>
        <w:t xml:space="preserve"> Еще совсем недавно отсутствовали коллективные права для всего человечества: право жить в мире, право жить в здоровой окружающей среде, уважать природу.</w:t>
      </w:r>
    </w:p>
    <w:p w:rsidR="00B577B8" w:rsidRDefault="00B577B8" w:rsidP="00B054BA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B577B8">
        <w:rPr>
          <w:sz w:val="28"/>
          <w:szCs w:val="28"/>
        </w:rPr>
        <w:t xml:space="preserve"> Было отмечено, что худшие нарушения прав человека часто совершаются неправительственными организациями (террористическими группировками, мафией)</w:t>
      </w:r>
      <w:r w:rsidR="00B054BA">
        <w:rPr>
          <w:rStyle w:val="aa"/>
          <w:sz w:val="28"/>
          <w:szCs w:val="28"/>
        </w:rPr>
        <w:footnoteReference w:id="5"/>
      </w:r>
      <w:r w:rsidRPr="00B577B8">
        <w:rPr>
          <w:sz w:val="28"/>
          <w:szCs w:val="28"/>
        </w:rPr>
        <w:t>.</w:t>
      </w:r>
    </w:p>
    <w:p w:rsidR="00CC4AA8" w:rsidRDefault="00CC4AA8" w:rsidP="00B054BA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вывод заключается в том, что отсутствует необходимость принятия новой декларации</w:t>
      </w:r>
      <w:r w:rsidR="00B577B8" w:rsidRPr="00B577B8">
        <w:rPr>
          <w:sz w:val="28"/>
          <w:szCs w:val="28"/>
        </w:rPr>
        <w:t xml:space="preserve">. </w:t>
      </w:r>
      <w:r>
        <w:rPr>
          <w:sz w:val="28"/>
          <w:szCs w:val="28"/>
        </w:rPr>
        <w:t>Новый документ</w:t>
      </w:r>
      <w:r w:rsidR="00B577B8" w:rsidRPr="00B577B8">
        <w:rPr>
          <w:sz w:val="28"/>
          <w:szCs w:val="28"/>
        </w:rPr>
        <w:t xml:space="preserve"> может стать опасным предприятием, поскольку существует риск, например, введения права на свободное предпринимательство, права на клонирование, права большинства навязывать свою волю меньшинству. </w:t>
      </w:r>
    </w:p>
    <w:p w:rsidR="00B577B8" w:rsidRDefault="00B577B8" w:rsidP="00B054BA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  <w:r w:rsidRPr="00B577B8">
        <w:rPr>
          <w:sz w:val="28"/>
          <w:szCs w:val="28"/>
        </w:rPr>
        <w:t>Лучше сохранить документ, в том виде, в котором он был принят в 1948 году, и попытаться обеспечить его соблюдение во всех странах.</w:t>
      </w:r>
    </w:p>
    <w:p w:rsidR="00365AD5" w:rsidRDefault="00365AD5" w:rsidP="00B054BA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</w:p>
    <w:p w:rsidR="00B577B8" w:rsidRPr="00B577B8" w:rsidRDefault="00B577B8" w:rsidP="00B054BA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</w:rPr>
      </w:pPr>
    </w:p>
    <w:p w:rsidR="00976B2B" w:rsidRPr="00B577B8" w:rsidRDefault="00976B2B" w:rsidP="00B054BA">
      <w:pPr>
        <w:pStyle w:val="a4"/>
        <w:shd w:val="clear" w:color="auto" w:fill="FFFFFF"/>
        <w:spacing w:after="0" w:line="360" w:lineRule="auto"/>
        <w:ind w:firstLine="708"/>
        <w:jc w:val="both"/>
        <w:rPr>
          <w:sz w:val="28"/>
          <w:szCs w:val="28"/>
          <w:shd w:val="clear" w:color="auto" w:fill="FFFFFF"/>
        </w:rPr>
      </w:pPr>
    </w:p>
    <w:sectPr w:rsidR="00976B2B" w:rsidRPr="00B577B8" w:rsidSect="00414B1B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CF" w:rsidRDefault="005819CF" w:rsidP="00365AD5">
      <w:pPr>
        <w:spacing w:after="0" w:line="240" w:lineRule="auto"/>
      </w:pPr>
      <w:r>
        <w:separator/>
      </w:r>
    </w:p>
  </w:endnote>
  <w:endnote w:type="continuationSeparator" w:id="0">
    <w:p w:rsidR="005819CF" w:rsidRDefault="005819CF" w:rsidP="00365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CF" w:rsidRDefault="005819CF" w:rsidP="00365AD5">
      <w:pPr>
        <w:spacing w:after="0" w:line="240" w:lineRule="auto"/>
      </w:pPr>
      <w:r>
        <w:separator/>
      </w:r>
    </w:p>
  </w:footnote>
  <w:footnote w:type="continuationSeparator" w:id="0">
    <w:p w:rsidR="005819CF" w:rsidRDefault="005819CF" w:rsidP="00365AD5">
      <w:pPr>
        <w:spacing w:after="0" w:line="240" w:lineRule="auto"/>
      </w:pPr>
      <w:r>
        <w:continuationSeparator/>
      </w:r>
    </w:p>
  </w:footnote>
  <w:footnote w:id="1">
    <w:p w:rsidR="00365AD5" w:rsidRPr="00365AD5" w:rsidRDefault="00365AD5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365AD5">
        <w:rPr>
          <w:rFonts w:ascii="Times New Roman" w:hAnsi="Times New Roman" w:cs="Times New Roman"/>
          <w:sz w:val="16"/>
          <w:szCs w:val="16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№6-ФКЗ, от 30.12.2008 № 7-ФКЗ, от 05.02.2014 № 2-ФКЗ, от 21.07.2014 № 11-ФКЗ) // Собрание законодательства РФ. – 04.08.2014. – № 31. – ст. 4398.</w:t>
      </w:r>
    </w:p>
  </w:footnote>
  <w:footnote w:id="2">
    <w:p w:rsidR="00365AD5" w:rsidRPr="00365AD5" w:rsidRDefault="00365AD5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365AD5">
        <w:t xml:space="preserve"> </w:t>
      </w:r>
      <w:r w:rsidRPr="00365AD5">
        <w:rPr>
          <w:rFonts w:ascii="Times New Roman" w:hAnsi="Times New Roman" w:cs="Times New Roman"/>
          <w:sz w:val="16"/>
          <w:szCs w:val="16"/>
        </w:rPr>
        <w:t>Резолюция Генеральной Ассамбл</w:t>
      </w:r>
      <w:proofErr w:type="gramStart"/>
      <w:r w:rsidRPr="00365AD5">
        <w:rPr>
          <w:rFonts w:ascii="Times New Roman" w:hAnsi="Times New Roman" w:cs="Times New Roman"/>
          <w:sz w:val="16"/>
          <w:szCs w:val="16"/>
        </w:rPr>
        <w:t>еи ОО</w:t>
      </w:r>
      <w:proofErr w:type="gramEnd"/>
      <w:r w:rsidRPr="00365AD5">
        <w:rPr>
          <w:rFonts w:ascii="Times New Roman" w:hAnsi="Times New Roman" w:cs="Times New Roman"/>
          <w:sz w:val="16"/>
          <w:szCs w:val="16"/>
        </w:rPr>
        <w:t>Н № 423 (V)</w:t>
      </w:r>
    </w:p>
  </w:footnote>
  <w:footnote w:id="3">
    <w:p w:rsidR="00B054BA" w:rsidRPr="00B054BA" w:rsidRDefault="00B054BA" w:rsidP="00B054BA">
      <w:pPr>
        <w:pStyle w:val="a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B054BA">
        <w:rPr>
          <w:rFonts w:ascii="Times New Roman" w:hAnsi="Times New Roman" w:cs="Times New Roman"/>
          <w:sz w:val="16"/>
          <w:szCs w:val="16"/>
        </w:rPr>
        <w:t>Всеобщая декларация прав человека" (принята Генеральной Ассамблеей ООН 10.12.1948)</w:t>
      </w:r>
      <w:r>
        <w:rPr>
          <w:rFonts w:ascii="Times New Roman" w:hAnsi="Times New Roman" w:cs="Times New Roman"/>
          <w:sz w:val="16"/>
          <w:szCs w:val="16"/>
        </w:rPr>
        <w:t>//</w:t>
      </w:r>
      <w:r w:rsidRPr="00B054BA">
        <w:t xml:space="preserve"> </w:t>
      </w:r>
      <w:r w:rsidRPr="00B054BA">
        <w:rPr>
          <w:rFonts w:ascii="Times New Roman" w:hAnsi="Times New Roman" w:cs="Times New Roman"/>
          <w:sz w:val="16"/>
          <w:szCs w:val="16"/>
        </w:rPr>
        <w:t>http://www.consultant.ru/document/cons_doc_LAW_120805/</w:t>
      </w:r>
    </w:p>
  </w:footnote>
  <w:footnote w:id="4">
    <w:p w:rsidR="00B054BA" w:rsidRPr="00B054BA" w:rsidRDefault="00B054BA">
      <w:pPr>
        <w:pStyle w:val="a8"/>
        <w:rPr>
          <w:rFonts w:ascii="Times New Roman" w:hAnsi="Times New Roman" w:cs="Times New Roman"/>
          <w:sz w:val="16"/>
          <w:szCs w:val="16"/>
        </w:rPr>
      </w:pPr>
      <w:r>
        <w:rPr>
          <w:rStyle w:val="aa"/>
        </w:rPr>
        <w:footnoteRef/>
      </w:r>
      <w:r>
        <w:t xml:space="preserve"> </w:t>
      </w:r>
      <w:r w:rsidRPr="00B054BA">
        <w:rPr>
          <w:rFonts w:ascii="Times New Roman" w:hAnsi="Times New Roman" w:cs="Times New Roman"/>
          <w:sz w:val="16"/>
          <w:szCs w:val="16"/>
        </w:rPr>
        <w:t>Пронин А.А. Права человека: аспекты проблемы: Монография. - Екатеринбург: Изд-во Рос. гос. проф</w:t>
      </w:r>
      <w:proofErr w:type="gramStart"/>
      <w:r w:rsidRPr="00B054BA">
        <w:rPr>
          <w:rFonts w:ascii="Times New Roman" w:hAnsi="Times New Roman" w:cs="Times New Roman"/>
          <w:sz w:val="16"/>
          <w:szCs w:val="16"/>
        </w:rPr>
        <w:t>.-</w:t>
      </w:r>
      <w:proofErr w:type="spellStart"/>
      <w:proofErr w:type="gramEnd"/>
      <w:r w:rsidRPr="00B054BA">
        <w:rPr>
          <w:rFonts w:ascii="Times New Roman" w:hAnsi="Times New Roman" w:cs="Times New Roman"/>
          <w:sz w:val="16"/>
          <w:szCs w:val="16"/>
        </w:rPr>
        <w:t>пед</w:t>
      </w:r>
      <w:proofErr w:type="spellEnd"/>
      <w:r w:rsidRPr="00B054BA">
        <w:rPr>
          <w:rFonts w:ascii="Times New Roman" w:hAnsi="Times New Roman" w:cs="Times New Roman"/>
          <w:sz w:val="16"/>
          <w:szCs w:val="16"/>
        </w:rPr>
        <w:t>. ун-та, 2006. - 212 с.</w:t>
      </w:r>
    </w:p>
  </w:footnote>
  <w:footnote w:id="5">
    <w:p w:rsidR="00B054BA" w:rsidRPr="00B054BA" w:rsidRDefault="00B054BA">
      <w:pPr>
        <w:pStyle w:val="a8"/>
        <w:rPr>
          <w:sz w:val="16"/>
          <w:szCs w:val="16"/>
        </w:rPr>
      </w:pPr>
      <w:r w:rsidRPr="00B054BA">
        <w:rPr>
          <w:rStyle w:val="aa"/>
          <w:sz w:val="16"/>
          <w:szCs w:val="16"/>
        </w:rPr>
        <w:footnoteRef/>
      </w:r>
      <w:r w:rsidRPr="00B054BA">
        <w:rPr>
          <w:sz w:val="16"/>
          <w:szCs w:val="16"/>
        </w:rPr>
        <w:t xml:space="preserve"> О Всеобщей декларации прав человека</w:t>
      </w:r>
      <w:r>
        <w:rPr>
          <w:sz w:val="16"/>
          <w:szCs w:val="16"/>
        </w:rPr>
        <w:t>//</w:t>
      </w:r>
      <w:r w:rsidRPr="00B054BA">
        <w:rPr>
          <w:sz w:val="16"/>
          <w:szCs w:val="16"/>
        </w:rPr>
        <w:t>http://www.inosmi.info/o-vseobschey-deklaratsii-prav-cheloveka.html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0A5"/>
    <w:rsid w:val="00005B25"/>
    <w:rsid w:val="00151314"/>
    <w:rsid w:val="001541FD"/>
    <w:rsid w:val="001D4550"/>
    <w:rsid w:val="002F0A52"/>
    <w:rsid w:val="00365AD5"/>
    <w:rsid w:val="003849C0"/>
    <w:rsid w:val="00414B1B"/>
    <w:rsid w:val="0044575E"/>
    <w:rsid w:val="004819F2"/>
    <w:rsid w:val="004C00D3"/>
    <w:rsid w:val="005819CF"/>
    <w:rsid w:val="00606AB5"/>
    <w:rsid w:val="006257A4"/>
    <w:rsid w:val="00701C61"/>
    <w:rsid w:val="008D73DC"/>
    <w:rsid w:val="008E4CD3"/>
    <w:rsid w:val="009011FF"/>
    <w:rsid w:val="00976B2B"/>
    <w:rsid w:val="009B5972"/>
    <w:rsid w:val="00A25CA7"/>
    <w:rsid w:val="00A538B0"/>
    <w:rsid w:val="00B054BA"/>
    <w:rsid w:val="00B05AF0"/>
    <w:rsid w:val="00B577B8"/>
    <w:rsid w:val="00B6190A"/>
    <w:rsid w:val="00CA691E"/>
    <w:rsid w:val="00CC4AA8"/>
    <w:rsid w:val="00CF5E34"/>
    <w:rsid w:val="00D50C83"/>
    <w:rsid w:val="00E13F4B"/>
    <w:rsid w:val="00E41447"/>
    <w:rsid w:val="00EB1A80"/>
    <w:rsid w:val="00EE4EC1"/>
    <w:rsid w:val="00EF40A5"/>
    <w:rsid w:val="00FB7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9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0A52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6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76B2B"/>
  </w:style>
  <w:style w:type="character" w:customStyle="1" w:styleId="mw-editsection">
    <w:name w:val="mw-editsection"/>
    <w:basedOn w:val="a0"/>
    <w:rsid w:val="00976B2B"/>
  </w:style>
  <w:style w:type="character" w:customStyle="1" w:styleId="mw-editsection-bracket">
    <w:name w:val="mw-editsection-bracket"/>
    <w:basedOn w:val="a0"/>
    <w:rsid w:val="00976B2B"/>
  </w:style>
  <w:style w:type="character" w:customStyle="1" w:styleId="mw-editsection-divider">
    <w:name w:val="mw-editsection-divider"/>
    <w:basedOn w:val="a0"/>
    <w:rsid w:val="00976B2B"/>
  </w:style>
  <w:style w:type="paragraph" w:styleId="a5">
    <w:name w:val="endnote text"/>
    <w:basedOn w:val="a"/>
    <w:link w:val="a6"/>
    <w:uiPriority w:val="99"/>
    <w:semiHidden/>
    <w:unhideWhenUsed/>
    <w:rsid w:val="00365AD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65AD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65AD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365AD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65AD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65AD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76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6190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F0A52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76B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976B2B"/>
  </w:style>
  <w:style w:type="character" w:customStyle="1" w:styleId="mw-editsection">
    <w:name w:val="mw-editsection"/>
    <w:basedOn w:val="a0"/>
    <w:rsid w:val="00976B2B"/>
  </w:style>
  <w:style w:type="character" w:customStyle="1" w:styleId="mw-editsection-bracket">
    <w:name w:val="mw-editsection-bracket"/>
    <w:basedOn w:val="a0"/>
    <w:rsid w:val="00976B2B"/>
  </w:style>
  <w:style w:type="character" w:customStyle="1" w:styleId="mw-editsection-divider">
    <w:name w:val="mw-editsection-divider"/>
    <w:basedOn w:val="a0"/>
    <w:rsid w:val="00976B2B"/>
  </w:style>
  <w:style w:type="paragraph" w:styleId="a5">
    <w:name w:val="endnote text"/>
    <w:basedOn w:val="a"/>
    <w:link w:val="a6"/>
    <w:uiPriority w:val="99"/>
    <w:semiHidden/>
    <w:unhideWhenUsed/>
    <w:rsid w:val="00365AD5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65AD5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365AD5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365AD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65AD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65A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F%D0%BE%D1%85%D0%B0_%D0%9F%D1%80%D0%BE%D1%81%D0%B2%D0%B5%D1%89%D0%B5%D0%BD%D0%B8%D1%8F" TargetMode="External"/><Relationship Id="rId13" Type="http://schemas.openxmlformats.org/officeDocument/2006/relationships/hyperlink" Target="https://ru.wikipedia.org/wiki/%D0%A1%D0%A8%D0%90" TargetMode="External"/><Relationship Id="rId18" Type="http://schemas.openxmlformats.org/officeDocument/2006/relationships/hyperlink" Target="https://ru.wikipedia.org/wiki/%D0%A4%D1%80%D0%B0%D0%BD%D0%BA%D0%BB%D0%B8%D0%BD_%D0%A0%D1%83%D0%B7%D0%B2%D0%B5%D0%BB%D1%8C%D1%82" TargetMode="External"/><Relationship Id="rId26" Type="http://schemas.openxmlformats.org/officeDocument/2006/relationships/hyperlink" Target="https://ru.wikipedia.org/wiki/%D0%91%D0%B5%D0%BB%D1%8C%D0%B3%D0%B8%D1%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ru.wikipedia.org/wiki/%D0%A1%D0%B2%D0%BE%D0%B1%D0%BE%D0%B4%D0%B0_%D1%81%D0%BE%D0%B2%D0%B5%D1%81%D1%82%D0%B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1%D0%B8%D0%BB%D0%BB%D1%8C_%D0%BE_%D0%BF%D1%80%D0%B0%D0%B2%D0%B0%D1%85_(%D0%A1%D0%A8%D0%90)" TargetMode="External"/><Relationship Id="rId17" Type="http://schemas.openxmlformats.org/officeDocument/2006/relationships/hyperlink" Target="https://ru.wikipedia.org/wiki/1941_%D0%B3%D0%BE%D0%B4" TargetMode="External"/><Relationship Id="rId25" Type="http://schemas.openxmlformats.org/officeDocument/2006/relationships/hyperlink" Target="https://ru.wikipedia.org/wiki/%D0%90%D0%B2%D1%81%D1%82%D1%80%D0%B0%D0%BB%D0%B8%D1%8F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20" Type="http://schemas.openxmlformats.org/officeDocument/2006/relationships/hyperlink" Target="https://ru.wikipedia.org/wiki/%D0%A1%D0%B2%D0%BE%D0%B1%D0%BE%D0%B4%D0%B0_%D1%81%D0%BB%D0%BE%D0%B2%D0%B0" TargetMode="External"/><Relationship Id="rId29" Type="http://schemas.openxmlformats.org/officeDocument/2006/relationships/hyperlink" Target="https://ru.wikipedia.org/wiki/%D0%9A%D0%B8%D1%82%D0%B0%D0%B9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2%D0%B5%D0%BB%D0%B8%D0%BA%D0%BE%D0%B1%D1%80%D0%B8%D1%82%D0%B0%D0%BD%D0%B8%D1%8F" TargetMode="External"/><Relationship Id="rId24" Type="http://schemas.openxmlformats.org/officeDocument/2006/relationships/hyperlink" Target="https://ru.wikipedia.org/wiki/%D0%A0%D1%83%D0%B7%D0%B2%D0%B5%D0%BB%D1%8C%D1%82,_%D0%AD%D0%BB%D0%B5%D0%BE%D0%BD%D0%BE%D1%80%D0%B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4%D1%80%D0%B0%D0%BD%D1%86%D0%B8%D1%8F" TargetMode="External"/><Relationship Id="rId23" Type="http://schemas.openxmlformats.org/officeDocument/2006/relationships/hyperlink" Target="https://ru.wikipedia.org/wiki/%D0%A3%D1%81%D1%82%D0%B0%D0%B2_%D0%9E%D0%9E%D0%9D" TargetMode="External"/><Relationship Id="rId28" Type="http://schemas.openxmlformats.org/officeDocument/2006/relationships/hyperlink" Target="https://ru.wikipedia.org/wiki/%D0%92%D0%B5%D0%BB%D0%B8%D0%BA%D0%BE%D0%B1%D1%80%D0%B8%D1%82%D0%B0%D0%BD%D0%B8%D1%8F" TargetMode="External"/><Relationship Id="rId10" Type="http://schemas.openxmlformats.org/officeDocument/2006/relationships/hyperlink" Target="https://ru.wikipedia.org/wiki/%D0%91%D0%B8%D0%BB%D0%BB%D1%8C_%D0%BE_%D0%BF%D1%80%D0%B0%D0%B2%D0%B0%D1%85_1689" TargetMode="External"/><Relationship Id="rId19" Type="http://schemas.openxmlformats.org/officeDocument/2006/relationships/hyperlink" Target="https://ru.wikipedia.org/wiki/%D0%9E%D0%B1%D1%80%D0%B0%D1%89%D0%B5%D0%BD%D0%B8%D0%B5_%C2%AB%D0%9E_%D0%BF%D0%BE%D0%BB%D0%BE%D0%B6%D0%B5%D0%BD%D0%B8%D0%B8_%D1%81%D1%82%D1%80%D0%B0%D0%BD%D1%8B%C2%BB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5%D1%81%D1%82%D0%B5%D1%81%D1%82%D0%B2%D0%B5%D0%BD%D0%BD%D0%BE%D0%B5_%D0%BF%D1%80%D0%B0%D0%B2%D0%BE" TargetMode="External"/><Relationship Id="rId14" Type="http://schemas.openxmlformats.org/officeDocument/2006/relationships/hyperlink" Target="https://ru.wikipedia.org/wiki/%D0%94%D0%B5%D0%BA%D0%BB%D0%B0%D1%80%D0%B0%D1%86%D0%B8%D1%8F_%D0%BF%D1%80%D0%B0%D0%B2_%D1%87%D0%B5%D0%BB%D0%BE%D0%B2%D0%B5%D0%BA%D0%B0_%D0%B8_%D0%B3%D1%80%D0%B0%D0%B6%D0%B4%D0%B0%D0%BD%D0%B8%D0%BD%D0%B0" TargetMode="External"/><Relationship Id="rId22" Type="http://schemas.openxmlformats.org/officeDocument/2006/relationships/hyperlink" Target="https://ru.wikipedia.org/wiki/%D0%9D%D0%B0%D1%86%D0%B8%D1%81%D1%82%D1%81%D0%BA%D0%B0%D1%8F_%D0%93%D0%B5%D1%80%D0%BC%D0%B0%D0%BD%D0%B8%D1%8F" TargetMode="External"/><Relationship Id="rId27" Type="http://schemas.openxmlformats.org/officeDocument/2006/relationships/hyperlink" Target="https://ru.wikipedia.org/wiki/%D0%91%D0%B5%D0%BB%D0%BE%D1%80%D1%83%D1%81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30" Type="http://schemas.openxmlformats.org/officeDocument/2006/relationships/hyperlink" Target="https://ru.wikipedia.org/wiki/%D0%9A%D1%83%D0%B1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A711C-C8DA-4D2F-9A14-418C097C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Григоренко</dc:creator>
  <cp:lastModifiedBy>greshenkova</cp:lastModifiedBy>
  <cp:revision>7</cp:revision>
  <dcterms:created xsi:type="dcterms:W3CDTF">2018-11-23T08:01:00Z</dcterms:created>
  <dcterms:modified xsi:type="dcterms:W3CDTF">2018-11-23T13:52:00Z</dcterms:modified>
</cp:coreProperties>
</file>