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 xml:space="preserve">ГБПОУ РО «Шахтинский Региональный Колледж Топлива и Энергетики им. </w:t>
      </w:r>
      <w:proofErr w:type="spellStart"/>
      <w:r w:rsidRPr="00666719">
        <w:rPr>
          <w:bCs/>
          <w:color w:val="000000"/>
          <w:sz w:val="28"/>
          <w:szCs w:val="28"/>
        </w:rPr>
        <w:t>ак</w:t>
      </w:r>
      <w:proofErr w:type="spellEnd"/>
      <w:r w:rsidRPr="00666719">
        <w:rPr>
          <w:bCs/>
          <w:color w:val="000000"/>
          <w:sz w:val="28"/>
          <w:szCs w:val="28"/>
        </w:rPr>
        <w:t>. Степанова П.И.»</w:t>
      </w: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/>
          <w:bCs/>
          <w:color w:val="000000"/>
          <w:sz w:val="48"/>
          <w:szCs w:val="4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/>
          <w:bCs/>
          <w:color w:val="000000"/>
          <w:sz w:val="48"/>
          <w:szCs w:val="48"/>
        </w:rPr>
      </w:pPr>
      <w:r w:rsidRPr="00666719">
        <w:rPr>
          <w:b/>
          <w:bCs/>
          <w:color w:val="000000"/>
          <w:sz w:val="48"/>
          <w:szCs w:val="48"/>
        </w:rPr>
        <w:t>Научная статья</w:t>
      </w:r>
    </w:p>
    <w:p w:rsidR="00666719" w:rsidRPr="00666719" w:rsidRDefault="00666719" w:rsidP="0066671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666719">
        <w:rPr>
          <w:b/>
          <w:bCs/>
          <w:color w:val="000000"/>
          <w:sz w:val="32"/>
          <w:szCs w:val="32"/>
        </w:rPr>
        <w:t>по дисциплине: Химия</w:t>
      </w:r>
    </w:p>
    <w:p w:rsidR="00666719" w:rsidRPr="00666719" w:rsidRDefault="00666719" w:rsidP="0066671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666719">
        <w:rPr>
          <w:b/>
          <w:bCs/>
          <w:color w:val="000000"/>
          <w:sz w:val="32"/>
          <w:szCs w:val="32"/>
        </w:rPr>
        <w:t>Тема: Химическое загрязнение природных вод</w:t>
      </w: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>Выполнила студентка</w:t>
      </w:r>
      <w:r>
        <w:rPr>
          <w:bCs/>
          <w:color w:val="000000"/>
          <w:sz w:val="28"/>
          <w:szCs w:val="28"/>
        </w:rPr>
        <w:t xml:space="preserve"> </w:t>
      </w:r>
      <w:r w:rsidRPr="00666719">
        <w:rPr>
          <w:bCs/>
          <w:color w:val="000000"/>
          <w:sz w:val="28"/>
          <w:szCs w:val="28"/>
        </w:rPr>
        <w:t>специальности:</w:t>
      </w:r>
    </w:p>
    <w:p w:rsid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>20.02.01.</w:t>
      </w:r>
    </w:p>
    <w:p w:rsid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 xml:space="preserve"> «Рациональное использование </w:t>
      </w:r>
    </w:p>
    <w:p w:rsidR="00666719" w:rsidRP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>природоохранных комплексов»</w:t>
      </w:r>
    </w:p>
    <w:p w:rsidR="00666719" w:rsidRP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 xml:space="preserve">                                      </w:t>
      </w:r>
    </w:p>
    <w:p w:rsidR="00666719" w:rsidRP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>4 курса РИП-41 группы</w:t>
      </w:r>
    </w:p>
    <w:p w:rsidR="00666719" w:rsidRP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  <w:proofErr w:type="spellStart"/>
      <w:r w:rsidRPr="00666719">
        <w:rPr>
          <w:bCs/>
          <w:color w:val="000000"/>
          <w:sz w:val="28"/>
          <w:szCs w:val="28"/>
        </w:rPr>
        <w:t>Ключенковой</w:t>
      </w:r>
      <w:proofErr w:type="spellEnd"/>
      <w:r w:rsidRPr="00666719">
        <w:rPr>
          <w:bCs/>
          <w:color w:val="000000"/>
          <w:sz w:val="28"/>
          <w:szCs w:val="28"/>
        </w:rPr>
        <w:t xml:space="preserve"> Дарьи Игоревны</w:t>
      </w:r>
    </w:p>
    <w:p w:rsidR="00666719" w:rsidRP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 xml:space="preserve">Руководитель: </w:t>
      </w:r>
      <w:proofErr w:type="spellStart"/>
      <w:r w:rsidRPr="00666719">
        <w:rPr>
          <w:bCs/>
          <w:color w:val="000000"/>
          <w:sz w:val="28"/>
          <w:szCs w:val="28"/>
        </w:rPr>
        <w:t>Самоходкина</w:t>
      </w:r>
      <w:proofErr w:type="spellEnd"/>
      <w:r w:rsidRPr="00666719">
        <w:rPr>
          <w:bCs/>
          <w:color w:val="000000"/>
          <w:sz w:val="28"/>
          <w:szCs w:val="28"/>
        </w:rPr>
        <w:t xml:space="preserve"> Ольга Викторовна </w:t>
      </w:r>
    </w:p>
    <w:p w:rsidR="00666719" w:rsidRPr="00666719" w:rsidRDefault="00666719" w:rsidP="00666719">
      <w:pPr>
        <w:widowControl w:val="0"/>
        <w:spacing w:before="120"/>
        <w:jc w:val="right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rPr>
          <w:bCs/>
          <w:color w:val="000000"/>
          <w:sz w:val="28"/>
          <w:szCs w:val="28"/>
        </w:rPr>
      </w:pPr>
    </w:p>
    <w:p w:rsid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jc w:val="center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>Шахты 2018</w:t>
      </w:r>
    </w:p>
    <w:p w:rsidR="00666719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Содержание:</w:t>
      </w:r>
    </w:p>
    <w:p w:rsidR="00666719" w:rsidRPr="00666719" w:rsidRDefault="00666719" w:rsidP="00666719">
      <w:pPr>
        <w:widowControl w:val="0"/>
        <w:spacing w:before="120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>ВВЕДЕНИЕ</w:t>
      </w:r>
      <w:r>
        <w:rPr>
          <w:bCs/>
          <w:color w:val="000000"/>
          <w:sz w:val="28"/>
          <w:szCs w:val="28"/>
        </w:rPr>
        <w:t>……………………………………………………………………</w:t>
      </w:r>
      <w:proofErr w:type="gramStart"/>
      <w:r>
        <w:rPr>
          <w:bCs/>
          <w:color w:val="000000"/>
          <w:sz w:val="28"/>
          <w:szCs w:val="28"/>
        </w:rPr>
        <w:t>…….</w:t>
      </w:r>
      <w:proofErr w:type="gramEnd"/>
      <w:r>
        <w:rPr>
          <w:bCs/>
          <w:color w:val="000000"/>
          <w:sz w:val="28"/>
          <w:szCs w:val="28"/>
        </w:rPr>
        <w:t>.3</w:t>
      </w:r>
    </w:p>
    <w:p w:rsidR="00666719" w:rsidRPr="00666719" w:rsidRDefault="00666719" w:rsidP="00666719">
      <w:pPr>
        <w:widowControl w:val="0"/>
        <w:spacing w:before="120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br/>
        <w:t>1. Химическое загрязнение природных вод</w:t>
      </w:r>
      <w:r>
        <w:rPr>
          <w:bCs/>
          <w:color w:val="000000"/>
          <w:sz w:val="28"/>
          <w:szCs w:val="28"/>
        </w:rPr>
        <w:t>…………………………………</w:t>
      </w:r>
      <w:proofErr w:type="gramStart"/>
      <w:r>
        <w:rPr>
          <w:bCs/>
          <w:color w:val="000000"/>
          <w:sz w:val="28"/>
          <w:szCs w:val="28"/>
        </w:rPr>
        <w:t>…….</w:t>
      </w:r>
      <w:proofErr w:type="gramEnd"/>
      <w:r>
        <w:rPr>
          <w:bCs/>
          <w:color w:val="000000"/>
          <w:sz w:val="28"/>
          <w:szCs w:val="28"/>
        </w:rPr>
        <w:t>.3</w:t>
      </w:r>
    </w:p>
    <w:p w:rsidR="00666719" w:rsidRPr="00666719" w:rsidRDefault="00666719" w:rsidP="00666719">
      <w:pPr>
        <w:widowControl w:val="0"/>
        <w:spacing w:before="120"/>
        <w:rPr>
          <w:bCs/>
          <w:color w:val="000000"/>
          <w:sz w:val="28"/>
          <w:szCs w:val="28"/>
        </w:rPr>
      </w:pPr>
    </w:p>
    <w:p w:rsidR="00666719" w:rsidRPr="00666719" w:rsidRDefault="00666719" w:rsidP="00666719">
      <w:pPr>
        <w:widowControl w:val="0"/>
        <w:spacing w:before="120"/>
        <w:rPr>
          <w:bCs/>
          <w:color w:val="000000"/>
          <w:sz w:val="28"/>
          <w:szCs w:val="28"/>
        </w:rPr>
      </w:pPr>
      <w:r w:rsidRPr="00666719">
        <w:rPr>
          <w:bCs/>
          <w:color w:val="000000"/>
          <w:sz w:val="28"/>
          <w:szCs w:val="28"/>
        </w:rPr>
        <w:t>ЗАКЛЮЧЕНИЕ</w:t>
      </w:r>
      <w:r>
        <w:rPr>
          <w:bCs/>
          <w:color w:val="000000"/>
          <w:sz w:val="28"/>
          <w:szCs w:val="28"/>
        </w:rPr>
        <w:t>………………………………………………………………………5</w:t>
      </w: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728A4" w:rsidRDefault="002728A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66719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66719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66719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66719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66719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66719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66719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666719" w:rsidRDefault="00666719" w:rsidP="00666719">
      <w:pPr>
        <w:widowControl w:val="0"/>
        <w:spacing w:before="12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41F27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всех стадиях своего развития человек был тесно связан с окружающим миром. </w:t>
      </w:r>
      <w:r w:rsidR="002728A4">
        <w:rPr>
          <w:color w:val="000000"/>
          <w:sz w:val="24"/>
          <w:szCs w:val="24"/>
        </w:rPr>
        <w:t>Но с тех пор, как</w:t>
      </w:r>
      <w:r>
        <w:rPr>
          <w:color w:val="000000"/>
          <w:sz w:val="24"/>
          <w:szCs w:val="24"/>
        </w:rPr>
        <w:t xml:space="preserve"> появилось высокоиндустриальное общество, опасное вмешательство человека в природу резко усилилось, расширился объём этого вмешательства, оно стало многообразнее и сейчас грозит стать глобальной опасностью для человечества. Расход </w:t>
      </w:r>
      <w:proofErr w:type="spellStart"/>
      <w:r>
        <w:rPr>
          <w:color w:val="000000"/>
          <w:sz w:val="24"/>
          <w:szCs w:val="24"/>
        </w:rPr>
        <w:t>невозобновимых</w:t>
      </w:r>
      <w:proofErr w:type="spellEnd"/>
      <w:r>
        <w:rPr>
          <w:color w:val="000000"/>
          <w:sz w:val="24"/>
          <w:szCs w:val="24"/>
        </w:rPr>
        <w:t xml:space="preserve"> видов сырья повышается, все больше пахотных земель выбывает из экономики, так на них строятся города и заводы. Человеку приходится все больше вмешиваться в хозяйство биосферы - той части нашей планеты, в которой существует жизнь. Биосфера Земли в настоящее время подвергается нарастающему антропогенному воздействию. При этом можно выделить несколько наиболее существенных процессов, любой из которых не улучшает экологическую ситуацию на планете.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Наиболее масштабным и значительным является химическое загрязнение окружающей среды несвойственными ей веществами химической природы. Среди них - газообразные и аэрозольные загрязнители промышленно-бытового происхождения. Прогрессирует и накопление углекислого газа в атмосфере. Дальнейшее развитие этого процесса будет усиливать нежелательную тенденцию в сторону повышения среднегодовой температуры на планете. Вызывает тревогу у экологов и продолжающееся загрязнение Мирового океана нефтью и нефтепродуктами, достигшее уже 1/5 его общей поверхности. Нефтяное загрязнение таких размеров может вызвать существенные нарушения газо- и водообмена между гидросферой и атмосферой. Не вызывает сомнений и значение химического загрязнения почвы пестицидами и ее повышенная кислотность, ведущая к распаду экосистемы. В целом все рассмотренные факторы, которым можно приписать загрязняющий эффект, оказывают заметное влияние на процессы, происходящие в биосфере. </w:t>
      </w:r>
    </w:p>
    <w:p w:rsidR="00341F27" w:rsidRDefault="00A254EA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Химическое загрязнение природных вод.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Всякий водоем или водный источник связан с окружающей его внешней средой. На него оказывают влияние условия формирования поверхностного или подземного водного стока, разнообразные природные явления, индустрия, промышленное и коммунальное строительство, транспорт, хозяйственная и бытовая деятельность человека. Последствием этих влияний является привнесение в водную среду новых, несвойственных ей веществ - загрязнителей, ухудшающих качество воды. Загрязнения, поступающие в водную среду, классифицируют по-разному, в зависимости от подходов, критериев и задач. Так, обычно выделяют химическое, физическое и биологические загрязнения. Химическое загрязнение представляет собой изменение естественных химических свойств воды за счет увеличения содержания в ней вредных примесей как неорганической (минеральные соли, кислоты, щелочи, глинистые частицы), так и органической природы (нефть и нефтепродукты, органические остатки, </w:t>
      </w:r>
      <w:proofErr w:type="spellStart"/>
      <w:r>
        <w:rPr>
          <w:color w:val="000000"/>
          <w:sz w:val="24"/>
          <w:szCs w:val="24"/>
        </w:rPr>
        <w:t>поверхностноактивные</w:t>
      </w:r>
      <w:proofErr w:type="spellEnd"/>
      <w:r>
        <w:rPr>
          <w:color w:val="000000"/>
          <w:sz w:val="24"/>
          <w:szCs w:val="24"/>
        </w:rPr>
        <w:t xml:space="preserve"> вещества, пестициды).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Неорганическое загрязнение. Основными неорганическими (минеральными) загрязнителями пресных и морских вод являются разнообразные химические соединения, токсичные для обитателей водной среды. Это соединения мышьяка, свинца, кадмия, ртути, хрома, меди, фтора. Большинство из них попадает в воду в результате человеческой деятельности. Тяжелые металлы поглощаются фитопланктоном, а затем передаются по пищевой цепи более высокоорганизованным организмам. Токсический эффект некоторых наиболее распространенных загрязнителей гидросферы представлен в таблице </w:t>
      </w:r>
      <w:r w:rsidR="002728A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: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Таблица </w:t>
      </w:r>
      <w:r w:rsidR="002728A4">
        <w:rPr>
          <w:color w:val="000000"/>
          <w:sz w:val="24"/>
          <w:szCs w:val="24"/>
        </w:rPr>
        <w:t>1</w:t>
      </w:r>
    </w:p>
    <w:tbl>
      <w:tblPr>
        <w:tblW w:w="5000" w:type="pct"/>
        <w:tblCellSpacing w:w="0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41F27" w:rsidRPr="00666719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1"/>
              <w:gridCol w:w="1925"/>
              <w:gridCol w:w="1925"/>
              <w:gridCol w:w="1925"/>
              <w:gridCol w:w="1932"/>
            </w:tblGrid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Вещество</w:t>
                  </w:r>
                </w:p>
              </w:tc>
              <w:tc>
                <w:tcPr>
                  <w:tcW w:w="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 xml:space="preserve">Планктон </w:t>
                  </w:r>
                </w:p>
              </w:tc>
              <w:tc>
                <w:tcPr>
                  <w:tcW w:w="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Ракообразные</w:t>
                  </w:r>
                </w:p>
              </w:tc>
              <w:tc>
                <w:tcPr>
                  <w:tcW w:w="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 xml:space="preserve">Моллюски </w:t>
                  </w:r>
                </w:p>
              </w:tc>
              <w:tc>
                <w:tcPr>
                  <w:tcW w:w="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 xml:space="preserve">Рыбы 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Медь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lastRenderedPageBreak/>
                    <w:t>Цинк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Свинец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Ртуть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Кадмий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 +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Хлор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Роданид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 +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Цианид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 + +</w:t>
                  </w: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Фтор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341F27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1F27" w:rsidRPr="00666719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Сульфид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 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00" w:type="pct"/>
                  <w:shd w:val="clear" w:color="auto" w:fill="99CCFF"/>
                  <w:vAlign w:val="center"/>
                </w:tcPr>
                <w:p w:rsidR="00341F27" w:rsidRPr="00666719" w:rsidRDefault="00341F27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41F27" w:rsidRPr="00666719" w:rsidRDefault="00341F2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Степень токсичности: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- отсутствует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 - очень слабая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++ - слабая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+++ - сильная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++++ - очень сильная.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перечисленных в таблице веществ, к опасным </w:t>
      </w:r>
      <w:proofErr w:type="spellStart"/>
      <w:r>
        <w:rPr>
          <w:color w:val="000000"/>
          <w:sz w:val="24"/>
          <w:szCs w:val="24"/>
        </w:rPr>
        <w:t>заразителям</w:t>
      </w:r>
      <w:proofErr w:type="spellEnd"/>
      <w:r>
        <w:rPr>
          <w:color w:val="000000"/>
          <w:sz w:val="24"/>
          <w:szCs w:val="24"/>
        </w:rPr>
        <w:t xml:space="preserve"> водной среды можно отнести неорганические кислоты и основания, обуславливающие широкий </w:t>
      </w:r>
      <w:proofErr w:type="spellStart"/>
      <w:r>
        <w:rPr>
          <w:color w:val="000000"/>
          <w:sz w:val="24"/>
          <w:szCs w:val="24"/>
        </w:rPr>
        <w:t>диапозон</w:t>
      </w:r>
      <w:proofErr w:type="spellEnd"/>
      <w:r>
        <w:rPr>
          <w:color w:val="000000"/>
          <w:sz w:val="24"/>
          <w:szCs w:val="24"/>
        </w:rPr>
        <w:t xml:space="preserve"> рН промышленных стоков (1,0 - 11,0) и способных изменять рН водной среды до значений 5,0 или выше 8,0 , тогда как рыба в пресной и морской воде может существовать только в интервале рН 5,0 - 8,5. Среди основных источников загрязнения гидросферы минеральными веществами и биогенными элементами следует упомянуть предприятия пищевой промышленности и сельское хозяйство. С орошаемых земель ежегодно вымывается около 6 </w:t>
      </w:r>
      <w:proofErr w:type="spellStart"/>
      <w:proofErr w:type="gramStart"/>
      <w:r>
        <w:rPr>
          <w:color w:val="000000"/>
          <w:sz w:val="24"/>
          <w:szCs w:val="24"/>
        </w:rPr>
        <w:t>млн.т</w:t>
      </w:r>
      <w:proofErr w:type="spellEnd"/>
      <w:proofErr w:type="gramEnd"/>
      <w:r>
        <w:rPr>
          <w:color w:val="000000"/>
          <w:sz w:val="24"/>
          <w:szCs w:val="24"/>
        </w:rPr>
        <w:t xml:space="preserve"> солей. К 2000 году возможно увеличение их массы до 12 </w:t>
      </w:r>
      <w:proofErr w:type="spellStart"/>
      <w:proofErr w:type="gramStart"/>
      <w:r>
        <w:rPr>
          <w:color w:val="000000"/>
          <w:sz w:val="24"/>
          <w:szCs w:val="24"/>
        </w:rPr>
        <w:t>млн.т</w:t>
      </w:r>
      <w:proofErr w:type="spellEnd"/>
      <w:proofErr w:type="gramEnd"/>
      <w:r>
        <w:rPr>
          <w:color w:val="000000"/>
          <w:sz w:val="24"/>
          <w:szCs w:val="24"/>
        </w:rPr>
        <w:t xml:space="preserve">/год. Отходы, содержащие ртуть, свинец, медь локализованы в отдельных районах у берегов, однако некоторая их часть выносится далеко за пределы территориальных вод. Загрязнение ртутью значительно снижает первичную продукцию морских экосистем, подавляя развитие фитопланктона. Отходы, содержащие ртуть, обычно скапливаются в донных отложениях заливов или эстуариях рек. Дальнейшая ее миграция сопровождается накоплением метиловой ртути и ее включением в трофические цепи водных организмов. Так, печальную известность приобрела болезнь Минамата, впервые обнаруженную японскими учеными у людей, употреблявших в пищу рыбу, выловленную в заливе Минамата, в который бесконтрольно сбрасывали промышленные стоки с техногенной ртутью.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Органическое загрязнение. Среди вносимых в океан с суши растворимых веществ, большое значение для обитателей водной среды имеют не только минеральные, биогенные элементы, но и органические остатки. Вынос в океан органического вещества оценивается в 300 - 380 </w:t>
      </w:r>
      <w:proofErr w:type="spellStart"/>
      <w:proofErr w:type="gramStart"/>
      <w:r>
        <w:rPr>
          <w:color w:val="000000"/>
          <w:sz w:val="24"/>
          <w:szCs w:val="24"/>
        </w:rPr>
        <w:t>млн.т</w:t>
      </w:r>
      <w:proofErr w:type="spellEnd"/>
      <w:proofErr w:type="gramEnd"/>
      <w:r>
        <w:rPr>
          <w:color w:val="000000"/>
          <w:sz w:val="24"/>
          <w:szCs w:val="24"/>
        </w:rPr>
        <w:t xml:space="preserve">/год. Сточные воды, содержащие суспензии органического происхождения или растворенное органическое вещество, пагубно влияют на состояние водоемов. Осаждаясь, суспензии заливают дно и задерживают развитие или полностью прекращают жизнедеятельность данных микроорганизмов, участвующих в процессе самоочищения вод. При гниении данных осадков могут образовываться вредные соединения и отравляющие вещества, такие как </w:t>
      </w:r>
      <w:hyperlink r:id="rId7" w:history="1">
        <w:r>
          <w:rPr>
            <w:rStyle w:val="a3"/>
            <w:color w:val="000000"/>
            <w:sz w:val="24"/>
            <w:szCs w:val="24"/>
          </w:rPr>
          <w:t>сероводород</w:t>
        </w:r>
      </w:hyperlink>
      <w:r>
        <w:rPr>
          <w:color w:val="000000"/>
          <w:sz w:val="24"/>
          <w:szCs w:val="24"/>
        </w:rPr>
        <w:t xml:space="preserve">, которые приводят к загрязнению всей воды в реке. Наличие суспензий затрудняют также проникновение света в глубь воды и замедляет процессы фотосинтеза. Одним из основных санитарных требований, предъявляемых к качеству воды, является содержание в ней необходимого количества кислорода. Вредное действие оказывают все загрязнения, которые так или иначе содействуют снижению содержания кислорода в воде. Поверхностно активные вещества - жиры, масла, смазочные </w:t>
      </w:r>
      <w:r>
        <w:rPr>
          <w:color w:val="000000"/>
          <w:sz w:val="24"/>
          <w:szCs w:val="24"/>
        </w:rPr>
        <w:lastRenderedPageBreak/>
        <w:t xml:space="preserve">материалы - образуют на поверхности воды пленку, которая препятствует газообмену между водой и атмосферой, что снижает степень насыщенности воды кислородом. Значительный объем органических веществ, большинство из которых не свойственно природным водам, сбрасывается в реки вместе с промышленными и бытовыми стоками. Нарастающее загрязнение водоемов и водостоков наблюдается во всех промышленных странах. Информация о содержании некоторых органических веществ в промышленных сточных водах предоставлена в таблице 3: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Таблица 3 </w:t>
      </w:r>
    </w:p>
    <w:tbl>
      <w:tblPr>
        <w:tblW w:w="5000" w:type="pct"/>
        <w:tblCellSpacing w:w="0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41F27" w:rsidRPr="00666719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tbl>
            <w:tblPr>
              <w:tblW w:w="5000" w:type="pct"/>
              <w:tblCellSpacing w:w="7" w:type="dxa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4819"/>
            </w:tblGrid>
            <w:tr w:rsidR="00341F27" w:rsidRPr="00666719">
              <w:trPr>
                <w:tblCellSpacing w:w="7" w:type="dxa"/>
              </w:trPr>
              <w:tc>
                <w:tcPr>
                  <w:tcW w:w="2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ЗАГРЯЗНЯЮЩИЕ ВЕЩЕСТВА</w:t>
                  </w:r>
                </w:p>
              </w:tc>
              <w:tc>
                <w:tcPr>
                  <w:tcW w:w="2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КОЛИЧЕСТВО В МИРОВОМ СТОКЕ, МЛН. Т/ГОД</w:t>
                  </w:r>
                </w:p>
              </w:tc>
            </w:tr>
            <w:tr w:rsidR="00341F27" w:rsidRPr="00666719">
              <w:trPr>
                <w:tblCellSpacing w:w="7" w:type="dxa"/>
              </w:trPr>
              <w:tc>
                <w:tcPr>
                  <w:tcW w:w="2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2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26,563</w:t>
                  </w:r>
                </w:p>
              </w:tc>
            </w:tr>
            <w:tr w:rsidR="00341F27" w:rsidRPr="00666719">
              <w:trPr>
                <w:tblCellSpacing w:w="7" w:type="dxa"/>
              </w:trPr>
              <w:tc>
                <w:tcPr>
                  <w:tcW w:w="2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Фенолы</w:t>
                  </w:r>
                </w:p>
              </w:tc>
              <w:tc>
                <w:tcPr>
                  <w:tcW w:w="2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0,460</w:t>
                  </w:r>
                </w:p>
              </w:tc>
            </w:tr>
            <w:tr w:rsidR="00341F27" w:rsidRPr="00666719">
              <w:trPr>
                <w:tblCellSpacing w:w="7" w:type="dxa"/>
              </w:trPr>
              <w:tc>
                <w:tcPr>
                  <w:tcW w:w="2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Отходы производств синтетических волокон</w:t>
                  </w:r>
                </w:p>
              </w:tc>
              <w:tc>
                <w:tcPr>
                  <w:tcW w:w="2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5,500</w:t>
                  </w:r>
                </w:p>
              </w:tc>
            </w:tr>
            <w:tr w:rsidR="00341F27" w:rsidRPr="00666719">
              <w:trPr>
                <w:tblCellSpacing w:w="7" w:type="dxa"/>
              </w:trPr>
              <w:tc>
                <w:tcPr>
                  <w:tcW w:w="2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Растительные остатки.</w:t>
                  </w:r>
                </w:p>
              </w:tc>
              <w:tc>
                <w:tcPr>
                  <w:tcW w:w="2500" w:type="pct"/>
                  <w:shd w:val="clear" w:color="auto" w:fill="99CCFF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0,170</w:t>
                  </w:r>
                </w:p>
              </w:tc>
            </w:tr>
            <w:tr w:rsidR="00341F27" w:rsidRPr="00666719">
              <w:trPr>
                <w:tblCellSpacing w:w="7" w:type="dxa"/>
              </w:trPr>
              <w:tc>
                <w:tcPr>
                  <w:tcW w:w="2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500" w:type="pct"/>
                  <w:shd w:val="clear" w:color="auto" w:fill="FFCC66"/>
                  <w:vAlign w:val="center"/>
                </w:tcPr>
                <w:p w:rsidR="00341F27" w:rsidRPr="00666719" w:rsidRDefault="00A254EA">
                  <w:pPr>
                    <w:widowControl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66719">
                    <w:rPr>
                      <w:color w:val="000000"/>
                      <w:sz w:val="24"/>
                      <w:szCs w:val="24"/>
                    </w:rPr>
                    <w:t>33,273</w:t>
                  </w:r>
                </w:p>
              </w:tc>
            </w:tr>
          </w:tbl>
          <w:p w:rsidR="00341F27" w:rsidRPr="00666719" w:rsidRDefault="00341F27">
            <w:pPr>
              <w:widowControl w:val="0"/>
              <w:spacing w:before="12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связи с быстрыми темпами урбанизации и несколько замедленным строительством очистных сооружений или их неудовлетворительной эксплуатацией водные бассейны и почва загрязняются бытовыми отходами. Особенно ощутимо загрязнение в водоемах с замедленным течением или непроточных (водохранилища, озера).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Разлагаясь в водной среде, органические отходы могут стать средой для патогенных организмов. Вода, загрязненная органическими отходами, становится практически непригодной для питья и других надобностей. Бытовые отходы опасны не только тем, что являются источником некоторых болезней человека (брюшной тиф, дизентерия, холера), но и тем, что требуют для своего разложения много кислорода. Если бытовые сточные воды поступают в водоем в очень больших количествах, то содержание растворимого кислорода может понизиться ниже уровня, необходимого для жизни морских и пресноводных организмов. </w:t>
      </w:r>
    </w:p>
    <w:p w:rsidR="00341F27" w:rsidRDefault="0066671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Охрана природы - задача нашего века, проблема, ставшая социальной. Снова и снова мы слышим об опасности, грозящей окружающей среде, но до сих пор многие из нас считают их неприятным, но неизбежным порождением цивилизации и полагают, что мы ещё успеем справиться со всеми выявившимися затруднениями. </w:t>
      </w:r>
    </w:p>
    <w:p w:rsidR="00341F27" w:rsidRDefault="00A254E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Однако воздействие человека на окружающую среду приняло угрожающие масштабы. Чтобы в корне улучшить положение, понадобятся целенаправленные и продуманные действия. Ответственная и действенная политика по отношению к окружающей среде будет возможна лишь в том случае, если мы накопим надёжные данные о современном состоянии среды, обоснованные знания о взаимодействии важных экологических факторов, если разработает новые методы уменьшения и предотвращения вреда, наносимого Природе Человеком. </w:t>
      </w:r>
    </w:p>
    <w:sectPr w:rsidR="00341F27" w:rsidSect="00666719">
      <w:footerReference w:type="default" r:id="rId8"/>
      <w:pgSz w:w="11906" w:h="16838"/>
      <w:pgMar w:top="1134" w:right="1134" w:bottom="1134" w:left="1134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76" w:rsidRDefault="00C15276" w:rsidP="00666719">
      <w:r>
        <w:separator/>
      </w:r>
    </w:p>
  </w:endnote>
  <w:endnote w:type="continuationSeparator" w:id="0">
    <w:p w:rsidR="00C15276" w:rsidRDefault="00C15276" w:rsidP="0066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19" w:rsidRDefault="006667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66719" w:rsidRDefault="00666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76" w:rsidRDefault="00C15276" w:rsidP="00666719">
      <w:r>
        <w:separator/>
      </w:r>
    </w:p>
  </w:footnote>
  <w:footnote w:type="continuationSeparator" w:id="0">
    <w:p w:rsidR="00C15276" w:rsidRDefault="00C15276" w:rsidP="0066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190"/>
    <w:multiLevelType w:val="hybridMultilevel"/>
    <w:tmpl w:val="E9B675DC"/>
    <w:lvl w:ilvl="0" w:tplc="0E1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92E0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4EA8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B8C88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50E36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E569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5D8FC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D427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1E6B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D00374B"/>
    <w:multiLevelType w:val="hybridMultilevel"/>
    <w:tmpl w:val="0D90AD1C"/>
    <w:lvl w:ilvl="0" w:tplc="9BEA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AA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A1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E9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B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45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E3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9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8B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0451A"/>
    <w:multiLevelType w:val="hybridMultilevel"/>
    <w:tmpl w:val="7CB834BC"/>
    <w:lvl w:ilvl="0" w:tplc="786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86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06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0F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8B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6E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8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1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AF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6666B"/>
    <w:multiLevelType w:val="hybridMultilevel"/>
    <w:tmpl w:val="C5A045E4"/>
    <w:lvl w:ilvl="0" w:tplc="A754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CE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8A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AD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AD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0A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0A4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8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2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43C64"/>
    <w:multiLevelType w:val="hybridMultilevel"/>
    <w:tmpl w:val="0094766C"/>
    <w:lvl w:ilvl="0" w:tplc="7B445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AA0A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BD4A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88A47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1F69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FA5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B6A1A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B900F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DD6C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7C86C56"/>
    <w:multiLevelType w:val="hybridMultilevel"/>
    <w:tmpl w:val="E1AC1DE6"/>
    <w:lvl w:ilvl="0" w:tplc="560C9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A6D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2703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3ECE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7B6F6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9567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8AC55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130F8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380B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1431CE9"/>
    <w:multiLevelType w:val="hybridMultilevel"/>
    <w:tmpl w:val="75B40FC2"/>
    <w:lvl w:ilvl="0" w:tplc="FDAEA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543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D260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4EA3E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0B684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928A9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64F2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9088F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D3EC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A48015E"/>
    <w:multiLevelType w:val="hybridMultilevel"/>
    <w:tmpl w:val="59BA9218"/>
    <w:lvl w:ilvl="0" w:tplc="45322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1261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0EE9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2B2FA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B3894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35085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C2C86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806AD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9EC4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A707AB3"/>
    <w:multiLevelType w:val="hybridMultilevel"/>
    <w:tmpl w:val="04B28D5E"/>
    <w:lvl w:ilvl="0" w:tplc="DB7E1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F1C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0BE5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BC6C8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A58F2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4E4B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001E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AC98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92C0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D316521"/>
    <w:multiLevelType w:val="hybridMultilevel"/>
    <w:tmpl w:val="D3FCF0A4"/>
    <w:lvl w:ilvl="0" w:tplc="6FBE6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ED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85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F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B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00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A8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2F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0E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41734"/>
    <w:multiLevelType w:val="hybridMultilevel"/>
    <w:tmpl w:val="AF6C6552"/>
    <w:lvl w:ilvl="0" w:tplc="5DBA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C6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AB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6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1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28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45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A2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6A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D6D8A"/>
    <w:multiLevelType w:val="hybridMultilevel"/>
    <w:tmpl w:val="3CF040E4"/>
    <w:lvl w:ilvl="0" w:tplc="BB2A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9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8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AF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C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41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AC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6B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EF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51DC5"/>
    <w:multiLevelType w:val="hybridMultilevel"/>
    <w:tmpl w:val="7D8CDDA4"/>
    <w:lvl w:ilvl="0" w:tplc="70A2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48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9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02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AA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3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0B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A2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2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D26D31"/>
    <w:multiLevelType w:val="hybridMultilevel"/>
    <w:tmpl w:val="6B0E637C"/>
    <w:lvl w:ilvl="0" w:tplc="FD3A2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65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25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07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4F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CD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27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06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4EA"/>
    <w:rsid w:val="002728A4"/>
    <w:rsid w:val="00341F27"/>
    <w:rsid w:val="00666719"/>
    <w:rsid w:val="00A254EA"/>
    <w:rsid w:val="00C15276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348B"/>
  <w14:defaultImageDpi w14:val="0"/>
  <w15:docId w15:val="{4E1FBD4C-4A89-4D43-A970-AB43FC93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8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66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6671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6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67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www\doc2html\work\bestreferat-14308-13910915093295\input\ref&#1089;&#1082;&#1072;&#1095;&#1072;&#1085;&#1085;&#1086;&#1077;schoolchemistryserovodoro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химия влияет на окружающую среду или химическое загрязнение среды промышленностью</vt:lpstr>
    </vt:vector>
  </TitlesOfParts>
  <Company>PERSONAL COMPUTERS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химия влияет на окружающую среду или химическое загрязнение среды промышленностью</dc:title>
  <dc:subject/>
  <dc:creator>USER</dc:creator>
  <cp:keywords/>
  <dc:description/>
  <cp:lastModifiedBy>сергей</cp:lastModifiedBy>
  <cp:revision>3</cp:revision>
  <dcterms:created xsi:type="dcterms:W3CDTF">2014-01-30T14:18:00Z</dcterms:created>
  <dcterms:modified xsi:type="dcterms:W3CDTF">2018-12-04T11:25:00Z</dcterms:modified>
</cp:coreProperties>
</file>