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446"/>
        <w:gridCol w:w="478"/>
        <w:gridCol w:w="452"/>
        <w:gridCol w:w="463"/>
        <w:gridCol w:w="333"/>
        <w:gridCol w:w="455"/>
        <w:gridCol w:w="456"/>
        <w:gridCol w:w="335"/>
        <w:gridCol w:w="334"/>
        <w:gridCol w:w="446"/>
        <w:gridCol w:w="463"/>
        <w:gridCol w:w="335"/>
        <w:gridCol w:w="334"/>
        <w:gridCol w:w="354"/>
        <w:gridCol w:w="478"/>
        <w:gridCol w:w="335"/>
        <w:gridCol w:w="222"/>
        <w:gridCol w:w="1426"/>
        <w:gridCol w:w="979"/>
      </w:tblGrid>
      <w:tr w:rsidR="009851A3" w:rsidTr="009851A3">
        <w:trPr>
          <w:gridBefore w:val="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51A3" w:rsidRDefault="009851A3"/>
        </w:tc>
        <w:tc>
          <w:tcPr>
            <w:tcW w:w="41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51A3" w:rsidRDefault="009851A3"/>
        </w:tc>
      </w:tr>
      <w:tr w:rsidR="009851A3" w:rsidTr="00351F12">
        <w:trPr>
          <w:gridBefore w:val="6"/>
          <w:gridAfter w:val="12"/>
          <w:wAfter w:w="6041" w:type="dxa"/>
        </w:trPr>
        <w:tc>
          <w:tcPr>
            <w:tcW w:w="0" w:type="auto"/>
            <w:tcBorders>
              <w:top w:val="nil"/>
              <w:left w:val="nil"/>
            </w:tcBorders>
          </w:tcPr>
          <w:p w:rsidR="009851A3" w:rsidRDefault="009851A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 w:rsidP="00160E0A">
            <w:pPr>
              <w:jc w:val="right"/>
            </w:pPr>
            <w:r>
              <w:rPr>
                <w:b/>
                <w:sz w:val="16"/>
                <w:szCs w:val="16"/>
              </w:rPr>
              <w:t>1.</w:t>
            </w:r>
            <w:proofErr w:type="gramStart"/>
            <w:r>
              <w:t>п</w:t>
            </w:r>
            <w:proofErr w:type="gramEnd"/>
          </w:p>
        </w:tc>
      </w:tr>
      <w:tr w:rsidR="009851A3" w:rsidTr="00351F12">
        <w:trPr>
          <w:gridBefore w:val="6"/>
        </w:trPr>
        <w:tc>
          <w:tcPr>
            <w:tcW w:w="0" w:type="auto"/>
            <w:shd w:val="clear" w:color="auto" w:fill="17365D" w:themeFill="text2" w:themeFillShade="BF"/>
          </w:tcPr>
          <w:p w:rsidR="009851A3" w:rsidRDefault="009851A3">
            <w:r>
              <w:rPr>
                <w:b/>
                <w:sz w:val="16"/>
                <w:szCs w:val="16"/>
              </w:rPr>
              <w:t>2.</w:t>
            </w:r>
            <w:proofErr w:type="gramStart"/>
            <w:r>
              <w:t>п</w:t>
            </w:r>
            <w:proofErr w:type="gramEnd"/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 w:rsidP="00160E0A">
            <w:pPr>
              <w:jc w:val="right"/>
            </w:pPr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>
            <w:r>
              <w:t>и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>
            <w:r>
              <w:t>б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>
            <w:r>
              <w:t>ы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>
            <w:r>
              <w:t>л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>
            <w:r>
              <w:t>ь</w:t>
            </w:r>
          </w:p>
        </w:tc>
        <w:tc>
          <w:tcPr>
            <w:tcW w:w="4128" w:type="dxa"/>
            <w:gridSpan w:val="7"/>
            <w:vMerge w:val="restart"/>
            <w:tcBorders>
              <w:top w:val="nil"/>
              <w:right w:val="nil"/>
            </w:tcBorders>
          </w:tcPr>
          <w:p w:rsidR="009851A3" w:rsidRDefault="009851A3"/>
        </w:tc>
      </w:tr>
      <w:tr w:rsidR="009851A3" w:rsidTr="00351F12">
        <w:trPr>
          <w:gridBefore w:val="6"/>
        </w:trPr>
        <w:tc>
          <w:tcPr>
            <w:tcW w:w="0" w:type="auto"/>
            <w:vMerge w:val="restart"/>
            <w:tcBorders>
              <w:left w:val="nil"/>
            </w:tcBorders>
          </w:tcPr>
          <w:p w:rsidR="009851A3" w:rsidRDefault="009851A3"/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 w:rsidP="00160E0A">
            <w:pPr>
              <w:jc w:val="right"/>
            </w:pPr>
            <w:r>
              <w:t>о</w:t>
            </w:r>
          </w:p>
        </w:tc>
        <w:tc>
          <w:tcPr>
            <w:tcW w:w="0" w:type="auto"/>
            <w:gridSpan w:val="5"/>
            <w:vMerge w:val="restart"/>
            <w:tcBorders>
              <w:right w:val="nil"/>
            </w:tcBorders>
          </w:tcPr>
          <w:p w:rsidR="009851A3" w:rsidRDefault="009851A3"/>
        </w:tc>
        <w:tc>
          <w:tcPr>
            <w:tcW w:w="4128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9851A3" w:rsidRDefault="009851A3"/>
        </w:tc>
      </w:tr>
      <w:tr w:rsidR="009851A3" w:rsidTr="00351F12">
        <w:trPr>
          <w:gridBefore w:val="6"/>
        </w:trPr>
        <w:tc>
          <w:tcPr>
            <w:tcW w:w="0" w:type="auto"/>
            <w:vMerge/>
            <w:tcBorders>
              <w:left w:val="nil"/>
            </w:tcBorders>
          </w:tcPr>
          <w:p w:rsidR="009851A3" w:rsidRDefault="009851A3"/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 w:rsidP="00160E0A">
            <w:pPr>
              <w:jc w:val="right"/>
            </w:pPr>
            <w:r>
              <w:t>в</w:t>
            </w:r>
          </w:p>
        </w:tc>
        <w:tc>
          <w:tcPr>
            <w:tcW w:w="0" w:type="auto"/>
            <w:gridSpan w:val="5"/>
            <w:vMerge/>
            <w:tcBorders>
              <w:right w:val="nil"/>
            </w:tcBorders>
          </w:tcPr>
          <w:p w:rsidR="009851A3" w:rsidRDefault="009851A3"/>
        </w:tc>
        <w:tc>
          <w:tcPr>
            <w:tcW w:w="41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851A3" w:rsidRDefault="009851A3"/>
        </w:tc>
      </w:tr>
      <w:tr w:rsidR="009851A3" w:rsidTr="00351F12">
        <w:trPr>
          <w:gridBefore w:val="6"/>
          <w:gridAfter w:val="1"/>
          <w:wAfter w:w="979" w:type="dxa"/>
        </w:trPr>
        <w:tc>
          <w:tcPr>
            <w:tcW w:w="0" w:type="auto"/>
            <w:vMerge/>
            <w:tcBorders>
              <w:left w:val="nil"/>
            </w:tcBorders>
          </w:tcPr>
          <w:p w:rsidR="009851A3" w:rsidRDefault="009851A3"/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 w:rsidP="00CF3C88">
            <w:pPr>
              <w:jc w:val="right"/>
            </w:pPr>
            <w:r>
              <w:rPr>
                <w:b/>
                <w:sz w:val="16"/>
                <w:szCs w:val="16"/>
              </w:rPr>
              <w:t>8.</w:t>
            </w:r>
            <w:r>
              <w:t>о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Pr="00CF3C88" w:rsidRDefault="009851A3" w:rsidP="00CF3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>
            <w:r>
              <w:t>е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>
            <w:r>
              <w:t>д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>
            <w:r>
              <w:t>а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>
            <w:r>
              <w:t>ф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 w:rsidP="00CF3C88">
            <w:pPr>
              <w:jc w:val="right"/>
            </w:pPr>
            <w:r>
              <w:t>т</w:t>
            </w:r>
          </w:p>
        </w:tc>
        <w:tc>
          <w:tcPr>
            <w:tcW w:w="1983" w:type="dxa"/>
            <w:gridSpan w:val="3"/>
            <w:vMerge w:val="restart"/>
            <w:tcBorders>
              <w:top w:val="nil"/>
              <w:right w:val="nil"/>
            </w:tcBorders>
          </w:tcPr>
          <w:p w:rsidR="009851A3" w:rsidRDefault="009851A3"/>
        </w:tc>
      </w:tr>
      <w:tr w:rsidR="009851A3" w:rsidTr="00351F12">
        <w:trPr>
          <w:gridBefore w:val="6"/>
        </w:trPr>
        <w:tc>
          <w:tcPr>
            <w:tcW w:w="0" w:type="auto"/>
            <w:vMerge/>
            <w:tcBorders>
              <w:left w:val="nil"/>
            </w:tcBorders>
          </w:tcPr>
          <w:p w:rsidR="009851A3" w:rsidRDefault="009851A3"/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 w:rsidP="00160E0A">
            <w:pPr>
              <w:jc w:val="right"/>
            </w:pPr>
            <w:r>
              <w:t>д</w:t>
            </w:r>
          </w:p>
        </w:tc>
        <w:tc>
          <w:tcPr>
            <w:tcW w:w="0" w:type="auto"/>
            <w:gridSpan w:val="8"/>
            <w:vMerge w:val="restart"/>
            <w:tcBorders>
              <w:right w:val="nil"/>
            </w:tcBorders>
          </w:tcPr>
          <w:p w:rsidR="009851A3" w:rsidRDefault="009851A3"/>
        </w:tc>
        <w:tc>
          <w:tcPr>
            <w:tcW w:w="1983" w:type="dxa"/>
            <w:gridSpan w:val="3"/>
            <w:vMerge/>
            <w:tcBorders>
              <w:left w:val="nil"/>
              <w:right w:val="nil"/>
            </w:tcBorders>
          </w:tcPr>
          <w:p w:rsidR="009851A3" w:rsidRDefault="009851A3"/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9851A3" w:rsidRDefault="009851A3"/>
        </w:tc>
      </w:tr>
      <w:tr w:rsidR="009851A3" w:rsidTr="00351F12">
        <w:trPr>
          <w:gridBefore w:val="6"/>
        </w:trPr>
        <w:tc>
          <w:tcPr>
            <w:tcW w:w="0" w:type="auto"/>
            <w:vMerge/>
            <w:tcBorders>
              <w:left w:val="nil"/>
            </w:tcBorders>
          </w:tcPr>
          <w:p w:rsidR="009851A3" w:rsidRDefault="009851A3"/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 w:rsidP="00160E0A">
            <w:pPr>
              <w:jc w:val="right"/>
            </w:pPr>
            <w:r>
              <w:t>к</w:t>
            </w:r>
          </w:p>
        </w:tc>
        <w:tc>
          <w:tcPr>
            <w:tcW w:w="0" w:type="auto"/>
            <w:gridSpan w:val="8"/>
            <w:vMerge/>
            <w:tcBorders>
              <w:bottom w:val="nil"/>
              <w:right w:val="nil"/>
            </w:tcBorders>
          </w:tcPr>
          <w:p w:rsidR="009851A3" w:rsidRDefault="009851A3"/>
        </w:tc>
        <w:tc>
          <w:tcPr>
            <w:tcW w:w="198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851A3" w:rsidRDefault="009851A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851A3" w:rsidRDefault="009851A3"/>
        </w:tc>
      </w:tr>
      <w:tr w:rsidR="003B0438" w:rsidTr="00351F12">
        <w:trPr>
          <w:gridAfter w:val="3"/>
          <w:wAfter w:w="2627" w:type="dxa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</w:tcBorders>
          </w:tcPr>
          <w:p w:rsidR="003B0438" w:rsidRDefault="003B0438"/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>
            <w:r>
              <w:rPr>
                <w:b/>
                <w:sz w:val="16"/>
                <w:szCs w:val="16"/>
              </w:rPr>
              <w:t>1.</w:t>
            </w:r>
            <w:r>
              <w:t>ф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>
            <w:r>
              <w:t>е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 w:rsidP="00032398">
            <w:pPr>
              <w:jc w:val="right"/>
            </w:pPr>
            <w:r w:rsidRPr="0003239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.</w:t>
            </w:r>
            <w:r>
              <w:t>д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>
            <w:r>
              <w:t>е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 w:rsidP="00160E0A">
            <w:pPr>
              <w:jc w:val="right"/>
            </w:pPr>
            <w:r>
              <w:t>а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>
            <w:r>
              <w:t>л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>
            <w:r>
              <w:t>ь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>
            <w:r>
              <w:t>н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>
            <w:r>
              <w:t>ы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>
            <w:r>
              <w:t>й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</w:tcPr>
          <w:p w:rsidR="003B0438" w:rsidRDefault="003B0438"/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 w:rsidP="00032398">
            <w:pPr>
              <w:jc w:val="right"/>
            </w:pPr>
            <w:r>
              <w:rPr>
                <w:b/>
                <w:sz w:val="16"/>
                <w:szCs w:val="16"/>
              </w:rPr>
              <w:t>3.</w:t>
            </w:r>
            <w:r>
              <w:t>ф</w:t>
            </w:r>
          </w:p>
        </w:tc>
        <w:tc>
          <w:tcPr>
            <w:tcW w:w="0" w:type="auto"/>
            <w:vMerge w:val="restart"/>
            <w:tcBorders>
              <w:top w:val="nil"/>
              <w:right w:val="nil"/>
            </w:tcBorders>
          </w:tcPr>
          <w:p w:rsidR="003B0438" w:rsidRDefault="003B0438"/>
        </w:tc>
      </w:tr>
      <w:tr w:rsidR="003B0438" w:rsidTr="00351F12">
        <w:trPr>
          <w:gridAfter w:val="3"/>
          <w:wAfter w:w="2627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right w:val="nil"/>
            </w:tcBorders>
          </w:tcPr>
          <w:p w:rsidR="003B0438" w:rsidRDefault="003B0438"/>
        </w:tc>
        <w:tc>
          <w:tcPr>
            <w:tcW w:w="0" w:type="auto"/>
            <w:gridSpan w:val="2"/>
            <w:vMerge w:val="restart"/>
            <w:tcBorders>
              <w:left w:val="nil"/>
            </w:tcBorders>
          </w:tcPr>
          <w:p w:rsidR="003B0438" w:rsidRDefault="003B0438"/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 w:rsidP="00032398">
            <w:pPr>
              <w:jc w:val="right"/>
            </w:pPr>
            <w:r>
              <w:t>о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</w:tcBorders>
          </w:tcPr>
          <w:p w:rsidR="003B0438" w:rsidRDefault="003B0438"/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 w:rsidP="00032398">
            <w:pPr>
              <w:jc w:val="right"/>
            </w:pPr>
            <w:r>
              <w:t>и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3B0438" w:rsidRDefault="003B0438"/>
        </w:tc>
      </w:tr>
      <w:tr w:rsidR="00351F12" w:rsidTr="00351F12">
        <w:trPr>
          <w:gridAfter w:val="1"/>
          <w:wAfter w:w="979" w:type="dxa"/>
        </w:trPr>
        <w:tc>
          <w:tcPr>
            <w:tcW w:w="0" w:type="auto"/>
            <w:gridSpan w:val="2"/>
            <w:vMerge/>
            <w:tcBorders>
              <w:top w:val="nil"/>
              <w:left w:val="nil"/>
              <w:right w:val="nil"/>
            </w:tcBorders>
          </w:tcPr>
          <w:p w:rsidR="003B0438" w:rsidRDefault="003B0438"/>
        </w:tc>
        <w:tc>
          <w:tcPr>
            <w:tcW w:w="0" w:type="auto"/>
            <w:gridSpan w:val="2"/>
            <w:vMerge/>
            <w:tcBorders>
              <w:left w:val="nil"/>
            </w:tcBorders>
          </w:tcPr>
          <w:p w:rsidR="003B0438" w:rsidRDefault="003B0438"/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 w:rsidP="00032398">
            <w:pPr>
              <w:jc w:val="right"/>
            </w:pPr>
            <w:r>
              <w:t>б</w:t>
            </w:r>
          </w:p>
        </w:tc>
        <w:tc>
          <w:tcPr>
            <w:tcW w:w="0" w:type="auto"/>
            <w:gridSpan w:val="10"/>
            <w:vMerge/>
            <w:tcBorders>
              <w:top w:val="nil"/>
              <w:bottom w:val="nil"/>
            </w:tcBorders>
          </w:tcPr>
          <w:p w:rsidR="003B0438" w:rsidRDefault="003B0438"/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 w:rsidP="00032398">
            <w:pPr>
              <w:jc w:val="right"/>
            </w:pPr>
            <w:r>
              <w:t>н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3B0438" w:rsidRDefault="003B0438"/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3B0438" w:rsidRDefault="003B0438"/>
        </w:tc>
        <w:tc>
          <w:tcPr>
            <w:tcW w:w="1426" w:type="dxa"/>
            <w:vMerge w:val="restart"/>
            <w:tcBorders>
              <w:top w:val="nil"/>
              <w:left w:val="nil"/>
              <w:right w:val="nil"/>
            </w:tcBorders>
          </w:tcPr>
          <w:p w:rsidR="003B0438" w:rsidRDefault="003B0438"/>
        </w:tc>
      </w:tr>
      <w:tr w:rsidR="003B0438" w:rsidTr="00351F12">
        <w:trPr>
          <w:gridAfter w:val="1"/>
          <w:wAfter w:w="979" w:type="dxa"/>
        </w:trPr>
        <w:tc>
          <w:tcPr>
            <w:tcW w:w="0" w:type="auto"/>
            <w:shd w:val="clear" w:color="auto" w:fill="17365D" w:themeFill="text2" w:themeFillShade="BF"/>
          </w:tcPr>
          <w:p w:rsidR="003B0438" w:rsidRDefault="003B0438">
            <w:r>
              <w:rPr>
                <w:b/>
                <w:sz w:val="16"/>
                <w:szCs w:val="16"/>
              </w:rPr>
              <w:t>3.</w:t>
            </w:r>
            <w:r>
              <w:t>к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>
            <w:r>
              <w:t>о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>
            <w:r>
              <w:t>н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>
            <w:r>
              <w:t>т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 w:rsidP="00032398">
            <w:pPr>
              <w:jc w:val="right"/>
            </w:pPr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>
            <w:r>
              <w:t>о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>
            <w:r>
              <w:t>л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 w:rsidP="00CF3C88">
            <w:pPr>
              <w:jc w:val="right"/>
            </w:pPr>
            <w:r>
              <w:t>л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>
            <w:r>
              <w:t>и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>
            <w:r>
              <w:t>н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>
            <w:r>
              <w:t>г</w:t>
            </w: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</w:tcPr>
          <w:p w:rsidR="003B0438" w:rsidRDefault="003B0438"/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 w:rsidP="00032398">
            <w:pPr>
              <w:jc w:val="right"/>
            </w:pPr>
            <w:r>
              <w:t>а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3B0438" w:rsidRDefault="003B0438"/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</w:tcPr>
          <w:p w:rsidR="003B0438" w:rsidRDefault="003B0438"/>
        </w:tc>
        <w:tc>
          <w:tcPr>
            <w:tcW w:w="1426" w:type="dxa"/>
            <w:vMerge/>
            <w:tcBorders>
              <w:left w:val="nil"/>
              <w:bottom w:val="nil"/>
              <w:right w:val="nil"/>
            </w:tcBorders>
          </w:tcPr>
          <w:p w:rsidR="003B0438" w:rsidRDefault="003B0438"/>
        </w:tc>
      </w:tr>
      <w:tr w:rsidR="003B0438" w:rsidTr="00351F12">
        <w:trPr>
          <w:gridAfter w:val="2"/>
          <w:wAfter w:w="2405" w:type="dxa"/>
        </w:trPr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3B0438" w:rsidRDefault="003B0438"/>
        </w:tc>
        <w:tc>
          <w:tcPr>
            <w:tcW w:w="0" w:type="auto"/>
            <w:gridSpan w:val="3"/>
            <w:tcBorders>
              <w:left w:val="nil"/>
              <w:bottom w:val="nil"/>
            </w:tcBorders>
          </w:tcPr>
          <w:p w:rsidR="003B0438" w:rsidRDefault="003B0438"/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 w:rsidP="00032398">
            <w:pPr>
              <w:jc w:val="right"/>
            </w:pPr>
            <w:r>
              <w:t>о</w:t>
            </w:r>
          </w:p>
        </w:tc>
        <w:tc>
          <w:tcPr>
            <w:tcW w:w="0" w:type="auto"/>
            <w:vMerge w:val="restart"/>
            <w:tcBorders>
              <w:right w:val="nil"/>
            </w:tcBorders>
          </w:tcPr>
          <w:p w:rsidR="003B0438" w:rsidRDefault="003B0438"/>
        </w:tc>
        <w:tc>
          <w:tcPr>
            <w:tcW w:w="0" w:type="auto"/>
            <w:gridSpan w:val="9"/>
            <w:tcBorders>
              <w:top w:val="nil"/>
              <w:left w:val="nil"/>
              <w:bottom w:val="nil"/>
            </w:tcBorders>
          </w:tcPr>
          <w:p w:rsidR="003B0438" w:rsidRDefault="003B0438"/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 w:rsidP="00032398">
            <w:pPr>
              <w:jc w:val="right"/>
            </w:pPr>
            <w:r>
              <w:t>н</w:t>
            </w:r>
          </w:p>
        </w:tc>
        <w:tc>
          <w:tcPr>
            <w:tcW w:w="0" w:type="auto"/>
            <w:vMerge/>
            <w:tcBorders>
              <w:bottom w:val="nil"/>
              <w:right w:val="nil"/>
            </w:tcBorders>
          </w:tcPr>
          <w:p w:rsidR="003B0438" w:rsidRDefault="003B0438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B0438" w:rsidRDefault="003B0438"/>
        </w:tc>
      </w:tr>
      <w:tr w:rsidR="003B0438" w:rsidTr="00351F12">
        <w:trPr>
          <w:gridAfter w:val="4"/>
          <w:wAfter w:w="2962" w:type="dxa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3B0438" w:rsidRDefault="003B0438"/>
        </w:tc>
        <w:tc>
          <w:tcPr>
            <w:tcW w:w="0" w:type="auto"/>
            <w:gridSpan w:val="3"/>
            <w:tcBorders>
              <w:top w:val="nil"/>
              <w:left w:val="nil"/>
              <w:bottom w:val="nil"/>
            </w:tcBorders>
          </w:tcPr>
          <w:p w:rsidR="003B0438" w:rsidRDefault="003B0438"/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 w:rsidP="00032398">
            <w:pPr>
              <w:jc w:val="right"/>
            </w:pPr>
            <w:r>
              <w:t>в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3B0438" w:rsidRDefault="003B0438"/>
        </w:tc>
        <w:tc>
          <w:tcPr>
            <w:tcW w:w="0" w:type="auto"/>
            <w:gridSpan w:val="9"/>
            <w:tcBorders>
              <w:top w:val="nil"/>
              <w:left w:val="nil"/>
            </w:tcBorders>
          </w:tcPr>
          <w:p w:rsidR="003B0438" w:rsidRDefault="003B0438"/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 w:rsidP="00032398">
            <w:pPr>
              <w:jc w:val="right"/>
            </w:pPr>
            <w:r>
              <w:t>с</w:t>
            </w:r>
          </w:p>
        </w:tc>
      </w:tr>
      <w:tr w:rsidR="003B0438" w:rsidTr="00351F12">
        <w:tc>
          <w:tcPr>
            <w:tcW w:w="0" w:type="auto"/>
            <w:vMerge/>
            <w:tcBorders>
              <w:left w:val="nil"/>
              <w:right w:val="nil"/>
            </w:tcBorders>
          </w:tcPr>
          <w:p w:rsidR="003B0438" w:rsidRDefault="003B0438"/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</w:tcBorders>
          </w:tcPr>
          <w:p w:rsidR="003B0438" w:rsidRDefault="003B0438"/>
        </w:tc>
        <w:tc>
          <w:tcPr>
            <w:tcW w:w="0" w:type="auto"/>
            <w:shd w:val="clear" w:color="auto" w:fill="17365D" w:themeFill="text2" w:themeFillShade="BF"/>
          </w:tcPr>
          <w:p w:rsidR="003B0438" w:rsidRPr="00032398" w:rsidRDefault="003B0438" w:rsidP="000323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4.</w:t>
            </w:r>
            <w:r>
              <w:rPr>
                <w:sz w:val="20"/>
                <w:szCs w:val="20"/>
              </w:rPr>
              <w:t>д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 w:rsidP="00032398">
            <w:pPr>
              <w:jc w:val="right"/>
            </w:pPr>
            <w:r>
              <w:t>о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Pr="00032398" w:rsidRDefault="003B0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>
            <w:r>
              <w:t>у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 w:rsidP="00CF3C88">
            <w:pPr>
              <w:jc w:val="right"/>
            </w:pPr>
            <w:r>
              <w:t>м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>
            <w:r>
              <w:t>е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>
            <w:r>
              <w:t>н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>
            <w:r>
              <w:t>т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>
            <w:r>
              <w:rPr>
                <w:b/>
                <w:sz w:val="16"/>
                <w:szCs w:val="16"/>
              </w:rPr>
              <w:t>4.</w:t>
            </w:r>
            <w:r>
              <w:t>а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>
            <w:r>
              <w:t>л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>
            <w:r>
              <w:t>ь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>
            <w:r>
              <w:t>н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3B0438" w:rsidP="00032398">
            <w:pPr>
              <w:jc w:val="right"/>
            </w:pPr>
            <w:r>
              <w:t>ы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3B0438" w:rsidRDefault="0025681F">
            <w:r>
              <w:t>е</w:t>
            </w:r>
          </w:p>
        </w:tc>
        <w:tc>
          <w:tcPr>
            <w:tcW w:w="1648" w:type="dxa"/>
            <w:gridSpan w:val="2"/>
            <w:vMerge w:val="restart"/>
            <w:tcBorders>
              <w:top w:val="nil"/>
              <w:right w:val="nil"/>
            </w:tcBorders>
          </w:tcPr>
          <w:p w:rsidR="003B0438" w:rsidRDefault="003B0438"/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3B0438" w:rsidRDefault="003B0438"/>
        </w:tc>
      </w:tr>
      <w:tr w:rsidR="009851A3" w:rsidTr="00351F12">
        <w:tc>
          <w:tcPr>
            <w:tcW w:w="0" w:type="auto"/>
            <w:vMerge/>
            <w:tcBorders>
              <w:left w:val="nil"/>
              <w:right w:val="nil"/>
            </w:tcBorders>
          </w:tcPr>
          <w:p w:rsidR="009851A3" w:rsidRDefault="009851A3"/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</w:tcPr>
          <w:p w:rsidR="009851A3" w:rsidRDefault="009851A3"/>
        </w:tc>
        <w:tc>
          <w:tcPr>
            <w:tcW w:w="0" w:type="auto"/>
            <w:tcBorders>
              <w:left w:val="nil"/>
              <w:bottom w:val="nil"/>
            </w:tcBorders>
          </w:tcPr>
          <w:p w:rsidR="009851A3" w:rsidRDefault="009851A3"/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 w:rsidP="00032398">
            <w:pPr>
              <w:jc w:val="right"/>
            </w:pPr>
            <w:r>
              <w:t>л</w:t>
            </w:r>
          </w:p>
        </w:tc>
        <w:tc>
          <w:tcPr>
            <w:tcW w:w="0" w:type="auto"/>
            <w:vMerge w:val="restart"/>
            <w:tcBorders>
              <w:right w:val="nil"/>
            </w:tcBorders>
          </w:tcPr>
          <w:p w:rsidR="009851A3" w:rsidRDefault="009851A3"/>
        </w:tc>
        <w:tc>
          <w:tcPr>
            <w:tcW w:w="0" w:type="auto"/>
            <w:gridSpan w:val="2"/>
            <w:vMerge w:val="restart"/>
            <w:tcBorders>
              <w:left w:val="nil"/>
              <w:right w:val="nil"/>
            </w:tcBorders>
          </w:tcPr>
          <w:p w:rsidR="009851A3" w:rsidRDefault="009851A3"/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9851A3" w:rsidRDefault="009851A3"/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9851A3" w:rsidRDefault="009851A3"/>
        </w:tc>
        <w:tc>
          <w:tcPr>
            <w:tcW w:w="0" w:type="auto"/>
            <w:vMerge w:val="restart"/>
            <w:tcBorders>
              <w:left w:val="nil"/>
            </w:tcBorders>
          </w:tcPr>
          <w:p w:rsidR="009851A3" w:rsidRDefault="009851A3"/>
        </w:tc>
        <w:tc>
          <w:tcPr>
            <w:tcW w:w="0" w:type="auto"/>
            <w:shd w:val="clear" w:color="auto" w:fill="17365D" w:themeFill="text2" w:themeFillShade="BF"/>
          </w:tcPr>
          <w:p w:rsidR="009851A3" w:rsidRPr="00032398" w:rsidRDefault="009851A3" w:rsidP="000323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0" w:type="auto"/>
            <w:gridSpan w:val="5"/>
            <w:tcBorders>
              <w:right w:val="nil"/>
            </w:tcBorders>
          </w:tcPr>
          <w:p w:rsidR="009851A3" w:rsidRDefault="009851A3"/>
        </w:tc>
        <w:tc>
          <w:tcPr>
            <w:tcW w:w="164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851A3" w:rsidRDefault="009851A3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851A3" w:rsidRDefault="009851A3"/>
        </w:tc>
      </w:tr>
      <w:tr w:rsidR="009851A3" w:rsidTr="00351F12">
        <w:trPr>
          <w:gridAfter w:val="3"/>
          <w:wAfter w:w="2627" w:type="dxa"/>
        </w:trPr>
        <w:tc>
          <w:tcPr>
            <w:tcW w:w="0" w:type="auto"/>
            <w:vMerge/>
            <w:tcBorders>
              <w:left w:val="nil"/>
              <w:right w:val="nil"/>
            </w:tcBorders>
          </w:tcPr>
          <w:p w:rsidR="009851A3" w:rsidRDefault="009851A3"/>
        </w:tc>
        <w:tc>
          <w:tcPr>
            <w:tcW w:w="0" w:type="auto"/>
            <w:gridSpan w:val="3"/>
            <w:tcBorders>
              <w:top w:val="nil"/>
              <w:left w:val="nil"/>
            </w:tcBorders>
          </w:tcPr>
          <w:p w:rsidR="009851A3" w:rsidRDefault="009851A3"/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 w:rsidP="00032398">
            <w:pPr>
              <w:jc w:val="right"/>
            </w:pPr>
            <w:r>
              <w:t>ь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9851A3" w:rsidRDefault="009851A3"/>
        </w:tc>
        <w:tc>
          <w:tcPr>
            <w:tcW w:w="0" w:type="auto"/>
            <w:gridSpan w:val="2"/>
            <w:vMerge/>
            <w:tcBorders>
              <w:left w:val="nil"/>
              <w:right w:val="nil"/>
            </w:tcBorders>
          </w:tcPr>
          <w:p w:rsidR="009851A3" w:rsidRDefault="009851A3"/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9851A3" w:rsidRDefault="009851A3"/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9851A3" w:rsidRDefault="009851A3"/>
        </w:tc>
        <w:tc>
          <w:tcPr>
            <w:tcW w:w="0" w:type="auto"/>
            <w:vMerge/>
            <w:tcBorders>
              <w:left w:val="nil"/>
            </w:tcBorders>
          </w:tcPr>
          <w:p w:rsidR="009851A3" w:rsidRDefault="009851A3"/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 w:rsidP="00032398">
            <w:r>
              <w:rPr>
                <w:b/>
                <w:sz w:val="16"/>
                <w:szCs w:val="16"/>
              </w:rPr>
              <w:t>5.</w:t>
            </w:r>
            <w:r>
              <w:t>д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Pr="00032398" w:rsidRDefault="009851A3" w:rsidP="00032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>
            <w:r>
              <w:t>н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>
            <w:r>
              <w:t>ь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 w:rsidP="00CF3C88">
            <w:pPr>
              <w:jc w:val="right"/>
            </w:pPr>
            <w:r>
              <w:t>г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>
            <w:r>
              <w:t>и</w:t>
            </w:r>
          </w:p>
        </w:tc>
      </w:tr>
      <w:tr w:rsidR="009851A3" w:rsidTr="00351F12">
        <w:trPr>
          <w:gridAfter w:val="3"/>
          <w:wAfter w:w="2627" w:type="dxa"/>
        </w:trPr>
        <w:tc>
          <w:tcPr>
            <w:tcW w:w="0" w:type="auto"/>
            <w:shd w:val="clear" w:color="auto" w:fill="17365D" w:themeFill="text2" w:themeFillShade="BF"/>
          </w:tcPr>
          <w:p w:rsidR="009851A3" w:rsidRPr="00CF3C88" w:rsidRDefault="009851A3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7.</w:t>
            </w:r>
            <w:r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>
            <w:r>
              <w:rPr>
                <w:b/>
                <w:sz w:val="16"/>
                <w:szCs w:val="16"/>
              </w:rPr>
              <w:t>5.</w:t>
            </w:r>
            <w:r>
              <w:t>а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>
            <w:r>
              <w:t>л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>
            <w:r>
              <w:t>а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 w:rsidP="00032398">
            <w:pPr>
              <w:jc w:val="right"/>
            </w:pPr>
            <w:r>
              <w:t>н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>
            <w:r>
              <w:t>с</w:t>
            </w:r>
          </w:p>
        </w:tc>
        <w:tc>
          <w:tcPr>
            <w:tcW w:w="0" w:type="auto"/>
            <w:gridSpan w:val="2"/>
            <w:vMerge/>
            <w:tcBorders>
              <w:right w:val="nil"/>
            </w:tcBorders>
          </w:tcPr>
          <w:p w:rsidR="009851A3" w:rsidRDefault="009851A3"/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9851A3" w:rsidRDefault="009851A3"/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9851A3" w:rsidRDefault="009851A3"/>
        </w:tc>
        <w:tc>
          <w:tcPr>
            <w:tcW w:w="0" w:type="auto"/>
            <w:vMerge/>
            <w:tcBorders>
              <w:left w:val="nil"/>
              <w:bottom w:val="single" w:sz="4" w:space="0" w:color="auto"/>
            </w:tcBorders>
          </w:tcPr>
          <w:p w:rsidR="009851A3" w:rsidRDefault="009851A3"/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9851A3" w:rsidRDefault="009851A3" w:rsidP="00032398">
            <w:pPr>
              <w:jc w:val="right"/>
            </w:pPr>
            <w:r>
              <w:t>и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nil"/>
            </w:tcBorders>
          </w:tcPr>
          <w:p w:rsidR="009851A3" w:rsidRDefault="009851A3"/>
        </w:tc>
        <w:tc>
          <w:tcPr>
            <w:tcW w:w="0" w:type="auto"/>
            <w:gridSpan w:val="2"/>
            <w:vMerge w:val="restart"/>
            <w:tcBorders>
              <w:left w:val="nil"/>
              <w:right w:val="nil"/>
            </w:tcBorders>
          </w:tcPr>
          <w:p w:rsidR="009851A3" w:rsidRDefault="009851A3"/>
        </w:tc>
      </w:tr>
      <w:tr w:rsidR="009851A3" w:rsidTr="00351F12">
        <w:trPr>
          <w:gridBefore w:val="1"/>
          <w:gridAfter w:val="3"/>
          <w:wAfter w:w="2627" w:type="dxa"/>
        </w:trPr>
        <w:tc>
          <w:tcPr>
            <w:tcW w:w="0" w:type="auto"/>
            <w:shd w:val="clear" w:color="auto" w:fill="17365D" w:themeFill="text2" w:themeFillShade="BF"/>
          </w:tcPr>
          <w:p w:rsidR="009851A3" w:rsidRDefault="009851A3" w:rsidP="00CF3C88">
            <w:pPr>
              <w:jc w:val="right"/>
            </w:pPr>
            <w:r>
              <w:t>у</w:t>
            </w:r>
          </w:p>
        </w:tc>
        <w:tc>
          <w:tcPr>
            <w:tcW w:w="0" w:type="auto"/>
            <w:gridSpan w:val="2"/>
            <w:vMerge w:val="restart"/>
          </w:tcPr>
          <w:p w:rsidR="009851A3" w:rsidRDefault="009851A3"/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 w:rsidP="00032398">
            <w:pPr>
              <w:jc w:val="right"/>
            </w:pPr>
            <w:r>
              <w:t>ы</w:t>
            </w:r>
          </w:p>
        </w:tc>
        <w:tc>
          <w:tcPr>
            <w:tcW w:w="0" w:type="auto"/>
            <w:vMerge w:val="restart"/>
            <w:tcBorders>
              <w:right w:val="nil"/>
            </w:tcBorders>
          </w:tcPr>
          <w:p w:rsidR="009851A3" w:rsidRDefault="009851A3"/>
        </w:tc>
        <w:tc>
          <w:tcPr>
            <w:tcW w:w="0" w:type="auto"/>
            <w:gridSpan w:val="2"/>
            <w:vMerge/>
            <w:tcBorders>
              <w:left w:val="nil"/>
              <w:right w:val="nil"/>
            </w:tcBorders>
          </w:tcPr>
          <w:p w:rsidR="009851A3" w:rsidRDefault="009851A3"/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9851A3" w:rsidRDefault="009851A3"/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</w:tcPr>
          <w:p w:rsidR="009851A3" w:rsidRDefault="009851A3"/>
        </w:tc>
        <w:tc>
          <w:tcPr>
            <w:tcW w:w="0" w:type="auto"/>
            <w:tcBorders>
              <w:left w:val="single" w:sz="4" w:space="0" w:color="auto"/>
            </w:tcBorders>
            <w:shd w:val="clear" w:color="auto" w:fill="17365D" w:themeFill="text2" w:themeFillShade="BF"/>
          </w:tcPr>
          <w:p w:rsidR="009851A3" w:rsidRPr="00CF3C88" w:rsidRDefault="009851A3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6.</w:t>
            </w:r>
            <w:r w:rsidRPr="00CF3C88">
              <w:rPr>
                <w:sz w:val="20"/>
                <w:szCs w:val="20"/>
              </w:rPr>
              <w:t>о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 w:rsidP="00032398">
            <w:pPr>
              <w:jc w:val="right"/>
            </w:pPr>
            <w:r>
              <w:t>т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>
            <w:r>
              <w:t>ч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>
            <w:r>
              <w:t>ё</w:t>
            </w:r>
          </w:p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>
            <w:r>
              <w:t>т</w:t>
            </w:r>
          </w:p>
        </w:tc>
        <w:tc>
          <w:tcPr>
            <w:tcW w:w="0" w:type="auto"/>
            <w:gridSpan w:val="2"/>
            <w:vMerge/>
            <w:tcBorders>
              <w:bottom w:val="nil"/>
              <w:right w:val="nil"/>
            </w:tcBorders>
          </w:tcPr>
          <w:p w:rsidR="009851A3" w:rsidRDefault="009851A3"/>
        </w:tc>
      </w:tr>
      <w:tr w:rsidR="009851A3" w:rsidTr="00351F12">
        <w:trPr>
          <w:gridBefore w:val="1"/>
          <w:gridAfter w:val="3"/>
          <w:wAfter w:w="2627" w:type="dxa"/>
        </w:trPr>
        <w:tc>
          <w:tcPr>
            <w:tcW w:w="0" w:type="auto"/>
            <w:shd w:val="clear" w:color="auto" w:fill="17365D" w:themeFill="text2" w:themeFillShade="BF"/>
          </w:tcPr>
          <w:p w:rsidR="009851A3" w:rsidRDefault="009851A3" w:rsidP="00CF3C88">
            <w:pPr>
              <w:jc w:val="right"/>
            </w:pPr>
            <w:r>
              <w:t>д</w:t>
            </w:r>
          </w:p>
        </w:tc>
        <w:tc>
          <w:tcPr>
            <w:tcW w:w="0" w:type="auto"/>
            <w:gridSpan w:val="2"/>
            <w:vMerge/>
            <w:tcBorders>
              <w:bottom w:val="nil"/>
            </w:tcBorders>
          </w:tcPr>
          <w:p w:rsidR="009851A3" w:rsidRDefault="009851A3"/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 w:rsidP="00032398">
            <w:pPr>
              <w:jc w:val="right"/>
            </w:pPr>
            <w:r>
              <w:t>й</w:t>
            </w:r>
          </w:p>
        </w:tc>
        <w:tc>
          <w:tcPr>
            <w:tcW w:w="0" w:type="auto"/>
            <w:vMerge/>
            <w:tcBorders>
              <w:right w:val="nil"/>
            </w:tcBorders>
          </w:tcPr>
          <w:p w:rsidR="009851A3" w:rsidRDefault="009851A3"/>
        </w:tc>
        <w:tc>
          <w:tcPr>
            <w:tcW w:w="0" w:type="auto"/>
            <w:gridSpan w:val="2"/>
            <w:vMerge/>
            <w:tcBorders>
              <w:left w:val="nil"/>
              <w:right w:val="nil"/>
            </w:tcBorders>
          </w:tcPr>
          <w:p w:rsidR="009851A3" w:rsidRDefault="009851A3"/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9851A3" w:rsidRDefault="009851A3"/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</w:tcBorders>
          </w:tcPr>
          <w:p w:rsidR="009851A3" w:rsidRDefault="009851A3"/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 w:rsidP="00032398">
            <w:pPr>
              <w:jc w:val="right"/>
            </w:pPr>
            <w:r>
              <w:t>о</w:t>
            </w:r>
          </w:p>
        </w:tc>
        <w:tc>
          <w:tcPr>
            <w:tcW w:w="0" w:type="auto"/>
            <w:gridSpan w:val="2"/>
            <w:vMerge w:val="restart"/>
            <w:tcBorders>
              <w:right w:val="nil"/>
            </w:tcBorders>
          </w:tcPr>
          <w:p w:rsidR="009851A3" w:rsidRDefault="009851A3"/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9851A3" w:rsidRDefault="009851A3"/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851A3" w:rsidRDefault="009851A3"/>
        </w:tc>
      </w:tr>
      <w:tr w:rsidR="009851A3" w:rsidTr="00351F12">
        <w:trPr>
          <w:gridBefore w:val="1"/>
          <w:gridAfter w:val="3"/>
          <w:wAfter w:w="2627" w:type="dxa"/>
        </w:trPr>
        <w:tc>
          <w:tcPr>
            <w:tcW w:w="0" w:type="auto"/>
            <w:shd w:val="clear" w:color="auto" w:fill="17365D" w:themeFill="text2" w:themeFillShade="BF"/>
          </w:tcPr>
          <w:p w:rsidR="009851A3" w:rsidRDefault="009851A3" w:rsidP="00CF3C88">
            <w:pPr>
              <w:jc w:val="right"/>
            </w:pPr>
            <w:r>
              <w:t>и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</w:tcPr>
          <w:p w:rsidR="009851A3" w:rsidRDefault="009851A3"/>
        </w:tc>
        <w:tc>
          <w:tcPr>
            <w:tcW w:w="0" w:type="auto"/>
            <w:vMerge w:val="restart"/>
            <w:tcBorders>
              <w:left w:val="nil"/>
              <w:right w:val="nil"/>
            </w:tcBorders>
          </w:tcPr>
          <w:p w:rsidR="009851A3" w:rsidRPr="00176525" w:rsidRDefault="009851A3" w:rsidP="00176525"/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9851A3" w:rsidRPr="00176525" w:rsidRDefault="009851A3" w:rsidP="00176525"/>
        </w:tc>
        <w:tc>
          <w:tcPr>
            <w:tcW w:w="0" w:type="auto"/>
            <w:gridSpan w:val="2"/>
            <w:vMerge/>
            <w:tcBorders>
              <w:left w:val="nil"/>
              <w:right w:val="nil"/>
            </w:tcBorders>
          </w:tcPr>
          <w:p w:rsidR="009851A3" w:rsidRPr="00176525" w:rsidRDefault="009851A3" w:rsidP="00176525"/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9851A3" w:rsidRPr="00176525" w:rsidRDefault="009851A3" w:rsidP="00176525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</w:tcBorders>
          </w:tcPr>
          <w:p w:rsidR="009851A3" w:rsidRDefault="009851A3"/>
        </w:tc>
        <w:tc>
          <w:tcPr>
            <w:tcW w:w="0" w:type="auto"/>
            <w:shd w:val="clear" w:color="auto" w:fill="17365D" w:themeFill="text2" w:themeFillShade="BF"/>
          </w:tcPr>
          <w:p w:rsidR="009851A3" w:rsidRDefault="009851A3" w:rsidP="00032398">
            <w:pPr>
              <w:jc w:val="right"/>
            </w:pPr>
            <w:proofErr w:type="gramStart"/>
            <w:r>
              <w:t>р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right w:val="nil"/>
            </w:tcBorders>
          </w:tcPr>
          <w:p w:rsidR="009851A3" w:rsidRDefault="009851A3"/>
        </w:tc>
        <w:tc>
          <w:tcPr>
            <w:tcW w:w="0" w:type="auto"/>
            <w:vMerge/>
            <w:tcBorders>
              <w:left w:val="nil"/>
              <w:right w:val="nil"/>
            </w:tcBorders>
          </w:tcPr>
          <w:p w:rsidR="009851A3" w:rsidRDefault="009851A3"/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</w:tcPr>
          <w:p w:rsidR="009851A3" w:rsidRDefault="009851A3"/>
        </w:tc>
      </w:tr>
      <w:tr w:rsidR="009851A3" w:rsidTr="00351F12">
        <w:trPr>
          <w:gridBefore w:val="1"/>
          <w:gridAfter w:val="3"/>
          <w:wAfter w:w="2627" w:type="dxa"/>
        </w:trPr>
        <w:tc>
          <w:tcPr>
            <w:tcW w:w="0" w:type="auto"/>
            <w:shd w:val="clear" w:color="auto" w:fill="17365D" w:themeFill="text2" w:themeFillShade="BF"/>
          </w:tcPr>
          <w:p w:rsidR="009851A3" w:rsidRDefault="009851A3" w:rsidP="00CF3C88">
            <w:pPr>
              <w:jc w:val="right"/>
            </w:pPr>
            <w:r>
              <w:t>т</w:t>
            </w:r>
          </w:p>
        </w:tc>
        <w:tc>
          <w:tcPr>
            <w:tcW w:w="0" w:type="auto"/>
            <w:gridSpan w:val="2"/>
            <w:tcBorders>
              <w:top w:val="nil"/>
              <w:bottom w:val="nil"/>
              <w:right w:val="nil"/>
            </w:tcBorders>
          </w:tcPr>
          <w:p w:rsidR="009851A3" w:rsidRDefault="009851A3"/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9851A3" w:rsidRPr="00176525" w:rsidRDefault="009851A3" w:rsidP="00176525"/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9851A3" w:rsidRPr="00176525" w:rsidRDefault="009851A3" w:rsidP="00176525"/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</w:tcPr>
          <w:p w:rsidR="009851A3" w:rsidRPr="00176525" w:rsidRDefault="009851A3" w:rsidP="00176525"/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9851A3" w:rsidRPr="00176525" w:rsidRDefault="009851A3" w:rsidP="00176525"/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51A3" w:rsidRDefault="009851A3"/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</w:tcPr>
          <w:p w:rsidR="009851A3" w:rsidRDefault="009851A3"/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9851A3" w:rsidRDefault="009851A3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1A3" w:rsidRDefault="009851A3"/>
        </w:tc>
      </w:tr>
    </w:tbl>
    <w:p w:rsidR="009851A3" w:rsidRDefault="009851A3"/>
    <w:p w:rsidR="003C3CC7" w:rsidRDefault="003C3CC7" w:rsidP="009851A3">
      <w:pPr>
        <w:tabs>
          <w:tab w:val="left" w:pos="999"/>
        </w:tabs>
        <w:rPr>
          <w:b/>
        </w:rPr>
      </w:pPr>
      <w:r>
        <w:rPr>
          <w:b/>
        </w:rPr>
        <w:t>По горизонтали:</w:t>
      </w:r>
    </w:p>
    <w:p w:rsidR="003C3CC7" w:rsidRDefault="003C3CC7" w:rsidP="009851A3">
      <w:pPr>
        <w:tabs>
          <w:tab w:val="left" w:pos="999"/>
        </w:tabs>
      </w:pPr>
      <w:r>
        <w:rPr>
          <w:b/>
        </w:rPr>
        <w:t xml:space="preserve">        1)</w:t>
      </w:r>
      <w:r>
        <w:t>…</w:t>
      </w:r>
      <w:r w:rsidRPr="003C3CC7">
        <w:t>закон - основной нормативный документ, регулирующий аудиторскую деятельность</w:t>
      </w:r>
      <w:r>
        <w:t>.</w:t>
      </w:r>
    </w:p>
    <w:p w:rsidR="003C3CC7" w:rsidRDefault="003C3CC7" w:rsidP="009851A3">
      <w:pPr>
        <w:tabs>
          <w:tab w:val="left" w:pos="999"/>
        </w:tabs>
      </w:pPr>
      <w:r>
        <w:t xml:space="preserve">        </w:t>
      </w:r>
      <w:r>
        <w:rPr>
          <w:b/>
        </w:rPr>
        <w:t>2)</w:t>
      </w:r>
      <w:r w:rsidR="0025681F">
        <w:rPr>
          <w:b/>
        </w:rPr>
        <w:t xml:space="preserve"> </w:t>
      </w:r>
      <w:r w:rsidR="0025681F">
        <w:t>Разность между учетными доходами и начисленными расходами.</w:t>
      </w:r>
    </w:p>
    <w:p w:rsidR="0025681F" w:rsidRDefault="0025681F" w:rsidP="009851A3">
      <w:pPr>
        <w:tabs>
          <w:tab w:val="left" w:pos="999"/>
        </w:tabs>
      </w:pPr>
      <w:r>
        <w:t xml:space="preserve">        </w:t>
      </w:r>
      <w:r>
        <w:rPr>
          <w:b/>
        </w:rPr>
        <w:t>3)</w:t>
      </w:r>
      <w:r w:rsidRPr="0025681F">
        <w:t xml:space="preserve"> Комплексная система управления организацией, направленная на координацию взаимодействия систем менеджмента и контроля их эффективности</w:t>
      </w:r>
      <w:r>
        <w:t>.</w:t>
      </w:r>
    </w:p>
    <w:p w:rsidR="0025681F" w:rsidRDefault="0025681F" w:rsidP="009851A3">
      <w:pPr>
        <w:tabs>
          <w:tab w:val="left" w:pos="999"/>
        </w:tabs>
      </w:pPr>
      <w:r>
        <w:t xml:space="preserve">        </w:t>
      </w:r>
      <w:r>
        <w:rPr>
          <w:b/>
        </w:rPr>
        <w:t>4)</w:t>
      </w:r>
      <w:r w:rsidRPr="0025681F">
        <w:t xml:space="preserve"> Основными методическими приемами аудита денежных средств являются…</w:t>
      </w:r>
    </w:p>
    <w:p w:rsidR="0025681F" w:rsidRDefault="0025681F" w:rsidP="009851A3">
      <w:pPr>
        <w:tabs>
          <w:tab w:val="left" w:pos="999"/>
        </w:tabs>
      </w:pPr>
      <w:r>
        <w:t xml:space="preserve">        </w:t>
      </w:r>
      <w:r>
        <w:rPr>
          <w:b/>
        </w:rPr>
        <w:t>5)</w:t>
      </w:r>
      <w:r w:rsidRPr="0025681F">
        <w:t xml:space="preserve"> Специфический товар, который является универсальным эквивалентом стоимости других товаров или услуг</w:t>
      </w:r>
    </w:p>
    <w:p w:rsidR="0025681F" w:rsidRDefault="0025681F" w:rsidP="009851A3">
      <w:pPr>
        <w:tabs>
          <w:tab w:val="left" w:pos="999"/>
        </w:tabs>
      </w:pPr>
      <w:r>
        <w:t xml:space="preserve">        </w:t>
      </w:r>
      <w:r>
        <w:rPr>
          <w:b/>
        </w:rPr>
        <w:t>6)</w:t>
      </w:r>
      <w:r w:rsidRPr="0025681F">
        <w:t xml:space="preserve"> </w:t>
      </w:r>
      <w:r>
        <w:t>Аудиторский…</w:t>
      </w:r>
      <w:r w:rsidRPr="0025681F">
        <w:t xml:space="preserve"> - документ, содержащий результаты аудиторской проверки финансово-хозяйственной деятельности компании</w:t>
      </w:r>
      <w:r>
        <w:t>.</w:t>
      </w:r>
    </w:p>
    <w:p w:rsidR="0025681F" w:rsidRDefault="0025681F" w:rsidP="009851A3">
      <w:pPr>
        <w:tabs>
          <w:tab w:val="left" w:pos="999"/>
        </w:tabs>
      </w:pPr>
      <w:r>
        <w:t xml:space="preserve">        </w:t>
      </w:r>
      <w:r>
        <w:rPr>
          <w:b/>
        </w:rPr>
        <w:t>7</w:t>
      </w:r>
      <w:r w:rsidRPr="0025681F">
        <w:t xml:space="preserve">) </w:t>
      </w:r>
      <w:proofErr w:type="gramStart"/>
      <w:r>
        <w:t>Бухгалтерский</w:t>
      </w:r>
      <w:proofErr w:type="gramEnd"/>
      <w:r>
        <w:t>…</w:t>
      </w:r>
      <w:r w:rsidRPr="0025681F">
        <w:t xml:space="preserve"> одна из трёх основных форм бухгалтерской отчётности. В соответствии с международными правилами финансовой отчётности, баланс содержит данные </w:t>
      </w:r>
      <w:proofErr w:type="spellStart"/>
      <w:r w:rsidRPr="0025681F">
        <w:t>обактивах</w:t>
      </w:r>
      <w:proofErr w:type="spellEnd"/>
      <w:r w:rsidRPr="0025681F">
        <w:t>, обязательствах и собственном капитале</w:t>
      </w:r>
      <w:r>
        <w:t>.</w:t>
      </w:r>
    </w:p>
    <w:p w:rsidR="00351F12" w:rsidRDefault="0025681F" w:rsidP="00351F12">
      <w:pPr>
        <w:shd w:val="clear" w:color="auto" w:fill="FFFFFF" w:themeFill="background1"/>
      </w:pPr>
      <w:r w:rsidRPr="0025681F">
        <w:rPr>
          <w:b/>
        </w:rPr>
        <w:t xml:space="preserve">      </w:t>
      </w:r>
      <w:r>
        <w:rPr>
          <w:b/>
        </w:rPr>
        <w:t xml:space="preserve">  </w:t>
      </w:r>
      <w:r w:rsidRPr="0025681F">
        <w:rPr>
          <w:b/>
        </w:rPr>
        <w:t>8)</w:t>
      </w:r>
      <w:r w:rsidR="00B174F5" w:rsidRPr="00B174F5">
        <w:t xml:space="preserve"> Что предоставляется при недостаточности или отсутствии средств на расчетном счете клиента на производство платежа?</w:t>
      </w:r>
    </w:p>
    <w:p w:rsidR="00FC257E" w:rsidRPr="00B174F5" w:rsidRDefault="003C3CC7" w:rsidP="00351F12">
      <w:pPr>
        <w:shd w:val="clear" w:color="auto" w:fill="FFFFFF" w:themeFill="background1"/>
        <w:rPr>
          <w:b/>
        </w:rPr>
      </w:pPr>
      <w:bookmarkStart w:id="0" w:name="_GoBack"/>
      <w:bookmarkEnd w:id="0"/>
      <w:r>
        <w:rPr>
          <w:b/>
        </w:rPr>
        <w:t>По вертикали</w:t>
      </w:r>
      <w:r w:rsidR="009851A3">
        <w:rPr>
          <w:b/>
        </w:rPr>
        <w:t>:</w:t>
      </w:r>
    </w:p>
    <w:p w:rsidR="009851A3" w:rsidRDefault="009851A3" w:rsidP="009851A3">
      <w:pPr>
        <w:pStyle w:val="a9"/>
        <w:numPr>
          <w:ilvl w:val="0"/>
          <w:numId w:val="1"/>
        </w:numPr>
        <w:tabs>
          <w:tab w:val="left" w:pos="999"/>
        </w:tabs>
      </w:pPr>
      <w:r>
        <w:t>З</w:t>
      </w:r>
      <w:r w:rsidRPr="009851A3">
        <w:t>апись в бумажном журнале или в компьютерной базе данных об изменении состояния учитываемых объектов. Обычно состоит из описания дебетуемого и кредитуемого объекта учёта</w:t>
      </w:r>
    </w:p>
    <w:p w:rsidR="009851A3" w:rsidRDefault="003C3CC7" w:rsidP="009851A3">
      <w:pPr>
        <w:pStyle w:val="a9"/>
        <w:numPr>
          <w:ilvl w:val="0"/>
          <w:numId w:val="1"/>
        </w:numPr>
        <w:tabs>
          <w:tab w:val="left" w:pos="999"/>
        </w:tabs>
      </w:pPr>
      <w:r w:rsidRPr="003C3CC7">
        <w:lastRenderedPageBreak/>
        <w:t>…Аудит проводится по инициативе высших органов организаци</w:t>
      </w:r>
      <w:proofErr w:type="gramStart"/>
      <w:r w:rsidRPr="003C3CC7">
        <w:t>и(</w:t>
      </w:r>
      <w:proofErr w:type="spellStart"/>
      <w:proofErr w:type="gramEnd"/>
      <w:r w:rsidRPr="003C3CC7">
        <w:t>администрации,совета</w:t>
      </w:r>
      <w:proofErr w:type="spellEnd"/>
      <w:r w:rsidRPr="003C3CC7">
        <w:t xml:space="preserve"> директоров)Целью его может являться подготовка к обязательному аудиту или помощь в организации бухгалтерского учета.</w:t>
      </w:r>
    </w:p>
    <w:p w:rsidR="003C3CC7" w:rsidRDefault="003C3CC7" w:rsidP="003C3CC7">
      <w:pPr>
        <w:pStyle w:val="a9"/>
        <w:numPr>
          <w:ilvl w:val="0"/>
          <w:numId w:val="1"/>
        </w:numPr>
        <w:tabs>
          <w:tab w:val="left" w:pos="999"/>
        </w:tabs>
      </w:pPr>
      <w:r w:rsidRPr="003C3CC7">
        <w:t>Совокупность экономических отношений, возникающих в процессе формирования, распределения и использования централизованных и децентрализованных фондов денежных средств</w:t>
      </w:r>
      <w:r>
        <w:t>.</w:t>
      </w:r>
    </w:p>
    <w:p w:rsidR="003C3CC7" w:rsidRDefault="003C3CC7" w:rsidP="003C3CC7">
      <w:pPr>
        <w:pStyle w:val="a9"/>
        <w:numPr>
          <w:ilvl w:val="0"/>
          <w:numId w:val="1"/>
        </w:numPr>
        <w:tabs>
          <w:tab w:val="left" w:pos="999"/>
        </w:tabs>
      </w:pPr>
      <w:r w:rsidRPr="003C3CC7">
        <w:t>Квалифицированный специалист по проверке бухгалтерских балансов юридических лиц (предприятий, банков, акционерных компаний), получающий от государства соответствующие полномочия, подтверждающие его права и квалификацию</w:t>
      </w:r>
    </w:p>
    <w:p w:rsidR="003C3CC7" w:rsidRDefault="003C3CC7" w:rsidP="003C3CC7">
      <w:pPr>
        <w:pStyle w:val="a9"/>
        <w:numPr>
          <w:ilvl w:val="0"/>
          <w:numId w:val="1"/>
        </w:numPr>
        <w:tabs>
          <w:tab w:val="left" w:pos="999"/>
        </w:tabs>
      </w:pPr>
      <w:r w:rsidRPr="003C3CC7">
        <w:t>Процедура независимой оценки деятельности организации, системы, процесса, проекта или продукта. Чаще всего термин употребляется применительно к проверке бухгалтерской отчётности</w:t>
      </w:r>
      <w:r>
        <w:t xml:space="preserve"> </w:t>
      </w:r>
      <w:r w:rsidRPr="003C3CC7">
        <w:t>организаций с целью выражения мнения о её достоверности</w:t>
      </w:r>
      <w:r>
        <w:t>.</w:t>
      </w:r>
    </w:p>
    <w:p w:rsidR="003C3CC7" w:rsidRPr="003C3CC7" w:rsidRDefault="003C3CC7" w:rsidP="003C3CC7">
      <w:pPr>
        <w:pStyle w:val="a9"/>
        <w:tabs>
          <w:tab w:val="left" w:pos="999"/>
        </w:tabs>
      </w:pPr>
    </w:p>
    <w:sectPr w:rsidR="003C3CC7" w:rsidRPr="003C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AC" w:rsidRDefault="003201AC" w:rsidP="009851A3">
      <w:pPr>
        <w:spacing w:after="0" w:line="240" w:lineRule="auto"/>
      </w:pPr>
      <w:r>
        <w:separator/>
      </w:r>
    </w:p>
  </w:endnote>
  <w:endnote w:type="continuationSeparator" w:id="0">
    <w:p w:rsidR="003201AC" w:rsidRDefault="003201AC" w:rsidP="0098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AC" w:rsidRDefault="003201AC" w:rsidP="009851A3">
      <w:pPr>
        <w:spacing w:after="0" w:line="240" w:lineRule="auto"/>
      </w:pPr>
      <w:r>
        <w:separator/>
      </w:r>
    </w:p>
  </w:footnote>
  <w:footnote w:type="continuationSeparator" w:id="0">
    <w:p w:rsidR="003201AC" w:rsidRDefault="003201AC" w:rsidP="00985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F0243"/>
    <w:multiLevelType w:val="hybridMultilevel"/>
    <w:tmpl w:val="5122F792"/>
    <w:lvl w:ilvl="0" w:tplc="D8CE0E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F1"/>
    <w:rsid w:val="00032398"/>
    <w:rsid w:val="00160E0A"/>
    <w:rsid w:val="00176525"/>
    <w:rsid w:val="001B7CF1"/>
    <w:rsid w:val="0025681F"/>
    <w:rsid w:val="002830DE"/>
    <w:rsid w:val="003201AC"/>
    <w:rsid w:val="00351F12"/>
    <w:rsid w:val="003B0438"/>
    <w:rsid w:val="003C3CC7"/>
    <w:rsid w:val="004B1848"/>
    <w:rsid w:val="00625FF4"/>
    <w:rsid w:val="009851A3"/>
    <w:rsid w:val="00B174F5"/>
    <w:rsid w:val="00CF3C88"/>
    <w:rsid w:val="00FC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60E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985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1A3"/>
  </w:style>
  <w:style w:type="paragraph" w:styleId="a7">
    <w:name w:val="footer"/>
    <w:basedOn w:val="a"/>
    <w:link w:val="a8"/>
    <w:uiPriority w:val="99"/>
    <w:unhideWhenUsed/>
    <w:rsid w:val="00985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1A3"/>
  </w:style>
  <w:style w:type="paragraph" w:styleId="a9">
    <w:name w:val="List Paragraph"/>
    <w:basedOn w:val="a"/>
    <w:uiPriority w:val="34"/>
    <w:qFormat/>
    <w:rsid w:val="00985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60E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985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1A3"/>
  </w:style>
  <w:style w:type="paragraph" w:styleId="a7">
    <w:name w:val="footer"/>
    <w:basedOn w:val="a"/>
    <w:link w:val="a8"/>
    <w:uiPriority w:val="99"/>
    <w:unhideWhenUsed/>
    <w:rsid w:val="00985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1A3"/>
  </w:style>
  <w:style w:type="paragraph" w:styleId="a9">
    <w:name w:val="List Paragraph"/>
    <w:basedOn w:val="a"/>
    <w:uiPriority w:val="34"/>
    <w:qFormat/>
    <w:rsid w:val="0098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00D2-70E3-40E8-96F6-41864651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2020-06-02T14:06:00Z</dcterms:created>
  <dcterms:modified xsi:type="dcterms:W3CDTF">2020-06-02T16:17:00Z</dcterms:modified>
</cp:coreProperties>
</file>