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766" w:rsidRDefault="009064AA" w:rsidP="001D7F49">
      <w:pPr>
        <w:pStyle w:val="a4"/>
        <w:spacing w:line="360" w:lineRule="auto"/>
        <w:ind w:firstLine="851"/>
        <w:jc w:val="center"/>
        <w:rPr>
          <w:lang w:val="ru-RU"/>
        </w:rPr>
      </w:pPr>
      <w:r>
        <w:rPr>
          <w:lang w:val="ru-RU"/>
        </w:rPr>
        <w:t>Ценные бумаги</w:t>
      </w:r>
    </w:p>
    <w:p w:rsidR="008F3766" w:rsidRPr="00724275" w:rsidRDefault="00724275" w:rsidP="008F3766">
      <w:pPr>
        <w:pStyle w:val="a4"/>
        <w:spacing w:line="360" w:lineRule="auto"/>
        <w:ind w:firstLine="851"/>
        <w:jc w:val="right"/>
        <w:rPr>
          <w:lang w:val="ru-RU"/>
        </w:rPr>
      </w:pPr>
      <w:r>
        <w:rPr>
          <w:lang w:val="ru-RU"/>
        </w:rPr>
        <w:t xml:space="preserve">Валиева </w:t>
      </w:r>
      <w:proofErr w:type="spellStart"/>
      <w:r>
        <w:rPr>
          <w:lang w:val="ru-RU"/>
        </w:rPr>
        <w:t>Гульназ</w:t>
      </w:r>
      <w:proofErr w:type="spellEnd"/>
      <w:r>
        <w:rPr>
          <w:lang w:val="ru-RU"/>
        </w:rPr>
        <w:t xml:space="preserve"> </w:t>
      </w:r>
      <w:proofErr w:type="spellStart"/>
      <w:r>
        <w:rPr>
          <w:lang w:val="ru-RU"/>
        </w:rPr>
        <w:t>Ринатовна</w:t>
      </w:r>
      <w:proofErr w:type="spellEnd"/>
    </w:p>
    <w:p w:rsidR="008F3766" w:rsidRDefault="008F3766" w:rsidP="008F3766">
      <w:pPr>
        <w:pStyle w:val="a4"/>
        <w:spacing w:line="360" w:lineRule="auto"/>
        <w:ind w:firstLine="851"/>
        <w:jc w:val="right"/>
        <w:rPr>
          <w:lang w:val="ru-RU"/>
        </w:rPr>
      </w:pPr>
      <w:r>
        <w:rPr>
          <w:lang w:val="ru-RU"/>
        </w:rPr>
        <w:t xml:space="preserve">студентка </w:t>
      </w:r>
      <w:proofErr w:type="spellStart"/>
      <w:r>
        <w:rPr>
          <w:lang w:val="ru-RU"/>
        </w:rPr>
        <w:t>бакалавриата</w:t>
      </w:r>
      <w:proofErr w:type="spellEnd"/>
    </w:p>
    <w:p w:rsidR="008F3766" w:rsidRDefault="008F3766" w:rsidP="008F3766">
      <w:pPr>
        <w:pStyle w:val="a4"/>
        <w:spacing w:line="360" w:lineRule="auto"/>
        <w:ind w:firstLine="851"/>
        <w:jc w:val="right"/>
        <w:rPr>
          <w:lang w:val="ru-RU"/>
        </w:rPr>
      </w:pPr>
      <w:r>
        <w:rPr>
          <w:lang w:val="ru-RU"/>
        </w:rPr>
        <w:t>2 курс факультет Экономика</w:t>
      </w:r>
    </w:p>
    <w:p w:rsidR="00E00722" w:rsidRDefault="00F71BAC" w:rsidP="008F3766">
      <w:pPr>
        <w:pStyle w:val="a4"/>
        <w:spacing w:line="360" w:lineRule="auto"/>
        <w:ind w:firstLine="851"/>
        <w:jc w:val="right"/>
        <w:rPr>
          <w:lang w:val="ru-RU"/>
        </w:rPr>
      </w:pPr>
      <w:bookmarkStart w:id="0" w:name="_GoBack"/>
      <w:bookmarkEnd w:id="0"/>
      <w:r>
        <w:rPr>
          <w:lang w:val="ru-RU"/>
        </w:rPr>
        <w:t xml:space="preserve">ФГБОУ </w:t>
      </w:r>
      <w:proofErr w:type="gramStart"/>
      <w:r>
        <w:rPr>
          <w:lang w:val="ru-RU"/>
        </w:rPr>
        <w:t>ВО</w:t>
      </w:r>
      <w:proofErr w:type="gramEnd"/>
      <w:r>
        <w:rPr>
          <w:lang w:val="ru-RU"/>
        </w:rPr>
        <w:t xml:space="preserve"> «</w:t>
      </w:r>
      <w:r w:rsidRPr="00F71BAC">
        <w:rPr>
          <w:lang w:val="ru-RU"/>
        </w:rPr>
        <w:t xml:space="preserve">Казанский национальный </w:t>
      </w:r>
    </w:p>
    <w:p w:rsidR="00E00722" w:rsidRDefault="00E00722" w:rsidP="008F3766">
      <w:pPr>
        <w:pStyle w:val="a4"/>
        <w:spacing w:line="360" w:lineRule="auto"/>
        <w:ind w:firstLine="851"/>
        <w:jc w:val="right"/>
        <w:rPr>
          <w:lang w:val="ru-RU"/>
        </w:rPr>
      </w:pPr>
      <w:r w:rsidRPr="00F71BAC">
        <w:rPr>
          <w:lang w:val="ru-RU"/>
        </w:rPr>
        <w:t>И</w:t>
      </w:r>
      <w:r w:rsidR="00F71BAC" w:rsidRPr="00F71BAC">
        <w:rPr>
          <w:lang w:val="ru-RU"/>
        </w:rPr>
        <w:t>сследовательский</w:t>
      </w:r>
      <w:r>
        <w:rPr>
          <w:lang w:val="ru-RU"/>
        </w:rPr>
        <w:t xml:space="preserve"> </w:t>
      </w:r>
      <w:r w:rsidR="00F71BAC" w:rsidRPr="00F71BAC">
        <w:rPr>
          <w:lang w:val="ru-RU"/>
        </w:rPr>
        <w:t xml:space="preserve">технический университет </w:t>
      </w:r>
    </w:p>
    <w:p w:rsidR="00F71BAC" w:rsidRDefault="00F71BAC" w:rsidP="008F3766">
      <w:pPr>
        <w:pStyle w:val="a4"/>
        <w:spacing w:line="360" w:lineRule="auto"/>
        <w:ind w:firstLine="851"/>
        <w:jc w:val="right"/>
        <w:rPr>
          <w:lang w:val="ru-RU"/>
        </w:rPr>
      </w:pPr>
      <w:r w:rsidRPr="00F71BAC">
        <w:rPr>
          <w:lang w:val="ru-RU"/>
        </w:rPr>
        <w:t>им. А.Н. Туполева-КАИ</w:t>
      </w:r>
      <w:r>
        <w:rPr>
          <w:lang w:val="ru-RU"/>
        </w:rPr>
        <w:t>»</w:t>
      </w:r>
    </w:p>
    <w:p w:rsidR="00F71BAC" w:rsidRDefault="00F71BAC" w:rsidP="008F3766">
      <w:pPr>
        <w:pStyle w:val="a4"/>
        <w:spacing w:line="360" w:lineRule="auto"/>
        <w:ind w:firstLine="851"/>
        <w:jc w:val="right"/>
        <w:rPr>
          <w:lang w:val="ru-RU"/>
        </w:rPr>
      </w:pPr>
      <w:proofErr w:type="spellStart"/>
      <w:r>
        <w:rPr>
          <w:lang w:val="ru-RU"/>
        </w:rPr>
        <w:t>Лениногорский</w:t>
      </w:r>
      <w:proofErr w:type="spellEnd"/>
      <w:r>
        <w:rPr>
          <w:lang w:val="ru-RU"/>
        </w:rPr>
        <w:t xml:space="preserve"> филиал</w:t>
      </w:r>
    </w:p>
    <w:p w:rsidR="008F3766" w:rsidRDefault="008F3766" w:rsidP="008F3766">
      <w:pPr>
        <w:pStyle w:val="a4"/>
        <w:spacing w:line="360" w:lineRule="auto"/>
        <w:ind w:firstLine="851"/>
        <w:jc w:val="right"/>
        <w:rPr>
          <w:lang w:val="ru-RU"/>
        </w:rPr>
      </w:pPr>
      <w:r>
        <w:rPr>
          <w:lang w:val="ru-RU"/>
        </w:rPr>
        <w:t>научный руководитель</w:t>
      </w:r>
    </w:p>
    <w:p w:rsidR="008F3766" w:rsidRDefault="008F3766" w:rsidP="008F3766">
      <w:pPr>
        <w:pStyle w:val="a4"/>
        <w:spacing w:line="360" w:lineRule="auto"/>
        <w:ind w:firstLine="851"/>
        <w:jc w:val="right"/>
        <w:rPr>
          <w:lang w:val="ru-RU"/>
        </w:rPr>
      </w:pPr>
      <w:r>
        <w:rPr>
          <w:lang w:val="ru-RU"/>
        </w:rPr>
        <w:t>Полюшко Юрий Николаевич</w:t>
      </w:r>
    </w:p>
    <w:p w:rsidR="008F3766" w:rsidRDefault="008F3766" w:rsidP="008F3766">
      <w:pPr>
        <w:pStyle w:val="a4"/>
        <w:spacing w:line="360" w:lineRule="auto"/>
        <w:ind w:firstLine="851"/>
        <w:jc w:val="right"/>
        <w:rPr>
          <w:lang w:val="ru-RU"/>
        </w:rPr>
      </w:pPr>
      <w:r>
        <w:rPr>
          <w:lang w:val="ru-RU"/>
        </w:rPr>
        <w:t xml:space="preserve">к.э.н., доцент кафедры </w:t>
      </w:r>
      <w:proofErr w:type="spellStart"/>
      <w:r>
        <w:rPr>
          <w:lang w:val="ru-RU"/>
        </w:rPr>
        <w:t>ЭиМ</w:t>
      </w:r>
      <w:proofErr w:type="spellEnd"/>
    </w:p>
    <w:p w:rsidR="008F3766" w:rsidRDefault="008F3766" w:rsidP="008F3766">
      <w:pPr>
        <w:pStyle w:val="a4"/>
        <w:spacing w:line="360" w:lineRule="auto"/>
        <w:ind w:firstLine="851"/>
        <w:jc w:val="right"/>
        <w:rPr>
          <w:lang w:val="ru-RU"/>
        </w:rPr>
      </w:pPr>
    </w:p>
    <w:p w:rsidR="00CA09CD" w:rsidRPr="00CA09CD" w:rsidRDefault="00CA09CD" w:rsidP="00CA09CD">
      <w:pPr>
        <w:pStyle w:val="a7"/>
        <w:shd w:val="clear" w:color="auto" w:fill="FFFFFF"/>
        <w:spacing w:before="0" w:beforeAutospacing="0" w:after="0" w:afterAutospacing="0" w:line="360" w:lineRule="auto"/>
        <w:ind w:firstLine="709"/>
        <w:jc w:val="both"/>
        <w:rPr>
          <w:color w:val="000000"/>
          <w:sz w:val="28"/>
          <w:szCs w:val="28"/>
        </w:rPr>
      </w:pPr>
      <w:r w:rsidRPr="00CA09CD">
        <w:rPr>
          <w:color w:val="000000"/>
          <w:sz w:val="28"/>
          <w:szCs w:val="28"/>
        </w:rPr>
        <w:t>В настоящее время уже можно с полным основанием заявить, что рыночная экономика не может существовать без развитого оборота ценных бумаг и инструмента, с помощью которого он обеспечивается, - ценных бумаг.</w:t>
      </w:r>
    </w:p>
    <w:p w:rsidR="00CA09CD" w:rsidRPr="00CA09CD" w:rsidRDefault="00CA09CD" w:rsidP="00CA09CD">
      <w:pPr>
        <w:pStyle w:val="a7"/>
        <w:shd w:val="clear" w:color="auto" w:fill="FFFFFF"/>
        <w:spacing w:before="0" w:beforeAutospacing="0" w:after="0" w:afterAutospacing="0" w:line="360" w:lineRule="auto"/>
        <w:ind w:firstLine="709"/>
        <w:jc w:val="both"/>
        <w:rPr>
          <w:color w:val="000000"/>
          <w:sz w:val="28"/>
          <w:szCs w:val="28"/>
        </w:rPr>
      </w:pPr>
      <w:r w:rsidRPr="00CA09CD">
        <w:rPr>
          <w:color w:val="000000"/>
          <w:sz w:val="28"/>
          <w:szCs w:val="28"/>
        </w:rPr>
        <w:t>Данная работа посвящена раскрытию понятия «ценные бумаги» и рассмотрению основных видов ценных бумаг, имеющих хождение на российском фондовом рынке.</w:t>
      </w:r>
    </w:p>
    <w:p w:rsidR="00CA09CD" w:rsidRPr="00CA09CD" w:rsidRDefault="00CA09CD" w:rsidP="00CA09CD">
      <w:pPr>
        <w:pStyle w:val="a7"/>
        <w:shd w:val="clear" w:color="auto" w:fill="FFFFFF"/>
        <w:spacing w:before="0" w:beforeAutospacing="0" w:after="0" w:afterAutospacing="0" w:line="360" w:lineRule="auto"/>
        <w:ind w:firstLine="709"/>
        <w:jc w:val="both"/>
        <w:rPr>
          <w:color w:val="000000"/>
          <w:sz w:val="28"/>
          <w:szCs w:val="28"/>
        </w:rPr>
      </w:pPr>
      <w:r w:rsidRPr="00CA09CD">
        <w:rPr>
          <w:color w:val="000000"/>
          <w:sz w:val="28"/>
          <w:szCs w:val="28"/>
        </w:rPr>
        <w:t>История появления ценных бумаг уходит своими корнями в глубокую древность. Акции были известны уже в эпоху рабовладения.</w:t>
      </w:r>
    </w:p>
    <w:p w:rsidR="00CA09CD" w:rsidRPr="00CA09CD" w:rsidRDefault="00CA09CD" w:rsidP="00CA09CD">
      <w:pPr>
        <w:pStyle w:val="a7"/>
        <w:shd w:val="clear" w:color="auto" w:fill="FFFFFF"/>
        <w:spacing w:before="0" w:beforeAutospacing="0" w:after="0" w:afterAutospacing="0" w:line="360" w:lineRule="auto"/>
        <w:ind w:firstLine="709"/>
        <w:jc w:val="both"/>
        <w:rPr>
          <w:color w:val="000000"/>
          <w:sz w:val="28"/>
          <w:szCs w:val="28"/>
        </w:rPr>
      </w:pPr>
      <w:r w:rsidRPr="00CA09CD">
        <w:rPr>
          <w:color w:val="000000"/>
          <w:sz w:val="28"/>
          <w:szCs w:val="28"/>
        </w:rPr>
        <w:t xml:space="preserve">Во времена Древнего Рима появились уже первые документы, которые можно было бы назвать отдаленным прообразом акций. Правда, появились они не в сфере торгового и коммерческого, а в сфере, если так можно выразиться, “рабовладельческого” капитала. Как правило, это была расписка, выданная одним рабовладельцем другому - хозяину одного раба или группы рабов, переданных этому первому для осуществления работы, главным образом на сельскохозяйственных латифундиях. Эта расписка закрепляла обязанность того рабовладельца, которому поставлялись рабы, отчислять тому, кто этих рабов ему </w:t>
      </w:r>
      <w:r w:rsidRPr="00CA09CD">
        <w:rPr>
          <w:color w:val="000000"/>
          <w:sz w:val="28"/>
          <w:szCs w:val="28"/>
        </w:rPr>
        <w:lastRenderedPageBreak/>
        <w:t>передал в пользование, определенную долю произведенной с их помощью продукции в натуральном или денежном выражении. Эта доля могла выражаться как в процентном отношении от всей произведенной продукции, так и в некотором зафиксированном объеме натуральных или денежных поступлений.</w:t>
      </w:r>
    </w:p>
    <w:p w:rsidR="00CA09CD" w:rsidRPr="00CA09CD" w:rsidRDefault="00CA09CD" w:rsidP="00CA09CD">
      <w:pPr>
        <w:pStyle w:val="a7"/>
        <w:shd w:val="clear" w:color="auto" w:fill="FFFFFF"/>
        <w:spacing w:before="0" w:beforeAutospacing="0" w:after="0" w:afterAutospacing="0" w:line="360" w:lineRule="auto"/>
        <w:ind w:firstLine="709"/>
        <w:jc w:val="both"/>
        <w:rPr>
          <w:color w:val="000000"/>
          <w:sz w:val="28"/>
          <w:szCs w:val="28"/>
        </w:rPr>
      </w:pPr>
      <w:r w:rsidRPr="00CA09CD">
        <w:rPr>
          <w:color w:val="000000"/>
          <w:sz w:val="28"/>
          <w:szCs w:val="28"/>
        </w:rPr>
        <w:t>Почти современную форму акционерный капитал приобретает в Англии в 18 веке. Первыми, в современном смысле акционерными обществами становятся Британская Ост-Индская и Вест-Индская компании. Они имеют свои проспекты эмиссии, советы акционеров и попечительские советы. Вырабатывается непреложная периодичность проведения собраний участников. Но главное - в этих компаниях, наконец, появляется сама акция как строго установленного образца бумага, фиксирующая вклад ее держателя, степень его участия в управлении обществом и устанавливающая принцип соответствия между его вкладом и размером (но не суммой) причитающегося ему дивиденда.</w:t>
      </w:r>
    </w:p>
    <w:p w:rsidR="00CA09CD" w:rsidRPr="00CA09CD" w:rsidRDefault="00CA09CD" w:rsidP="00CA09CD">
      <w:pPr>
        <w:pStyle w:val="a7"/>
        <w:shd w:val="clear" w:color="auto" w:fill="FFFFFF"/>
        <w:spacing w:before="0" w:beforeAutospacing="0" w:after="0" w:afterAutospacing="0" w:line="360" w:lineRule="auto"/>
        <w:ind w:firstLine="709"/>
        <w:jc w:val="both"/>
        <w:rPr>
          <w:color w:val="000000"/>
          <w:sz w:val="28"/>
          <w:szCs w:val="28"/>
        </w:rPr>
      </w:pPr>
      <w:r w:rsidRPr="00CA09CD">
        <w:rPr>
          <w:color w:val="000000"/>
          <w:sz w:val="28"/>
          <w:szCs w:val="28"/>
        </w:rPr>
        <w:t xml:space="preserve">В 60-е годы 19 века в Германии появились универсальные инвестиционные банки, взявшие на себя весь комплекс посреднических операций с ценными бумагами в интересах, прежде всего, тяжелой индустрии. Разрабатывая </w:t>
      </w:r>
      <w:proofErr w:type="gramStart"/>
      <w:r w:rsidRPr="00CA09CD">
        <w:rPr>
          <w:color w:val="000000"/>
          <w:sz w:val="28"/>
          <w:szCs w:val="28"/>
        </w:rPr>
        <w:t>нетрадиционные источники капитала и формируя</w:t>
      </w:r>
      <w:proofErr w:type="gramEnd"/>
      <w:r w:rsidRPr="00CA09CD">
        <w:rPr>
          <w:color w:val="000000"/>
          <w:sz w:val="28"/>
          <w:szCs w:val="28"/>
        </w:rPr>
        <w:t xml:space="preserve"> чуть ли не целые отрасли промышленности, они сыграли выдающуюся роль в индустриализации таких стран, как США, Германия, Швеция.</w:t>
      </w:r>
    </w:p>
    <w:p w:rsidR="00CA09CD" w:rsidRPr="00CA09CD" w:rsidRDefault="00CA09CD" w:rsidP="00CA09CD">
      <w:pPr>
        <w:pStyle w:val="a7"/>
        <w:shd w:val="clear" w:color="auto" w:fill="FFFFFF"/>
        <w:spacing w:before="0" w:beforeAutospacing="0" w:after="0" w:afterAutospacing="0" w:line="360" w:lineRule="auto"/>
        <w:ind w:firstLine="709"/>
        <w:jc w:val="both"/>
        <w:rPr>
          <w:color w:val="000000"/>
          <w:sz w:val="28"/>
          <w:szCs w:val="28"/>
        </w:rPr>
      </w:pPr>
      <w:r w:rsidRPr="00CA09CD">
        <w:rPr>
          <w:color w:val="000000"/>
          <w:sz w:val="28"/>
          <w:szCs w:val="28"/>
        </w:rPr>
        <w:t xml:space="preserve">В Гражданском кодексе Российской Федерации дается следующее определение ценных бумаг: ценной бумагой является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 С передачей ценной </w:t>
      </w:r>
      <w:proofErr w:type="gramStart"/>
      <w:r w:rsidRPr="00CA09CD">
        <w:rPr>
          <w:color w:val="000000"/>
          <w:sz w:val="28"/>
          <w:szCs w:val="28"/>
        </w:rPr>
        <w:t>бумаги</w:t>
      </w:r>
      <w:proofErr w:type="gramEnd"/>
      <w:r w:rsidRPr="00CA09CD">
        <w:rPr>
          <w:color w:val="000000"/>
          <w:sz w:val="28"/>
          <w:szCs w:val="28"/>
        </w:rPr>
        <w:t xml:space="preserve"> удостоверяемые ею права переходят в совокупности. Утрата ценной бумаги лишает возможности реализовать выраженное в ней право.</w:t>
      </w:r>
    </w:p>
    <w:p w:rsidR="00CA09CD" w:rsidRPr="00CA09CD" w:rsidRDefault="00CA09CD" w:rsidP="00CA09CD">
      <w:pPr>
        <w:pStyle w:val="a7"/>
        <w:shd w:val="clear" w:color="auto" w:fill="FFFFFF"/>
        <w:spacing w:before="0" w:beforeAutospacing="0" w:after="0" w:afterAutospacing="0" w:line="360" w:lineRule="auto"/>
        <w:ind w:firstLine="709"/>
        <w:jc w:val="both"/>
        <w:rPr>
          <w:color w:val="000000"/>
          <w:sz w:val="28"/>
          <w:szCs w:val="28"/>
        </w:rPr>
      </w:pPr>
      <w:r w:rsidRPr="00CA09CD">
        <w:rPr>
          <w:color w:val="000000"/>
          <w:sz w:val="28"/>
          <w:szCs w:val="28"/>
        </w:rPr>
        <w:t xml:space="preserve">К ценным бумагам ГК РФ относит: акции, государственные облигации, облигации, векселя, чеки, депозитные и сберегательные сертификаты, банковские </w:t>
      </w:r>
      <w:r w:rsidRPr="00CA09CD">
        <w:rPr>
          <w:color w:val="000000"/>
          <w:sz w:val="28"/>
          <w:szCs w:val="28"/>
        </w:rPr>
        <w:lastRenderedPageBreak/>
        <w:t>сберегательные книжки на предъявителя, коносаменты, приватизационные ценные бумаги и другие документы, которые законами о ценных бумагах или в установленном ими порядке отнесены к числу ценных бумаг. Действующее законодательство не дает закрытого перечня ценных бумаг, обращающихся на российском рынке.</w:t>
      </w:r>
    </w:p>
    <w:p w:rsidR="00CA09CD" w:rsidRPr="00CA09CD" w:rsidRDefault="00CA09CD" w:rsidP="00CA09CD">
      <w:pPr>
        <w:pStyle w:val="a7"/>
        <w:shd w:val="clear" w:color="auto" w:fill="FFFFFF"/>
        <w:spacing w:before="0" w:beforeAutospacing="0" w:after="0" w:afterAutospacing="0" w:line="360" w:lineRule="auto"/>
        <w:ind w:firstLine="709"/>
        <w:jc w:val="both"/>
        <w:rPr>
          <w:color w:val="000000"/>
          <w:sz w:val="28"/>
          <w:szCs w:val="28"/>
        </w:rPr>
      </w:pPr>
      <w:r w:rsidRPr="00CA09CD">
        <w:rPr>
          <w:color w:val="000000"/>
          <w:sz w:val="28"/>
          <w:szCs w:val="28"/>
        </w:rPr>
        <w:t>В число ценных бумаг входят разнотипные документы, соответствующие ресурсам, права на которые они выражают. Для раскрытия экономической сущности ценных бумаг необходимо рассмотреть дополнительные качества, без которых документ не может претендовать на статус ценной бумаги.</w:t>
      </w:r>
    </w:p>
    <w:p w:rsidR="00CA09CD" w:rsidRPr="00CA09CD" w:rsidRDefault="00CA09CD" w:rsidP="00CA09CD">
      <w:pPr>
        <w:pStyle w:val="a7"/>
        <w:shd w:val="clear" w:color="auto" w:fill="FFFFFF"/>
        <w:spacing w:before="0" w:beforeAutospacing="0" w:after="0" w:afterAutospacing="0" w:line="360" w:lineRule="auto"/>
        <w:ind w:firstLine="709"/>
        <w:jc w:val="both"/>
        <w:rPr>
          <w:color w:val="000000"/>
          <w:sz w:val="28"/>
          <w:szCs w:val="28"/>
        </w:rPr>
      </w:pPr>
      <w:r w:rsidRPr="00CA09CD">
        <w:rPr>
          <w:color w:val="000000"/>
          <w:sz w:val="28"/>
          <w:szCs w:val="28"/>
        </w:rPr>
        <w:t>Во-первых, ценные бумаги представляют собой денежные документы, удостоверяющие имущественное право в форме титула собственности или имущественное право как отношение займа владельца документа к лицу, его выпустившему.</w:t>
      </w:r>
    </w:p>
    <w:p w:rsidR="00CA09CD" w:rsidRPr="00CA09CD" w:rsidRDefault="00CA09CD" w:rsidP="00CA09CD">
      <w:pPr>
        <w:pStyle w:val="a7"/>
        <w:shd w:val="clear" w:color="auto" w:fill="FFFFFF"/>
        <w:spacing w:before="0" w:beforeAutospacing="0" w:after="0" w:afterAutospacing="0" w:line="360" w:lineRule="auto"/>
        <w:ind w:firstLine="709"/>
        <w:jc w:val="both"/>
        <w:rPr>
          <w:color w:val="000000"/>
          <w:sz w:val="28"/>
          <w:szCs w:val="28"/>
        </w:rPr>
      </w:pPr>
      <w:r w:rsidRPr="00CA09CD">
        <w:rPr>
          <w:color w:val="000000"/>
          <w:sz w:val="28"/>
          <w:szCs w:val="28"/>
        </w:rPr>
        <w:t>Во-вторых, ценные бумаги выступают в качестве документов, свидетельствующих об инвестировании средств. Они играют главную роль как высшая форма инвестиций, даже при отсутствии денежного дохода он все-таки существует в виде каких-либо преимуществ, льгот или иной материальной выгоды.</w:t>
      </w:r>
    </w:p>
    <w:p w:rsidR="00CA09CD" w:rsidRPr="00CA09CD" w:rsidRDefault="00CA09CD" w:rsidP="00CA09CD">
      <w:pPr>
        <w:pStyle w:val="a7"/>
        <w:shd w:val="clear" w:color="auto" w:fill="FFFFFF"/>
        <w:spacing w:before="0" w:beforeAutospacing="0" w:after="0" w:afterAutospacing="0" w:line="360" w:lineRule="auto"/>
        <w:ind w:firstLine="709"/>
        <w:jc w:val="both"/>
        <w:rPr>
          <w:color w:val="000000"/>
          <w:sz w:val="28"/>
          <w:szCs w:val="28"/>
        </w:rPr>
      </w:pPr>
      <w:r w:rsidRPr="00CA09CD">
        <w:rPr>
          <w:color w:val="000000"/>
          <w:sz w:val="28"/>
          <w:szCs w:val="28"/>
        </w:rPr>
        <w:t>В-третьих, ценные бумаги – это документы, в которых отражаются требования к реальным активам (акциям, чекам и др.) и к самим ценным бумагам.</w:t>
      </w:r>
    </w:p>
    <w:p w:rsidR="00CA09CD" w:rsidRPr="00CA09CD" w:rsidRDefault="00CA09CD" w:rsidP="00CA09CD">
      <w:pPr>
        <w:pStyle w:val="a7"/>
        <w:shd w:val="clear" w:color="auto" w:fill="FFFFFF"/>
        <w:spacing w:before="0" w:beforeAutospacing="0" w:after="0" w:afterAutospacing="0" w:line="360" w:lineRule="auto"/>
        <w:ind w:firstLine="709"/>
        <w:jc w:val="both"/>
        <w:rPr>
          <w:color w:val="000000"/>
          <w:sz w:val="28"/>
          <w:szCs w:val="28"/>
        </w:rPr>
      </w:pPr>
      <w:r w:rsidRPr="00CA09CD">
        <w:rPr>
          <w:color w:val="000000"/>
          <w:sz w:val="28"/>
          <w:szCs w:val="28"/>
        </w:rPr>
        <w:t>В-четвертых, важным моментом для понимания экономической сущности ценных бумаг является то обстоятельство, что они приносят доход. Это делает их капиталом для их владельца. Однако такой капитал существенно отличается от действительного капитала: он не функционирует в процессе производства.</w:t>
      </w:r>
    </w:p>
    <w:p w:rsidR="001D7F49" w:rsidRPr="001D7F49" w:rsidRDefault="001D7F49" w:rsidP="001D7F49">
      <w:pPr>
        <w:pStyle w:val="a7"/>
        <w:shd w:val="clear" w:color="auto" w:fill="FFFFFF"/>
        <w:spacing w:before="0" w:beforeAutospacing="0" w:after="0" w:afterAutospacing="0" w:line="360" w:lineRule="auto"/>
        <w:ind w:firstLine="709"/>
        <w:jc w:val="both"/>
        <w:rPr>
          <w:color w:val="000000"/>
          <w:sz w:val="28"/>
          <w:szCs w:val="28"/>
        </w:rPr>
      </w:pPr>
      <w:r w:rsidRPr="001D7F49">
        <w:rPr>
          <w:color w:val="000000"/>
          <w:sz w:val="28"/>
          <w:szCs w:val="28"/>
        </w:rPr>
        <w:t>В данной работе раскрыто понятие ценных бумаг и рассмотрены различные их виды, обращающихся на фондовом рынке. Я постаралась постепенно перейти от общего подхода к этим понятиям к их более узкому определению.</w:t>
      </w:r>
    </w:p>
    <w:p w:rsidR="001D7F49" w:rsidRPr="001D7F49" w:rsidRDefault="001D7F49" w:rsidP="001D7F49">
      <w:pPr>
        <w:pStyle w:val="a7"/>
        <w:shd w:val="clear" w:color="auto" w:fill="FFFFFF"/>
        <w:spacing w:before="0" w:beforeAutospacing="0" w:after="0" w:afterAutospacing="0" w:line="360" w:lineRule="auto"/>
        <w:ind w:firstLine="709"/>
        <w:jc w:val="both"/>
        <w:rPr>
          <w:color w:val="000000"/>
          <w:sz w:val="28"/>
          <w:szCs w:val="28"/>
        </w:rPr>
      </w:pPr>
      <w:r w:rsidRPr="001D7F49">
        <w:rPr>
          <w:color w:val="000000"/>
          <w:sz w:val="28"/>
          <w:szCs w:val="28"/>
        </w:rPr>
        <w:lastRenderedPageBreak/>
        <w:t xml:space="preserve">Рынок ценных бумаг играет важную роль в системе перераспределения финансовых ресурсов государства, а также необходим для нормального функционирования рыночной экономики. Поэтому восстановление и регулирование развития фондового рынка является одной из первоочередных задач, стоящих перед правительством, для решения которой необходимо принятие долгосрочной государственной программы развития и регулирования фондового рынка и строгий </w:t>
      </w:r>
      <w:proofErr w:type="gramStart"/>
      <w:r w:rsidRPr="001D7F49">
        <w:rPr>
          <w:color w:val="000000"/>
          <w:sz w:val="28"/>
          <w:szCs w:val="28"/>
        </w:rPr>
        <w:t>контроль за</w:t>
      </w:r>
      <w:proofErr w:type="gramEnd"/>
      <w:r w:rsidRPr="001D7F49">
        <w:rPr>
          <w:color w:val="000000"/>
          <w:sz w:val="28"/>
          <w:szCs w:val="28"/>
        </w:rPr>
        <w:t xml:space="preserve"> ее исполнением.</w:t>
      </w:r>
    </w:p>
    <w:p w:rsidR="001D7F49" w:rsidRPr="001D7F49" w:rsidRDefault="001D7F49" w:rsidP="001D7F49">
      <w:pPr>
        <w:pStyle w:val="a7"/>
        <w:shd w:val="clear" w:color="auto" w:fill="FFFFFF"/>
        <w:spacing w:before="0" w:beforeAutospacing="0" w:after="0" w:afterAutospacing="0" w:line="360" w:lineRule="auto"/>
        <w:ind w:firstLine="709"/>
        <w:jc w:val="both"/>
        <w:rPr>
          <w:color w:val="000000"/>
          <w:sz w:val="28"/>
          <w:szCs w:val="28"/>
        </w:rPr>
      </w:pPr>
      <w:r w:rsidRPr="001D7F49">
        <w:rPr>
          <w:color w:val="000000"/>
          <w:sz w:val="28"/>
          <w:szCs w:val="28"/>
        </w:rPr>
        <w:t>В заключении можно сделать следующие выводы:</w:t>
      </w:r>
    </w:p>
    <w:p w:rsidR="001D7F49" w:rsidRPr="001D7F49" w:rsidRDefault="001D7F49" w:rsidP="001D7F49">
      <w:pPr>
        <w:pStyle w:val="a7"/>
        <w:shd w:val="clear" w:color="auto" w:fill="FFFFFF"/>
        <w:spacing w:before="0" w:beforeAutospacing="0" w:after="0" w:afterAutospacing="0" w:line="360" w:lineRule="auto"/>
        <w:ind w:firstLine="709"/>
        <w:jc w:val="both"/>
        <w:rPr>
          <w:color w:val="000000"/>
          <w:sz w:val="28"/>
          <w:szCs w:val="28"/>
        </w:rPr>
      </w:pPr>
      <w:r w:rsidRPr="001D7F49">
        <w:rPr>
          <w:color w:val="000000"/>
          <w:sz w:val="28"/>
          <w:szCs w:val="28"/>
        </w:rPr>
        <w:t>- Ценная бумага - денежный документ, выражающий право собственности или отношения по займу. Это суррогат денег.</w:t>
      </w:r>
    </w:p>
    <w:p w:rsidR="001D7F49" w:rsidRPr="001D7F49" w:rsidRDefault="001D7F49" w:rsidP="001D7F49">
      <w:pPr>
        <w:pStyle w:val="a7"/>
        <w:shd w:val="clear" w:color="auto" w:fill="FFFFFF"/>
        <w:spacing w:before="0" w:beforeAutospacing="0" w:after="0" w:afterAutospacing="0" w:line="360" w:lineRule="auto"/>
        <w:ind w:firstLine="709"/>
        <w:jc w:val="both"/>
        <w:rPr>
          <w:color w:val="000000"/>
          <w:sz w:val="28"/>
          <w:szCs w:val="28"/>
        </w:rPr>
      </w:pPr>
      <w:r w:rsidRPr="001D7F49">
        <w:rPr>
          <w:color w:val="000000"/>
          <w:sz w:val="28"/>
          <w:szCs w:val="28"/>
        </w:rPr>
        <w:t>- Ценная бумага имеет наличную (материализованную) и безличную (безбумажную) форму в виде записей на счетах.</w:t>
      </w:r>
    </w:p>
    <w:p w:rsidR="001D7F49" w:rsidRPr="001D7F49" w:rsidRDefault="001D7F49" w:rsidP="001D7F49">
      <w:pPr>
        <w:pStyle w:val="a7"/>
        <w:shd w:val="clear" w:color="auto" w:fill="FFFFFF"/>
        <w:spacing w:before="0" w:beforeAutospacing="0" w:after="0" w:afterAutospacing="0" w:line="360" w:lineRule="auto"/>
        <w:ind w:firstLine="709"/>
        <w:jc w:val="both"/>
        <w:rPr>
          <w:color w:val="000000"/>
          <w:sz w:val="28"/>
          <w:szCs w:val="28"/>
        </w:rPr>
      </w:pPr>
      <w:r w:rsidRPr="001D7F49">
        <w:rPr>
          <w:color w:val="000000"/>
          <w:sz w:val="28"/>
          <w:szCs w:val="28"/>
        </w:rPr>
        <w:t xml:space="preserve">- Рынок ценных бумаг существует в формах </w:t>
      </w:r>
      <w:proofErr w:type="gramStart"/>
      <w:r w:rsidRPr="001D7F49">
        <w:rPr>
          <w:color w:val="000000"/>
          <w:sz w:val="28"/>
          <w:szCs w:val="28"/>
        </w:rPr>
        <w:t>первичного</w:t>
      </w:r>
      <w:proofErr w:type="gramEnd"/>
      <w:r w:rsidRPr="001D7F49">
        <w:rPr>
          <w:color w:val="000000"/>
          <w:sz w:val="28"/>
          <w:szCs w:val="28"/>
        </w:rPr>
        <w:t>, вторичного, биржевого, внебиржевого.</w:t>
      </w:r>
    </w:p>
    <w:p w:rsidR="001D7F49" w:rsidRPr="001D7F49" w:rsidRDefault="001D7F49" w:rsidP="001D7F49">
      <w:pPr>
        <w:pStyle w:val="a7"/>
        <w:shd w:val="clear" w:color="auto" w:fill="FFFFFF"/>
        <w:spacing w:before="0" w:beforeAutospacing="0" w:after="0" w:afterAutospacing="0" w:line="360" w:lineRule="auto"/>
        <w:ind w:firstLine="709"/>
        <w:jc w:val="both"/>
        <w:rPr>
          <w:color w:val="000000"/>
          <w:sz w:val="28"/>
          <w:szCs w:val="28"/>
        </w:rPr>
      </w:pPr>
      <w:r w:rsidRPr="001D7F49">
        <w:rPr>
          <w:color w:val="000000"/>
          <w:sz w:val="28"/>
          <w:szCs w:val="28"/>
        </w:rPr>
        <w:t>- Существует множество видов ценных бумаг и их разновидностей (типов).</w:t>
      </w:r>
    </w:p>
    <w:p w:rsidR="001D7F49" w:rsidRPr="001D7F49" w:rsidRDefault="001D7F49" w:rsidP="001D7F49">
      <w:pPr>
        <w:pStyle w:val="a7"/>
        <w:shd w:val="clear" w:color="auto" w:fill="FFFFFF"/>
        <w:spacing w:before="0" w:beforeAutospacing="0" w:after="0" w:afterAutospacing="0" w:line="360" w:lineRule="auto"/>
        <w:ind w:firstLine="709"/>
        <w:jc w:val="both"/>
        <w:rPr>
          <w:color w:val="000000"/>
          <w:sz w:val="28"/>
          <w:szCs w:val="28"/>
        </w:rPr>
      </w:pPr>
      <w:r w:rsidRPr="001D7F49">
        <w:rPr>
          <w:color w:val="000000"/>
          <w:sz w:val="28"/>
          <w:szCs w:val="28"/>
        </w:rPr>
        <w:t>- В настоящее время наиболее широкое обращение на рынке ценных бумаг получили акции и облигации.</w:t>
      </w:r>
    </w:p>
    <w:p w:rsidR="001D7F49" w:rsidRPr="001D7F49" w:rsidRDefault="001D7F49" w:rsidP="001D7F49">
      <w:pPr>
        <w:pStyle w:val="a7"/>
        <w:shd w:val="clear" w:color="auto" w:fill="FFFFFF"/>
        <w:spacing w:before="0" w:beforeAutospacing="0" w:after="0" w:afterAutospacing="0" w:line="360" w:lineRule="auto"/>
        <w:ind w:firstLine="709"/>
        <w:jc w:val="both"/>
        <w:rPr>
          <w:color w:val="000000"/>
          <w:sz w:val="28"/>
          <w:szCs w:val="28"/>
        </w:rPr>
      </w:pPr>
      <w:r w:rsidRPr="001D7F49">
        <w:rPr>
          <w:color w:val="000000"/>
          <w:sz w:val="28"/>
          <w:szCs w:val="28"/>
        </w:rPr>
        <w:t>- Акционер, покупая акцию при создании предприятия, тем самым вкладывает сумму денежных средств, чтобы сделать капиталовложения. В будущем стоимость акции будет зависеть от прибыли, области деятельности, конъюнктуры.</w:t>
      </w:r>
    </w:p>
    <w:p w:rsidR="001D7F49" w:rsidRPr="001D7F49" w:rsidRDefault="001D7F49" w:rsidP="001D7F49">
      <w:pPr>
        <w:pStyle w:val="a7"/>
        <w:shd w:val="clear" w:color="auto" w:fill="FFFFFF"/>
        <w:spacing w:before="0" w:beforeAutospacing="0" w:after="0" w:afterAutospacing="0" w:line="360" w:lineRule="auto"/>
        <w:ind w:firstLine="709"/>
        <w:jc w:val="both"/>
        <w:rPr>
          <w:color w:val="000000"/>
          <w:sz w:val="28"/>
          <w:szCs w:val="28"/>
        </w:rPr>
      </w:pPr>
      <w:r w:rsidRPr="001D7F49">
        <w:rPr>
          <w:color w:val="000000"/>
          <w:sz w:val="28"/>
          <w:szCs w:val="28"/>
        </w:rPr>
        <w:t>- Облигация представляет собой ссуду, предоставленную вкладчиком предприятию или государству. Облигация, как ценная бумага, приносит владельцу доход (проценты), может быть котируема на бирже, выплачивается в срок за свою начальную (номинальную) или индексированную стоимость.</w:t>
      </w:r>
    </w:p>
    <w:p w:rsidR="001D7F49" w:rsidRPr="001D7F49" w:rsidRDefault="001D7F49" w:rsidP="001D7F49">
      <w:pPr>
        <w:pStyle w:val="a7"/>
        <w:shd w:val="clear" w:color="auto" w:fill="FFFFFF"/>
        <w:spacing w:before="0" w:beforeAutospacing="0" w:after="0" w:afterAutospacing="0" w:line="360" w:lineRule="auto"/>
        <w:ind w:firstLine="709"/>
        <w:jc w:val="both"/>
        <w:rPr>
          <w:color w:val="000000"/>
          <w:sz w:val="28"/>
          <w:szCs w:val="28"/>
        </w:rPr>
      </w:pPr>
      <w:r w:rsidRPr="001D7F49">
        <w:rPr>
          <w:color w:val="000000"/>
          <w:sz w:val="28"/>
          <w:szCs w:val="28"/>
        </w:rPr>
        <w:t>Итак, ценная бумага – это документ, удостоверяющий имущественные права, осуществление или передача которых возможны только при предъявлении этого документа. Из этого следует, что ценная бумага представляет собой:</w:t>
      </w:r>
    </w:p>
    <w:p w:rsidR="001D7F49" w:rsidRPr="001D7F49" w:rsidRDefault="001D7F49" w:rsidP="001D7F49">
      <w:pPr>
        <w:pStyle w:val="a7"/>
        <w:shd w:val="clear" w:color="auto" w:fill="FFFFFF"/>
        <w:spacing w:before="0" w:beforeAutospacing="0" w:after="0" w:afterAutospacing="0" w:line="360" w:lineRule="auto"/>
        <w:ind w:firstLine="709"/>
        <w:jc w:val="both"/>
        <w:rPr>
          <w:color w:val="000000"/>
          <w:sz w:val="28"/>
          <w:szCs w:val="28"/>
        </w:rPr>
      </w:pPr>
      <w:r w:rsidRPr="001D7F49">
        <w:rPr>
          <w:color w:val="000000"/>
          <w:sz w:val="28"/>
          <w:szCs w:val="28"/>
        </w:rPr>
        <w:lastRenderedPageBreak/>
        <w:t xml:space="preserve">- </w:t>
      </w:r>
      <w:proofErr w:type="gramStart"/>
      <w:r w:rsidRPr="001D7F49">
        <w:rPr>
          <w:color w:val="000000"/>
          <w:sz w:val="28"/>
          <w:szCs w:val="28"/>
        </w:rPr>
        <w:t>Документ</w:t>
      </w:r>
      <w:proofErr w:type="gramEnd"/>
      <w:r w:rsidRPr="001D7F49">
        <w:rPr>
          <w:color w:val="000000"/>
          <w:sz w:val="28"/>
          <w:szCs w:val="28"/>
        </w:rPr>
        <w:t xml:space="preserve"> представляющий собой определенное имущественное право.</w:t>
      </w:r>
    </w:p>
    <w:p w:rsidR="001D7F49" w:rsidRPr="001D7F49" w:rsidRDefault="001D7F49" w:rsidP="001D7F49">
      <w:pPr>
        <w:pStyle w:val="a7"/>
        <w:shd w:val="clear" w:color="auto" w:fill="FFFFFF"/>
        <w:spacing w:before="0" w:beforeAutospacing="0" w:after="0" w:afterAutospacing="0" w:line="360" w:lineRule="auto"/>
        <w:ind w:firstLine="709"/>
        <w:jc w:val="both"/>
        <w:rPr>
          <w:color w:val="000000"/>
          <w:sz w:val="28"/>
          <w:szCs w:val="28"/>
        </w:rPr>
      </w:pPr>
      <w:r w:rsidRPr="001D7F49">
        <w:rPr>
          <w:color w:val="000000"/>
          <w:sz w:val="28"/>
          <w:szCs w:val="28"/>
        </w:rPr>
        <w:t>- Речь идет о документе, т.е. официальной записи, выполненной на бумажном носителе и имеющей строго определенную форму и обязательные реквизиты.</w:t>
      </w:r>
    </w:p>
    <w:p w:rsidR="001D7F49" w:rsidRPr="001D7F49" w:rsidRDefault="001D7F49" w:rsidP="001D7F49">
      <w:pPr>
        <w:pStyle w:val="a7"/>
        <w:shd w:val="clear" w:color="auto" w:fill="FFFFFF"/>
        <w:spacing w:before="0" w:beforeAutospacing="0" w:after="0" w:afterAutospacing="0" w:line="360" w:lineRule="auto"/>
        <w:ind w:firstLine="709"/>
        <w:jc w:val="both"/>
        <w:rPr>
          <w:color w:val="000000"/>
          <w:sz w:val="28"/>
          <w:szCs w:val="28"/>
        </w:rPr>
      </w:pPr>
      <w:r w:rsidRPr="001D7F49">
        <w:rPr>
          <w:color w:val="000000"/>
          <w:sz w:val="28"/>
          <w:szCs w:val="28"/>
        </w:rPr>
        <w:t>- Этот документ неразрывно связан с воплощенным в нем имущественным правом.</w:t>
      </w:r>
    </w:p>
    <w:p w:rsidR="001D7F49" w:rsidRPr="001D7F49" w:rsidRDefault="001D7F49" w:rsidP="001D7F49">
      <w:pPr>
        <w:pStyle w:val="a7"/>
        <w:shd w:val="clear" w:color="auto" w:fill="FFFFFF"/>
        <w:spacing w:before="0" w:beforeAutospacing="0" w:after="0" w:afterAutospacing="0" w:line="360" w:lineRule="auto"/>
        <w:ind w:firstLine="709"/>
        <w:jc w:val="both"/>
        <w:rPr>
          <w:color w:val="000000"/>
          <w:sz w:val="28"/>
          <w:szCs w:val="28"/>
        </w:rPr>
      </w:pPr>
      <w:r w:rsidRPr="001D7F49">
        <w:rPr>
          <w:color w:val="000000"/>
          <w:sz w:val="28"/>
          <w:szCs w:val="28"/>
        </w:rPr>
        <w:t>Ценные бумаги – неизбежный атрибут всякого нормативного товарного оборота. Будучи товаром, они вместе с тем способны служить как средством кредита, так и средством платежа, заменяя в этом качестве наличные деньги.</w:t>
      </w:r>
    </w:p>
    <w:p w:rsidR="001D7F49" w:rsidRPr="001D7F49" w:rsidRDefault="001D7F49" w:rsidP="001D7F49">
      <w:pPr>
        <w:pStyle w:val="a7"/>
        <w:shd w:val="clear" w:color="auto" w:fill="FFFFFF"/>
        <w:spacing w:before="0" w:beforeAutospacing="0" w:after="0" w:afterAutospacing="0" w:line="360" w:lineRule="auto"/>
        <w:ind w:firstLine="709"/>
        <w:jc w:val="both"/>
        <w:rPr>
          <w:color w:val="000000"/>
          <w:sz w:val="28"/>
          <w:szCs w:val="28"/>
        </w:rPr>
      </w:pPr>
      <w:r w:rsidRPr="001D7F49">
        <w:rPr>
          <w:color w:val="000000"/>
          <w:sz w:val="28"/>
          <w:szCs w:val="28"/>
        </w:rPr>
        <w:t>Переход к рыночной организации экономики и попытка формирования рынка ценных бумаг потребовали возрождения и использование всего многообразия ценных бумаг. В свою очередь, появилась настоятельная потребность в четком правовом оформлении ценных бумаг и их оборота, при отсутствии которого, их использование просто невозможно.</w:t>
      </w:r>
    </w:p>
    <w:p w:rsidR="001D7F49" w:rsidRDefault="001D7F49" w:rsidP="001D7F49">
      <w:pPr>
        <w:pStyle w:val="a7"/>
        <w:shd w:val="clear" w:color="auto" w:fill="FFFFFF"/>
        <w:spacing w:before="0" w:beforeAutospacing="0" w:after="0" w:afterAutospacing="0" w:line="360" w:lineRule="auto"/>
        <w:ind w:firstLine="709"/>
        <w:jc w:val="both"/>
        <w:rPr>
          <w:b/>
          <w:bCs/>
          <w:color w:val="000000"/>
          <w:sz w:val="28"/>
          <w:szCs w:val="28"/>
        </w:rPr>
      </w:pPr>
    </w:p>
    <w:p w:rsidR="001D7F49" w:rsidRDefault="001D7F49" w:rsidP="001D7F49">
      <w:pPr>
        <w:pStyle w:val="a7"/>
        <w:shd w:val="clear" w:color="auto" w:fill="FFFFFF"/>
        <w:spacing w:before="0" w:beforeAutospacing="0" w:after="0" w:afterAutospacing="0" w:line="360" w:lineRule="auto"/>
        <w:ind w:firstLine="709"/>
        <w:jc w:val="both"/>
        <w:rPr>
          <w:b/>
          <w:bCs/>
          <w:color w:val="000000"/>
          <w:sz w:val="28"/>
          <w:szCs w:val="28"/>
        </w:rPr>
      </w:pPr>
    </w:p>
    <w:p w:rsidR="001D7F49" w:rsidRDefault="001D7F49" w:rsidP="001D7F49">
      <w:pPr>
        <w:pStyle w:val="a7"/>
        <w:shd w:val="clear" w:color="auto" w:fill="FFFFFF"/>
        <w:spacing w:before="0" w:beforeAutospacing="0" w:after="0" w:afterAutospacing="0" w:line="360" w:lineRule="auto"/>
        <w:ind w:firstLine="709"/>
        <w:jc w:val="both"/>
        <w:rPr>
          <w:b/>
          <w:bCs/>
          <w:color w:val="000000"/>
          <w:sz w:val="28"/>
          <w:szCs w:val="28"/>
        </w:rPr>
      </w:pPr>
    </w:p>
    <w:p w:rsidR="001D7F49" w:rsidRDefault="001D7F49" w:rsidP="001D7F49">
      <w:pPr>
        <w:pStyle w:val="a7"/>
        <w:shd w:val="clear" w:color="auto" w:fill="FFFFFF"/>
        <w:spacing w:before="0" w:beforeAutospacing="0" w:after="0" w:afterAutospacing="0" w:line="360" w:lineRule="auto"/>
        <w:ind w:firstLine="709"/>
        <w:jc w:val="both"/>
        <w:rPr>
          <w:b/>
          <w:bCs/>
          <w:color w:val="000000"/>
          <w:sz w:val="28"/>
          <w:szCs w:val="28"/>
        </w:rPr>
      </w:pPr>
    </w:p>
    <w:p w:rsidR="001D7F49" w:rsidRDefault="001D7F49" w:rsidP="001D7F49">
      <w:pPr>
        <w:pStyle w:val="a7"/>
        <w:shd w:val="clear" w:color="auto" w:fill="FFFFFF"/>
        <w:spacing w:before="0" w:beforeAutospacing="0" w:after="0" w:afterAutospacing="0" w:line="360" w:lineRule="auto"/>
        <w:ind w:firstLine="709"/>
        <w:jc w:val="both"/>
        <w:rPr>
          <w:b/>
          <w:bCs/>
          <w:color w:val="000000"/>
          <w:sz w:val="28"/>
          <w:szCs w:val="28"/>
        </w:rPr>
      </w:pPr>
    </w:p>
    <w:p w:rsidR="001D7F49" w:rsidRDefault="001D7F49" w:rsidP="001D7F49">
      <w:pPr>
        <w:pStyle w:val="a7"/>
        <w:shd w:val="clear" w:color="auto" w:fill="FFFFFF"/>
        <w:spacing w:before="0" w:beforeAutospacing="0" w:after="0" w:afterAutospacing="0" w:line="360" w:lineRule="auto"/>
        <w:ind w:firstLine="709"/>
        <w:jc w:val="both"/>
        <w:rPr>
          <w:b/>
          <w:bCs/>
          <w:color w:val="000000"/>
          <w:sz w:val="28"/>
          <w:szCs w:val="28"/>
        </w:rPr>
      </w:pPr>
    </w:p>
    <w:p w:rsidR="001D7F49" w:rsidRDefault="001D7F49" w:rsidP="001D7F49">
      <w:pPr>
        <w:pStyle w:val="a7"/>
        <w:shd w:val="clear" w:color="auto" w:fill="FFFFFF"/>
        <w:spacing w:before="0" w:beforeAutospacing="0" w:after="0" w:afterAutospacing="0" w:line="360" w:lineRule="auto"/>
        <w:ind w:firstLine="709"/>
        <w:jc w:val="both"/>
        <w:rPr>
          <w:b/>
          <w:bCs/>
          <w:color w:val="000000"/>
          <w:sz w:val="28"/>
          <w:szCs w:val="28"/>
        </w:rPr>
      </w:pPr>
    </w:p>
    <w:p w:rsidR="001D7F49" w:rsidRDefault="001D7F49" w:rsidP="001D7F49">
      <w:pPr>
        <w:pStyle w:val="a7"/>
        <w:shd w:val="clear" w:color="auto" w:fill="FFFFFF"/>
        <w:spacing w:before="0" w:beforeAutospacing="0" w:after="0" w:afterAutospacing="0" w:line="360" w:lineRule="auto"/>
        <w:ind w:firstLine="709"/>
        <w:jc w:val="both"/>
        <w:rPr>
          <w:b/>
          <w:bCs/>
          <w:color w:val="000000"/>
          <w:sz w:val="28"/>
          <w:szCs w:val="28"/>
        </w:rPr>
      </w:pPr>
    </w:p>
    <w:p w:rsidR="001D7F49" w:rsidRDefault="001D7F49" w:rsidP="001D7F49">
      <w:pPr>
        <w:pStyle w:val="a7"/>
        <w:shd w:val="clear" w:color="auto" w:fill="FFFFFF"/>
        <w:spacing w:before="0" w:beforeAutospacing="0" w:after="0" w:afterAutospacing="0" w:line="360" w:lineRule="auto"/>
        <w:ind w:firstLine="709"/>
        <w:jc w:val="both"/>
        <w:rPr>
          <w:b/>
          <w:bCs/>
          <w:color w:val="000000"/>
          <w:sz w:val="28"/>
          <w:szCs w:val="28"/>
        </w:rPr>
      </w:pPr>
    </w:p>
    <w:p w:rsidR="001D7F49" w:rsidRDefault="001D7F49" w:rsidP="001D7F49">
      <w:pPr>
        <w:pStyle w:val="a7"/>
        <w:shd w:val="clear" w:color="auto" w:fill="FFFFFF"/>
        <w:spacing w:before="0" w:beforeAutospacing="0" w:after="0" w:afterAutospacing="0" w:line="360" w:lineRule="auto"/>
        <w:ind w:firstLine="709"/>
        <w:jc w:val="both"/>
        <w:rPr>
          <w:b/>
          <w:bCs/>
          <w:color w:val="000000"/>
          <w:sz w:val="28"/>
          <w:szCs w:val="28"/>
        </w:rPr>
      </w:pPr>
    </w:p>
    <w:p w:rsidR="001D7F49" w:rsidRDefault="001D7F49" w:rsidP="001D7F49">
      <w:pPr>
        <w:pStyle w:val="a7"/>
        <w:shd w:val="clear" w:color="auto" w:fill="FFFFFF"/>
        <w:spacing w:before="0" w:beforeAutospacing="0" w:after="0" w:afterAutospacing="0" w:line="360" w:lineRule="auto"/>
        <w:ind w:firstLine="709"/>
        <w:jc w:val="both"/>
        <w:rPr>
          <w:b/>
          <w:bCs/>
          <w:color w:val="000000"/>
          <w:sz w:val="28"/>
          <w:szCs w:val="28"/>
        </w:rPr>
      </w:pPr>
    </w:p>
    <w:p w:rsidR="001D7F49" w:rsidRDefault="001D7F49" w:rsidP="001D7F49">
      <w:pPr>
        <w:pStyle w:val="a7"/>
        <w:shd w:val="clear" w:color="auto" w:fill="FFFFFF"/>
        <w:spacing w:before="0" w:beforeAutospacing="0" w:after="0" w:afterAutospacing="0" w:line="360" w:lineRule="auto"/>
        <w:ind w:firstLine="709"/>
        <w:jc w:val="both"/>
        <w:rPr>
          <w:b/>
          <w:bCs/>
          <w:color w:val="000000"/>
          <w:sz w:val="28"/>
          <w:szCs w:val="28"/>
        </w:rPr>
      </w:pPr>
    </w:p>
    <w:p w:rsidR="001D7F49" w:rsidRDefault="001D7F49" w:rsidP="001D7F49">
      <w:pPr>
        <w:pStyle w:val="a7"/>
        <w:shd w:val="clear" w:color="auto" w:fill="FFFFFF"/>
        <w:spacing w:before="0" w:beforeAutospacing="0" w:after="0" w:afterAutospacing="0" w:line="360" w:lineRule="auto"/>
        <w:ind w:firstLine="709"/>
        <w:jc w:val="both"/>
        <w:rPr>
          <w:b/>
          <w:bCs/>
          <w:color w:val="000000"/>
          <w:sz w:val="28"/>
          <w:szCs w:val="28"/>
        </w:rPr>
      </w:pPr>
    </w:p>
    <w:p w:rsidR="001D7F49" w:rsidRDefault="001D7F49" w:rsidP="001D7F49">
      <w:pPr>
        <w:pStyle w:val="a7"/>
        <w:shd w:val="clear" w:color="auto" w:fill="FFFFFF"/>
        <w:spacing w:before="0" w:beforeAutospacing="0" w:after="0" w:afterAutospacing="0" w:line="360" w:lineRule="auto"/>
        <w:ind w:firstLine="709"/>
        <w:jc w:val="both"/>
        <w:rPr>
          <w:b/>
          <w:bCs/>
          <w:color w:val="000000"/>
          <w:sz w:val="28"/>
          <w:szCs w:val="28"/>
        </w:rPr>
      </w:pPr>
    </w:p>
    <w:p w:rsidR="001D7F49" w:rsidRDefault="001D7F49" w:rsidP="001D7F49">
      <w:pPr>
        <w:pStyle w:val="a7"/>
        <w:shd w:val="clear" w:color="auto" w:fill="FFFFFF"/>
        <w:spacing w:before="0" w:beforeAutospacing="0" w:after="0" w:afterAutospacing="0" w:line="360" w:lineRule="auto"/>
        <w:ind w:firstLine="709"/>
        <w:jc w:val="center"/>
        <w:rPr>
          <w:b/>
          <w:bCs/>
          <w:color w:val="000000"/>
          <w:sz w:val="28"/>
          <w:szCs w:val="28"/>
        </w:rPr>
      </w:pPr>
      <w:r w:rsidRPr="001D7F49">
        <w:rPr>
          <w:b/>
          <w:bCs/>
          <w:color w:val="000000"/>
          <w:sz w:val="28"/>
          <w:szCs w:val="28"/>
        </w:rPr>
        <w:lastRenderedPageBreak/>
        <w:t>Список литературы</w:t>
      </w:r>
    </w:p>
    <w:p w:rsidR="001D7F49" w:rsidRPr="001D7F49" w:rsidRDefault="001D7F49" w:rsidP="001D7F49">
      <w:pPr>
        <w:pStyle w:val="a7"/>
        <w:shd w:val="clear" w:color="auto" w:fill="FFFFFF"/>
        <w:spacing w:before="0" w:beforeAutospacing="0" w:after="0" w:afterAutospacing="0" w:line="360" w:lineRule="auto"/>
        <w:ind w:firstLine="709"/>
        <w:jc w:val="center"/>
        <w:rPr>
          <w:color w:val="000000"/>
          <w:sz w:val="28"/>
          <w:szCs w:val="28"/>
        </w:rPr>
      </w:pPr>
    </w:p>
    <w:p w:rsidR="001D7F49" w:rsidRPr="001D7F49" w:rsidRDefault="001D7F49" w:rsidP="001D7F49">
      <w:pPr>
        <w:pStyle w:val="a7"/>
        <w:numPr>
          <w:ilvl w:val="0"/>
          <w:numId w:val="3"/>
        </w:numPr>
        <w:shd w:val="clear" w:color="auto" w:fill="FFFFFF"/>
        <w:spacing w:before="0" w:beforeAutospacing="0" w:after="0" w:afterAutospacing="0" w:line="360" w:lineRule="auto"/>
        <w:jc w:val="both"/>
        <w:rPr>
          <w:color w:val="000000"/>
          <w:sz w:val="28"/>
          <w:szCs w:val="28"/>
        </w:rPr>
      </w:pPr>
      <w:r w:rsidRPr="001D7F49">
        <w:rPr>
          <w:color w:val="000000"/>
          <w:sz w:val="28"/>
          <w:szCs w:val="28"/>
        </w:rPr>
        <w:t>Гражданский кодекс РФ.</w:t>
      </w:r>
    </w:p>
    <w:p w:rsidR="001D7F49" w:rsidRPr="001D7F49" w:rsidRDefault="001D7F49" w:rsidP="001D7F49">
      <w:pPr>
        <w:pStyle w:val="a7"/>
        <w:numPr>
          <w:ilvl w:val="0"/>
          <w:numId w:val="3"/>
        </w:numPr>
        <w:shd w:val="clear" w:color="auto" w:fill="FFFFFF"/>
        <w:spacing w:before="0" w:beforeAutospacing="0" w:after="0" w:afterAutospacing="0" w:line="360" w:lineRule="auto"/>
        <w:jc w:val="both"/>
        <w:rPr>
          <w:color w:val="000000"/>
          <w:sz w:val="28"/>
          <w:szCs w:val="28"/>
        </w:rPr>
      </w:pPr>
      <w:r w:rsidRPr="001D7F49">
        <w:rPr>
          <w:color w:val="000000"/>
          <w:sz w:val="28"/>
          <w:szCs w:val="28"/>
        </w:rPr>
        <w:t>Закон РФ "О рынке ценных бумаг" от 22 апреля 1996 г. № 39-Ф3.</w:t>
      </w:r>
    </w:p>
    <w:p w:rsidR="001D7F49" w:rsidRPr="001D7F49" w:rsidRDefault="001D7F49" w:rsidP="001D7F49">
      <w:pPr>
        <w:pStyle w:val="a7"/>
        <w:numPr>
          <w:ilvl w:val="0"/>
          <w:numId w:val="3"/>
        </w:numPr>
        <w:shd w:val="clear" w:color="auto" w:fill="FFFFFF"/>
        <w:spacing w:before="0" w:beforeAutospacing="0" w:after="0" w:afterAutospacing="0" w:line="360" w:lineRule="auto"/>
        <w:jc w:val="both"/>
        <w:rPr>
          <w:color w:val="000000"/>
          <w:sz w:val="28"/>
          <w:szCs w:val="28"/>
        </w:rPr>
      </w:pPr>
      <w:r w:rsidRPr="001D7F49">
        <w:rPr>
          <w:color w:val="000000"/>
          <w:sz w:val="28"/>
          <w:szCs w:val="28"/>
        </w:rPr>
        <w:t>Федеральный Закон от 28.07.2004 № 89-ФЗ «О внесении изменений в федеральный закон «О рынке ценных бумаг» (принят ГД ФС РФ 07.07.2004).</w:t>
      </w:r>
    </w:p>
    <w:p w:rsidR="001D7F49" w:rsidRPr="001D7F49" w:rsidRDefault="001D7F49" w:rsidP="001D7F49">
      <w:pPr>
        <w:pStyle w:val="a7"/>
        <w:numPr>
          <w:ilvl w:val="0"/>
          <w:numId w:val="3"/>
        </w:numPr>
        <w:shd w:val="clear" w:color="auto" w:fill="FFFFFF"/>
        <w:spacing w:before="0" w:beforeAutospacing="0" w:after="0" w:afterAutospacing="0" w:line="360" w:lineRule="auto"/>
        <w:jc w:val="both"/>
        <w:rPr>
          <w:color w:val="000000"/>
          <w:sz w:val="28"/>
          <w:szCs w:val="28"/>
        </w:rPr>
      </w:pPr>
      <w:r w:rsidRPr="001D7F49">
        <w:rPr>
          <w:color w:val="000000"/>
          <w:sz w:val="28"/>
          <w:szCs w:val="28"/>
        </w:rPr>
        <w:t>Постановление ФКЦБ РФ от 02.10.1997 № 27 (ред. от 20.04.1998) «Об утверждении положения о ведении реестра владельцев именных ценных бумаг».</w:t>
      </w:r>
    </w:p>
    <w:p w:rsidR="001D7F49" w:rsidRPr="001D7F49" w:rsidRDefault="001D7F49" w:rsidP="001D7F49">
      <w:pPr>
        <w:pStyle w:val="a7"/>
        <w:numPr>
          <w:ilvl w:val="0"/>
          <w:numId w:val="3"/>
        </w:numPr>
        <w:shd w:val="clear" w:color="auto" w:fill="FFFFFF"/>
        <w:spacing w:before="0" w:beforeAutospacing="0" w:after="0" w:afterAutospacing="0" w:line="360" w:lineRule="auto"/>
        <w:jc w:val="both"/>
        <w:rPr>
          <w:color w:val="000000"/>
          <w:sz w:val="28"/>
          <w:szCs w:val="28"/>
        </w:rPr>
      </w:pPr>
      <w:r w:rsidRPr="001D7F49">
        <w:rPr>
          <w:color w:val="000000"/>
          <w:sz w:val="28"/>
          <w:szCs w:val="28"/>
        </w:rPr>
        <w:t>Постановление ФКЦБ № 49 от 16 ноября 1998 г. Положение о требованиях, предъявляемых к организаторам торговли на рынке ценных бумаг. // Вестник ФКЦБ. 1998 г., № 11.</w:t>
      </w:r>
    </w:p>
    <w:p w:rsidR="001D7F49" w:rsidRPr="001D7F49" w:rsidRDefault="001D7F49" w:rsidP="001D7F49">
      <w:pPr>
        <w:pStyle w:val="a7"/>
        <w:numPr>
          <w:ilvl w:val="0"/>
          <w:numId w:val="3"/>
        </w:numPr>
        <w:shd w:val="clear" w:color="auto" w:fill="FFFFFF"/>
        <w:spacing w:before="0" w:beforeAutospacing="0" w:after="0" w:afterAutospacing="0" w:line="360" w:lineRule="auto"/>
        <w:jc w:val="both"/>
        <w:rPr>
          <w:color w:val="000000"/>
          <w:sz w:val="28"/>
          <w:szCs w:val="28"/>
        </w:rPr>
      </w:pPr>
      <w:r w:rsidRPr="001D7F49">
        <w:rPr>
          <w:color w:val="000000"/>
          <w:sz w:val="28"/>
          <w:szCs w:val="28"/>
        </w:rPr>
        <w:t>Постановление ФКЦБ № 49 от 23 ноября 1998 г., № 50 « Об утверждении Положения о порядке лицензирования различных видов профессиональной деятельности на рынке ценных бумаг РФ». // Вестник ФКЦБ. 1998 г., № 11.</w:t>
      </w:r>
    </w:p>
    <w:p w:rsidR="001D7F49" w:rsidRPr="001D7F49" w:rsidRDefault="001D7F49" w:rsidP="001D7F49">
      <w:pPr>
        <w:pStyle w:val="a7"/>
        <w:numPr>
          <w:ilvl w:val="0"/>
          <w:numId w:val="3"/>
        </w:numPr>
        <w:shd w:val="clear" w:color="auto" w:fill="FFFFFF"/>
        <w:spacing w:before="0" w:beforeAutospacing="0" w:after="0" w:afterAutospacing="0" w:line="360" w:lineRule="auto"/>
        <w:jc w:val="both"/>
        <w:rPr>
          <w:color w:val="000000"/>
          <w:sz w:val="28"/>
          <w:szCs w:val="28"/>
        </w:rPr>
      </w:pPr>
      <w:r w:rsidRPr="001D7F49">
        <w:rPr>
          <w:color w:val="000000"/>
          <w:sz w:val="28"/>
          <w:szCs w:val="28"/>
        </w:rPr>
        <w:t>Постановление ФКЦБ РФ от 11.10.1999 № 9 (ред. от 16.03.2005) «Об утверждении правил осуществления брокерской и дилерской деятельности на рынке ценных бумаг Российской Федерации» (Зарегистрировано в Минюсте РФ 05.01.2000 № 2040).</w:t>
      </w:r>
    </w:p>
    <w:p w:rsidR="001D7F49" w:rsidRPr="001D7F49" w:rsidRDefault="001D7F49" w:rsidP="001D7F49">
      <w:pPr>
        <w:pStyle w:val="a7"/>
        <w:numPr>
          <w:ilvl w:val="0"/>
          <w:numId w:val="3"/>
        </w:numPr>
        <w:shd w:val="clear" w:color="auto" w:fill="FFFFFF"/>
        <w:spacing w:before="0" w:beforeAutospacing="0" w:after="0" w:afterAutospacing="0" w:line="360" w:lineRule="auto"/>
        <w:jc w:val="both"/>
        <w:rPr>
          <w:color w:val="000000"/>
          <w:sz w:val="28"/>
          <w:szCs w:val="28"/>
        </w:rPr>
      </w:pPr>
      <w:r w:rsidRPr="001D7F49">
        <w:rPr>
          <w:color w:val="000000"/>
          <w:sz w:val="28"/>
          <w:szCs w:val="28"/>
        </w:rPr>
        <w:t>Грачева М. Электронная торговля ценными бумагами и перспективы банковской системы / М. Грачева // Рынок ценных бумаг. - 2003. - № 4(апр.)</w:t>
      </w:r>
      <w:proofErr w:type="gramStart"/>
      <w:r w:rsidRPr="001D7F49">
        <w:rPr>
          <w:color w:val="000000"/>
          <w:sz w:val="28"/>
          <w:szCs w:val="28"/>
        </w:rPr>
        <w:t>.</w:t>
      </w:r>
      <w:proofErr w:type="gramEnd"/>
      <w:r w:rsidRPr="001D7F49">
        <w:rPr>
          <w:color w:val="000000"/>
          <w:sz w:val="28"/>
          <w:szCs w:val="28"/>
        </w:rPr>
        <w:t xml:space="preserve"> - </w:t>
      </w:r>
      <w:proofErr w:type="gramStart"/>
      <w:r w:rsidRPr="001D7F49">
        <w:rPr>
          <w:color w:val="000000"/>
          <w:sz w:val="28"/>
          <w:szCs w:val="28"/>
        </w:rPr>
        <w:t>с</w:t>
      </w:r>
      <w:proofErr w:type="gramEnd"/>
      <w:r w:rsidRPr="001D7F49">
        <w:rPr>
          <w:color w:val="000000"/>
          <w:sz w:val="28"/>
          <w:szCs w:val="28"/>
        </w:rPr>
        <w:t>. 54-61.</w:t>
      </w:r>
    </w:p>
    <w:p w:rsidR="001D7F49" w:rsidRPr="001D7F49" w:rsidRDefault="001D7F49" w:rsidP="001D7F49">
      <w:pPr>
        <w:pStyle w:val="a7"/>
        <w:numPr>
          <w:ilvl w:val="0"/>
          <w:numId w:val="3"/>
        </w:numPr>
        <w:shd w:val="clear" w:color="auto" w:fill="FFFFFF"/>
        <w:spacing w:before="0" w:beforeAutospacing="0" w:after="0" w:afterAutospacing="0" w:line="360" w:lineRule="auto"/>
        <w:jc w:val="both"/>
        <w:rPr>
          <w:color w:val="000000"/>
          <w:sz w:val="28"/>
          <w:szCs w:val="28"/>
        </w:rPr>
      </w:pPr>
      <w:r w:rsidRPr="001D7F49">
        <w:rPr>
          <w:color w:val="000000"/>
          <w:sz w:val="28"/>
          <w:szCs w:val="28"/>
        </w:rPr>
        <w:t>Чумаченко А. Стратегия государства на рынке облигаций / А. Чумаченко // Рынок ценных бумаг. – 2005. - № 6(285)</w:t>
      </w:r>
      <w:proofErr w:type="gramStart"/>
      <w:r w:rsidRPr="001D7F49">
        <w:rPr>
          <w:color w:val="000000"/>
          <w:sz w:val="28"/>
          <w:szCs w:val="28"/>
        </w:rPr>
        <w:t>.</w:t>
      </w:r>
      <w:proofErr w:type="gramEnd"/>
      <w:r w:rsidRPr="001D7F49">
        <w:rPr>
          <w:color w:val="000000"/>
          <w:sz w:val="28"/>
          <w:szCs w:val="28"/>
        </w:rPr>
        <w:t xml:space="preserve"> – </w:t>
      </w:r>
      <w:proofErr w:type="gramStart"/>
      <w:r w:rsidRPr="001D7F49">
        <w:rPr>
          <w:color w:val="000000"/>
          <w:sz w:val="28"/>
          <w:szCs w:val="28"/>
        </w:rPr>
        <w:t>с</w:t>
      </w:r>
      <w:proofErr w:type="gramEnd"/>
      <w:r w:rsidRPr="001D7F49">
        <w:rPr>
          <w:color w:val="000000"/>
          <w:sz w:val="28"/>
          <w:szCs w:val="28"/>
        </w:rPr>
        <w:t>. 60-64.</w:t>
      </w:r>
    </w:p>
    <w:p w:rsidR="001D7F49" w:rsidRPr="001D7F49" w:rsidRDefault="001D7F49" w:rsidP="001D7F49">
      <w:pPr>
        <w:pStyle w:val="a7"/>
        <w:numPr>
          <w:ilvl w:val="0"/>
          <w:numId w:val="3"/>
        </w:numPr>
        <w:shd w:val="clear" w:color="auto" w:fill="FFFFFF"/>
        <w:spacing w:before="0" w:beforeAutospacing="0" w:after="0" w:afterAutospacing="0" w:line="360" w:lineRule="auto"/>
        <w:jc w:val="both"/>
        <w:rPr>
          <w:color w:val="000000"/>
          <w:sz w:val="28"/>
          <w:szCs w:val="28"/>
        </w:rPr>
      </w:pPr>
      <w:r w:rsidRPr="001D7F49">
        <w:rPr>
          <w:color w:val="000000"/>
          <w:sz w:val="28"/>
          <w:szCs w:val="28"/>
        </w:rPr>
        <w:t>Шабалин А.О. Формирование фондового рынка России и государственная политика в области ценных бумаг. // Финансы 2002 № 6, с. 27-30.</w:t>
      </w:r>
    </w:p>
    <w:p w:rsidR="001D7F49" w:rsidRPr="001D7F49" w:rsidRDefault="001D7F49" w:rsidP="001D7F49">
      <w:pPr>
        <w:pStyle w:val="a7"/>
        <w:numPr>
          <w:ilvl w:val="0"/>
          <w:numId w:val="3"/>
        </w:numPr>
        <w:shd w:val="clear" w:color="auto" w:fill="FFFFFF"/>
        <w:spacing w:before="0" w:beforeAutospacing="0" w:after="0" w:afterAutospacing="0" w:line="360" w:lineRule="auto"/>
        <w:jc w:val="both"/>
        <w:rPr>
          <w:color w:val="000000"/>
          <w:sz w:val="28"/>
          <w:szCs w:val="28"/>
        </w:rPr>
      </w:pPr>
      <w:r w:rsidRPr="001D7F49">
        <w:rPr>
          <w:color w:val="000000"/>
          <w:sz w:val="28"/>
          <w:szCs w:val="28"/>
        </w:rPr>
        <w:lastRenderedPageBreak/>
        <w:t>Видяпин В.И. Экономическая теория (политэкономия): Учебник для вузов. - 4-е изд. - М.: ИНФРА-М, 2004. - 639 с.</w:t>
      </w:r>
    </w:p>
    <w:p w:rsidR="001D7F49" w:rsidRPr="001D7F49" w:rsidRDefault="001D7F49" w:rsidP="001D7F49">
      <w:pPr>
        <w:pStyle w:val="a7"/>
        <w:numPr>
          <w:ilvl w:val="0"/>
          <w:numId w:val="3"/>
        </w:numPr>
        <w:shd w:val="clear" w:color="auto" w:fill="FFFFFF"/>
        <w:spacing w:before="0" w:beforeAutospacing="0" w:after="0" w:afterAutospacing="0" w:line="360" w:lineRule="auto"/>
        <w:jc w:val="both"/>
        <w:rPr>
          <w:color w:val="000000"/>
          <w:sz w:val="28"/>
          <w:szCs w:val="28"/>
        </w:rPr>
      </w:pPr>
      <w:r w:rsidRPr="001D7F49">
        <w:rPr>
          <w:color w:val="000000"/>
          <w:sz w:val="28"/>
          <w:szCs w:val="28"/>
        </w:rPr>
        <w:t xml:space="preserve">Курс экономической теории: Учебник для вузов. / Под ред. М.Н. </w:t>
      </w:r>
      <w:proofErr w:type="spellStart"/>
      <w:r w:rsidRPr="001D7F49">
        <w:rPr>
          <w:color w:val="000000"/>
          <w:sz w:val="28"/>
          <w:szCs w:val="28"/>
        </w:rPr>
        <w:t>Чепурина</w:t>
      </w:r>
      <w:proofErr w:type="spellEnd"/>
      <w:r w:rsidRPr="001D7F49">
        <w:rPr>
          <w:color w:val="000000"/>
          <w:sz w:val="28"/>
          <w:szCs w:val="28"/>
        </w:rPr>
        <w:t xml:space="preserve">, </w:t>
      </w:r>
      <w:proofErr w:type="spellStart"/>
      <w:r w:rsidRPr="001D7F49">
        <w:rPr>
          <w:color w:val="000000"/>
          <w:sz w:val="28"/>
          <w:szCs w:val="28"/>
        </w:rPr>
        <w:t>Е.А.Киселевой</w:t>
      </w:r>
      <w:proofErr w:type="spellEnd"/>
      <w:r w:rsidRPr="001D7F49">
        <w:rPr>
          <w:color w:val="000000"/>
          <w:sz w:val="28"/>
          <w:szCs w:val="28"/>
        </w:rPr>
        <w:t>. - 5-е изд., - Киров: "АСА", 2004.- 210 с.</w:t>
      </w:r>
    </w:p>
    <w:p w:rsidR="000326D0" w:rsidRPr="001D7F49" w:rsidRDefault="000326D0" w:rsidP="001D7F49">
      <w:pPr>
        <w:pStyle w:val="a4"/>
        <w:spacing w:line="360" w:lineRule="auto"/>
        <w:ind w:firstLine="851"/>
        <w:jc w:val="both"/>
        <w:rPr>
          <w:lang w:val="ru-RU"/>
        </w:rPr>
      </w:pPr>
    </w:p>
    <w:sectPr w:rsidR="000326D0" w:rsidRPr="001D7F49" w:rsidSect="006A143A">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600FD"/>
    <w:multiLevelType w:val="hybridMultilevel"/>
    <w:tmpl w:val="495CD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3F12C9"/>
    <w:multiLevelType w:val="hybridMultilevel"/>
    <w:tmpl w:val="A7EED6A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776F1F88"/>
    <w:multiLevelType w:val="multilevel"/>
    <w:tmpl w:val="BCDCC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A143A"/>
    <w:rsid w:val="000326D0"/>
    <w:rsid w:val="001D7F49"/>
    <w:rsid w:val="001F24D2"/>
    <w:rsid w:val="00255B0A"/>
    <w:rsid w:val="00482A08"/>
    <w:rsid w:val="00517625"/>
    <w:rsid w:val="00553C01"/>
    <w:rsid w:val="00555067"/>
    <w:rsid w:val="006A143A"/>
    <w:rsid w:val="00724275"/>
    <w:rsid w:val="00774033"/>
    <w:rsid w:val="007F2248"/>
    <w:rsid w:val="00886ACA"/>
    <w:rsid w:val="008E0AAF"/>
    <w:rsid w:val="008F3766"/>
    <w:rsid w:val="009064AA"/>
    <w:rsid w:val="009104B3"/>
    <w:rsid w:val="00A17137"/>
    <w:rsid w:val="00AD527D"/>
    <w:rsid w:val="00B930BD"/>
    <w:rsid w:val="00BD168A"/>
    <w:rsid w:val="00CA09CD"/>
    <w:rsid w:val="00CD07A9"/>
    <w:rsid w:val="00D328E0"/>
    <w:rsid w:val="00E00722"/>
    <w:rsid w:val="00E267E5"/>
    <w:rsid w:val="00EF0E2F"/>
    <w:rsid w:val="00F7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7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иль первый"/>
    <w:basedOn w:val="a4"/>
    <w:qFormat/>
    <w:rsid w:val="007F2248"/>
    <w:pPr>
      <w:spacing w:line="360" w:lineRule="auto"/>
      <w:ind w:firstLine="709"/>
      <w:jc w:val="center"/>
    </w:pPr>
    <w:rPr>
      <w:lang w:val="ru-RU"/>
    </w:rPr>
  </w:style>
  <w:style w:type="paragraph" w:styleId="a4">
    <w:name w:val="No Spacing"/>
    <w:uiPriority w:val="1"/>
    <w:qFormat/>
    <w:rsid w:val="007F2248"/>
    <w:pPr>
      <w:spacing w:after="0" w:line="240" w:lineRule="auto"/>
    </w:pPr>
  </w:style>
  <w:style w:type="character" w:styleId="a5">
    <w:name w:val="Hyperlink"/>
    <w:basedOn w:val="a0"/>
    <w:uiPriority w:val="99"/>
    <w:unhideWhenUsed/>
    <w:rsid w:val="00555067"/>
    <w:rPr>
      <w:color w:val="0000FF"/>
      <w:u w:val="single"/>
    </w:rPr>
  </w:style>
  <w:style w:type="paragraph" w:styleId="a6">
    <w:name w:val="List Paragraph"/>
    <w:basedOn w:val="a"/>
    <w:uiPriority w:val="34"/>
    <w:qFormat/>
    <w:rsid w:val="00555067"/>
    <w:pPr>
      <w:ind w:left="720"/>
      <w:contextualSpacing/>
    </w:pPr>
  </w:style>
  <w:style w:type="paragraph" w:styleId="a7">
    <w:name w:val="Normal (Web)"/>
    <w:basedOn w:val="a"/>
    <w:uiPriority w:val="99"/>
    <w:semiHidden/>
    <w:unhideWhenUsed/>
    <w:rsid w:val="00CA09CD"/>
    <w:pPr>
      <w:spacing w:before="100" w:beforeAutospacing="1" w:after="100" w:afterAutospacing="1" w:line="240" w:lineRule="auto"/>
    </w:pPr>
    <w:rPr>
      <w:rFonts w:eastAsia="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3347">
      <w:bodyDiv w:val="1"/>
      <w:marLeft w:val="0"/>
      <w:marRight w:val="0"/>
      <w:marTop w:val="0"/>
      <w:marBottom w:val="0"/>
      <w:divBdr>
        <w:top w:val="none" w:sz="0" w:space="0" w:color="auto"/>
        <w:left w:val="none" w:sz="0" w:space="0" w:color="auto"/>
        <w:bottom w:val="none" w:sz="0" w:space="0" w:color="auto"/>
        <w:right w:val="none" w:sz="0" w:space="0" w:color="auto"/>
      </w:divBdr>
    </w:div>
    <w:div w:id="162355205">
      <w:bodyDiv w:val="1"/>
      <w:marLeft w:val="0"/>
      <w:marRight w:val="0"/>
      <w:marTop w:val="0"/>
      <w:marBottom w:val="0"/>
      <w:divBdr>
        <w:top w:val="none" w:sz="0" w:space="0" w:color="auto"/>
        <w:left w:val="none" w:sz="0" w:space="0" w:color="auto"/>
        <w:bottom w:val="none" w:sz="0" w:space="0" w:color="auto"/>
        <w:right w:val="none" w:sz="0" w:space="0" w:color="auto"/>
      </w:divBdr>
    </w:div>
    <w:div w:id="467018072">
      <w:bodyDiv w:val="1"/>
      <w:marLeft w:val="0"/>
      <w:marRight w:val="0"/>
      <w:marTop w:val="0"/>
      <w:marBottom w:val="0"/>
      <w:divBdr>
        <w:top w:val="none" w:sz="0" w:space="0" w:color="auto"/>
        <w:left w:val="none" w:sz="0" w:space="0" w:color="auto"/>
        <w:bottom w:val="none" w:sz="0" w:space="0" w:color="auto"/>
        <w:right w:val="none" w:sz="0" w:space="0" w:color="auto"/>
      </w:divBdr>
    </w:div>
    <w:div w:id="810556052">
      <w:bodyDiv w:val="1"/>
      <w:marLeft w:val="0"/>
      <w:marRight w:val="0"/>
      <w:marTop w:val="0"/>
      <w:marBottom w:val="0"/>
      <w:divBdr>
        <w:top w:val="none" w:sz="0" w:space="0" w:color="auto"/>
        <w:left w:val="none" w:sz="0" w:space="0" w:color="auto"/>
        <w:bottom w:val="none" w:sz="0" w:space="0" w:color="auto"/>
        <w:right w:val="none" w:sz="0" w:space="0" w:color="auto"/>
      </w:divBdr>
    </w:div>
    <w:div w:id="931087212">
      <w:bodyDiv w:val="1"/>
      <w:marLeft w:val="0"/>
      <w:marRight w:val="0"/>
      <w:marTop w:val="0"/>
      <w:marBottom w:val="0"/>
      <w:divBdr>
        <w:top w:val="none" w:sz="0" w:space="0" w:color="auto"/>
        <w:left w:val="none" w:sz="0" w:space="0" w:color="auto"/>
        <w:bottom w:val="none" w:sz="0" w:space="0" w:color="auto"/>
        <w:right w:val="none" w:sz="0" w:space="0" w:color="auto"/>
      </w:divBdr>
    </w:div>
    <w:div w:id="144993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7</Pages>
  <Words>1357</Words>
  <Characters>7738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Administratr</cp:lastModifiedBy>
  <cp:revision>6</cp:revision>
  <dcterms:created xsi:type="dcterms:W3CDTF">2019-12-05T16:40:00Z</dcterms:created>
  <dcterms:modified xsi:type="dcterms:W3CDTF">2020-04-28T15:24:00Z</dcterms:modified>
</cp:coreProperties>
</file>