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E4B56" w:rsidRDefault="00D47FD6" w:rsidP="00D26988">
      <w:pPr>
        <w:rPr>
          <w:szCs w:val="28"/>
        </w:rPr>
      </w:pPr>
      <w:r>
        <w:rPr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38.5pt;height:45.75pt" fillcolor="#99f" stroked="f">
            <v:fill r:id="rId7" o:title="" color2="#099" focus="100%" type="gradient"/>
            <v:stroke r:id="rId7" o:title=""/>
            <v:shadow on="t" color="silver" opacity="52429f" offset="3pt,3pt"/>
            <v:textpath style="font-family:&quot;Times New Roman&quot;;v-text-kern:t" trim="t" fitpath="t" xscale="f" string="«Организация как функция менеджмента»"/>
          </v:shape>
        </w:pic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B6D74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DB6D74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DB6D74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1E73B0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1E73B0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6D74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840448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2F3A61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840448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DB6D74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840448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492308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492308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6D74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DB6D74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4E09D2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6D74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DB6D74" w:rsidRPr="00DB2B0B" w:rsidTr="001E73B0">
        <w:trPr>
          <w:trHeight w:hRule="exact" w:val="369"/>
          <w:jc w:val="center"/>
        </w:trPr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492308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DB6D74" w:rsidRPr="00DB2B0B" w:rsidTr="00FB5462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6D74" w:rsidRDefault="004E09D2" w:rsidP="00DB2B0B">
            <w:pPr>
              <w:jc w:val="center"/>
              <w:rPr>
                <w:color w:val="FFFFFF" w:themeColor="background1"/>
                <w:sz w:val="20"/>
                <w:szCs w:val="28"/>
              </w:rPr>
            </w:pPr>
            <w:r w:rsidRPr="00DB6D74">
              <w:rPr>
                <w:color w:val="FFFFFF" w:themeColor="background1"/>
                <w:sz w:val="20"/>
                <w:szCs w:val="28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DB6D74" w:rsidRPr="00DB2B0B" w:rsidTr="00FB5462">
        <w:trPr>
          <w:trHeight w:hRule="exact" w:val="369"/>
          <w:jc w:val="center"/>
        </w:trPr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492308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840448" w:rsidRPr="00DB2B0B" w:rsidTr="00FB5462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4E09D2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DB6D74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492308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840448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1E73B0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4E09D2" w:rsidP="00DB2B0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DB6D74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DB6D74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  <w:tr w:rsidR="00DB6D74" w:rsidRPr="00DB2B0B" w:rsidTr="001E73B0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B2B0B" w:rsidRPr="00DB2B0B" w:rsidRDefault="00DB2B0B" w:rsidP="00DB2B0B">
            <w:pPr>
              <w:jc w:val="center"/>
              <w:rPr>
                <w:sz w:val="20"/>
                <w:szCs w:val="28"/>
              </w:rPr>
            </w:pPr>
          </w:p>
        </w:tc>
      </w:tr>
    </w:tbl>
    <w:p w:rsidR="00361E0E" w:rsidRPr="00D26988" w:rsidRDefault="00361E0E"/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A406DB" wp14:editId="61A7F3C5">
            <wp:simplePos x="0" y="0"/>
            <wp:positionH relativeFrom="column">
              <wp:posOffset>2115820</wp:posOffset>
            </wp:positionH>
            <wp:positionV relativeFrom="paragraph">
              <wp:posOffset>79375</wp:posOffset>
            </wp:positionV>
            <wp:extent cx="3648075" cy="3289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23142174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28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  <w:bookmarkStart w:id="0" w:name="_GoBack"/>
      <w:bookmarkEnd w:id="0"/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47FD6" w:rsidRDefault="00D47FD6">
      <w:pPr>
        <w:rPr>
          <w:b/>
          <w:lang w:val="en-US"/>
        </w:rPr>
      </w:pPr>
    </w:p>
    <w:p w:rsidR="00D26988" w:rsidRPr="00D26988" w:rsidRDefault="00D26988" w:rsidP="00D47FD6">
      <w:pPr>
        <w:jc w:val="center"/>
        <w:rPr>
          <w:b/>
        </w:rPr>
      </w:pPr>
      <w:r w:rsidRPr="00D26988">
        <w:rPr>
          <w:b/>
        </w:rPr>
        <w:t>Вопросы:</w:t>
      </w:r>
    </w:p>
    <w:p w:rsidR="003C32DE" w:rsidRDefault="003C32DE">
      <w:pPr>
        <w:rPr>
          <w:i/>
        </w:rPr>
      </w:pPr>
    </w:p>
    <w:p w:rsidR="00DD2A03" w:rsidRDefault="00DD2A03" w:rsidP="00D47FD6">
      <w:pPr>
        <w:jc w:val="center"/>
        <w:rPr>
          <w:i/>
          <w:lang w:val="en-US"/>
        </w:rPr>
      </w:pPr>
      <w:r w:rsidRPr="00D26988">
        <w:rPr>
          <w:i/>
        </w:rPr>
        <w:t>По горизонтали:</w:t>
      </w:r>
    </w:p>
    <w:p w:rsidR="00D47FD6" w:rsidRPr="00D47FD6" w:rsidRDefault="00D47FD6" w:rsidP="00D47FD6">
      <w:pPr>
        <w:jc w:val="center"/>
        <w:rPr>
          <w:i/>
          <w:lang w:val="en-US"/>
        </w:rPr>
      </w:pPr>
    </w:p>
    <w:p w:rsidR="00DD2A03" w:rsidRDefault="00DD2A03">
      <w:r>
        <w:t xml:space="preserve">2. Основная общая цель организации, основная причина ее </w:t>
      </w:r>
      <w:r w:rsidR="00243591">
        <w:t>существования</w:t>
      </w:r>
    </w:p>
    <w:p w:rsidR="00DD2A03" w:rsidRDefault="00DD2A03">
      <w:r>
        <w:t>4. Форма построения и взаимоотношения уровней управления и функциональных областей, которая позволяет наиболее эффекти</w:t>
      </w:r>
      <w:r w:rsidR="00243591">
        <w:t>вно достигнуть цели организации</w:t>
      </w:r>
    </w:p>
    <w:p w:rsidR="004718D8" w:rsidRDefault="004718D8">
      <w:r>
        <w:t>6. Подтверждение гипотезы путем наблюдения результатов принятого решения</w:t>
      </w:r>
    </w:p>
    <w:p w:rsidR="00DD2A03" w:rsidRDefault="004718D8">
      <w:r>
        <w:t xml:space="preserve">8. </w:t>
      </w:r>
      <w:r w:rsidR="00DD2A03">
        <w:t>Ц</w:t>
      </w:r>
      <w:r w:rsidR="00DD2A03" w:rsidRPr="00DD2A03">
        <w:t>енность, которая приписывается индивидом себе или отдельным своим качествам</w:t>
      </w:r>
    </w:p>
    <w:p w:rsidR="004718D8" w:rsidRDefault="004718D8">
      <w:r>
        <w:t>10. Организационная структура, при которой вышестоящее</w:t>
      </w:r>
      <w:r w:rsidRPr="004718D8">
        <w:t xml:space="preserve"> звено</w:t>
      </w:r>
      <w:r>
        <w:t xml:space="preserve"> </w:t>
      </w:r>
      <w:r w:rsidRPr="004718D8">
        <w:t>концентрирует все функции управления, а объект управления выполняет управляющие команды то</w:t>
      </w:r>
      <w:r w:rsidR="00243591">
        <w:t>лько своего субъекта управления</w:t>
      </w:r>
    </w:p>
    <w:p w:rsidR="004718D8" w:rsidRDefault="004718D8">
      <w:r>
        <w:t>12. Уменьшенная или увеличенная копия объекта, отражающая его основные характеристики и свойства, представление объекта, системы или идеи в некоторой форме, отличной от самой целостности</w:t>
      </w:r>
    </w:p>
    <w:p w:rsidR="004718D8" w:rsidRDefault="004718D8">
      <w:r>
        <w:t>14. Матрица, которая используется в одном из методов принятии решений</w:t>
      </w:r>
    </w:p>
    <w:p w:rsidR="004718D8" w:rsidRDefault="004718D8" w:rsidP="004718D8">
      <w:r>
        <w:t xml:space="preserve">16. Тип людей, который обладает низкой самооценкой, высоким уровнем </w:t>
      </w:r>
      <w:r w:rsidR="00CB5576">
        <w:t>притязаний</w:t>
      </w:r>
      <w:r>
        <w:t xml:space="preserve"> и внешним локусом контроля</w:t>
      </w:r>
    </w:p>
    <w:p w:rsidR="00F92DB5" w:rsidRDefault="00F92DB5" w:rsidP="00F92DB5">
      <w:r>
        <w:t>18.</w:t>
      </w:r>
      <w:r w:rsidRPr="00F92DB5">
        <w:t xml:space="preserve"> </w:t>
      </w:r>
      <w:r>
        <w:t xml:space="preserve">Тип людей, который обладает низкой самооценкой, высоким уровнем </w:t>
      </w:r>
      <w:r w:rsidR="00CB5576">
        <w:t>притязаний</w:t>
      </w:r>
      <w:r w:rsidR="00243591">
        <w:t xml:space="preserve"> и внутренним локусом контроля</w:t>
      </w:r>
    </w:p>
    <w:p w:rsidR="00813959" w:rsidRDefault="00813959" w:rsidP="00F92DB5">
      <w:r>
        <w:t>19. Детальный всесторонний комплексный план, предназначенный для того, чтобы обеспечить осуществление миссии организац</w:t>
      </w:r>
      <w:proofErr w:type="gramStart"/>
      <w:r>
        <w:t>ии и её</w:t>
      </w:r>
      <w:proofErr w:type="gramEnd"/>
      <w:r>
        <w:t xml:space="preserve"> целей</w:t>
      </w:r>
    </w:p>
    <w:p w:rsidR="00F92DB5" w:rsidRDefault="00F92DB5" w:rsidP="00F92DB5"/>
    <w:p w:rsidR="00F92DB5" w:rsidRDefault="00F92DB5" w:rsidP="00D47FD6">
      <w:pPr>
        <w:jc w:val="center"/>
        <w:rPr>
          <w:i/>
          <w:lang w:val="en-US"/>
        </w:rPr>
      </w:pPr>
      <w:r w:rsidRPr="00D26988">
        <w:rPr>
          <w:i/>
        </w:rPr>
        <w:t>По вертикали:</w:t>
      </w:r>
    </w:p>
    <w:p w:rsidR="00D47FD6" w:rsidRPr="00D47FD6" w:rsidRDefault="00D47FD6" w:rsidP="00D47FD6">
      <w:pPr>
        <w:jc w:val="center"/>
        <w:rPr>
          <w:i/>
          <w:lang w:val="en-US"/>
        </w:rPr>
      </w:pPr>
    </w:p>
    <w:p w:rsidR="00F92DB5" w:rsidRDefault="00F92DB5" w:rsidP="00F92DB5">
      <w:r>
        <w:t>1. С</w:t>
      </w:r>
      <w:r w:rsidRPr="00F92DB5">
        <w:t>пособность людей устанавливать де</w:t>
      </w:r>
      <w:r>
        <w:t>ло</w:t>
      </w:r>
      <w:r w:rsidR="00243591">
        <w:t>вые контакты, связи и отношения</w:t>
      </w:r>
    </w:p>
    <w:p w:rsidR="00F92DB5" w:rsidRDefault="00F92DB5" w:rsidP="00F92DB5">
      <w:r>
        <w:t>3. С</w:t>
      </w:r>
      <w:r w:rsidRPr="00F92DB5">
        <w:t>пособность принимать правильные решения</w:t>
      </w:r>
      <w:r w:rsidRPr="00F92DB5">
        <w:rPr>
          <w:rFonts w:ascii="Cambria Math" w:hAnsi="Cambria Math" w:cs="Cambria Math"/>
        </w:rPr>
        <w:t>​</w:t>
      </w:r>
      <w:r w:rsidRPr="00F92DB5">
        <w:t>, минуя промежуточные результаты</w:t>
      </w:r>
    </w:p>
    <w:p w:rsidR="00EC25AF" w:rsidRDefault="00EC25AF" w:rsidP="00F92DB5">
      <w:r>
        <w:t>5. Структура</w:t>
      </w:r>
      <w:r w:rsidR="0005706C">
        <w:t xml:space="preserve"> организации, комбинация </w:t>
      </w:r>
      <w:r w:rsidR="007D4208">
        <w:t>функциональной и продуктовой (проектной) структур, применяется для получения высококачественного результата по большому количеству проектов в области высоких технологий.</w:t>
      </w:r>
    </w:p>
    <w:p w:rsidR="00EC25AF" w:rsidRPr="00EC25AF" w:rsidRDefault="00EC25AF" w:rsidP="00CB5576">
      <w:pPr>
        <w:autoSpaceDE w:val="0"/>
        <w:autoSpaceDN w:val="0"/>
        <w:adjustRightInd w:val="0"/>
        <w:rPr>
          <w:lang w:eastAsia="en-US"/>
        </w:rPr>
      </w:pPr>
      <w:r w:rsidRPr="00EC25AF">
        <w:t xml:space="preserve">7. </w:t>
      </w:r>
      <w:r>
        <w:t>В</w:t>
      </w:r>
      <w:r w:rsidRPr="00EC25AF">
        <w:rPr>
          <w:lang w:eastAsia="en-US"/>
        </w:rPr>
        <w:t xml:space="preserve"> широком смысле — общепризнанное влияние лица или организации в различных сферах общественной жизни, основанное на знаниях, нравственных достоинствах, опыте; в узком — одна из форм осуществления власти.</w:t>
      </w:r>
    </w:p>
    <w:p w:rsidR="002B3032" w:rsidRPr="00CB5576" w:rsidRDefault="002B3032" w:rsidP="00CB5576">
      <w:r w:rsidRPr="00CB5576">
        <w:t xml:space="preserve">9. </w:t>
      </w:r>
      <w:r w:rsidR="00CB5576" w:rsidRPr="00CB5576">
        <w:rPr>
          <w:lang w:eastAsia="en-US"/>
        </w:rPr>
        <w:t>Особая одаренность, исключительность личности в интеллектуальном, духовном или каком-н</w:t>
      </w:r>
      <w:r w:rsidR="00CB5576">
        <w:rPr>
          <w:lang w:eastAsia="en-US"/>
        </w:rPr>
        <w:t>ибудь</w:t>
      </w:r>
      <w:r w:rsidR="00CB5576" w:rsidRPr="00CB5576">
        <w:rPr>
          <w:lang w:eastAsia="en-US"/>
        </w:rPr>
        <w:t xml:space="preserve"> другом отношении</w:t>
      </w:r>
    </w:p>
    <w:p w:rsidR="002B3032" w:rsidRDefault="002B3032" w:rsidP="00F92DB5">
      <w:r>
        <w:t xml:space="preserve">11. </w:t>
      </w:r>
      <w:r w:rsidR="00CB5576">
        <w:t xml:space="preserve">Тип людей, который обладает низкой самооценкой, низким уровнем притязаний и внутренним локусом контроля. </w:t>
      </w:r>
    </w:p>
    <w:p w:rsidR="00CB5576" w:rsidRDefault="002B3032" w:rsidP="00F92DB5">
      <w:r>
        <w:t>13.</w:t>
      </w:r>
      <w:r w:rsidR="000107E7">
        <w:t>С</w:t>
      </w:r>
      <w:r w:rsidR="00CB5576">
        <w:t>хематическое представление последовательных решений с оценкой вероятности исхода того или иного варианта и определением дохода каждого из них</w:t>
      </w:r>
    </w:p>
    <w:p w:rsidR="002B3032" w:rsidRDefault="007A5244" w:rsidP="00F92DB5">
      <w:r>
        <w:t>15. Сбор и анализ информации по проблеме ситуации</w:t>
      </w:r>
    </w:p>
    <w:p w:rsidR="00813959" w:rsidRDefault="002B3032" w:rsidP="00F92DB5">
      <w:r>
        <w:t xml:space="preserve">17. </w:t>
      </w:r>
      <w:r w:rsidR="00297B6A">
        <w:t>Метод принятия</w:t>
      </w:r>
      <w:r w:rsidR="007A5244">
        <w:t xml:space="preserve"> решений, </w:t>
      </w:r>
      <w:r w:rsidR="00297B6A">
        <w:t>представляет собой многоуровневую</w:t>
      </w:r>
      <w:r w:rsidR="007A5244">
        <w:t xml:space="preserve"> процедур</w:t>
      </w:r>
      <w:r w:rsidR="00297B6A">
        <w:t>у</w:t>
      </w:r>
      <w:r w:rsidR="007A5244">
        <w:t xml:space="preserve"> анкетирования</w:t>
      </w:r>
      <w:r w:rsidR="00297B6A">
        <w:t>, содержит</w:t>
      </w:r>
      <w:r w:rsidR="007A5244">
        <w:t xml:space="preserve"> элемент коллегиальности</w:t>
      </w:r>
      <w:r w:rsidR="00297B6A">
        <w:t xml:space="preserve"> и</w:t>
      </w:r>
      <w:r w:rsidR="007A5244">
        <w:t xml:space="preserve"> интуиции, </w:t>
      </w:r>
      <w:r w:rsidR="00297B6A">
        <w:t>позволяет</w:t>
      </w:r>
      <w:r w:rsidR="007A5244">
        <w:t xml:space="preserve"> выявить оригинальные решения сложных проблем.</w:t>
      </w:r>
    </w:p>
    <w:p w:rsidR="000107E7" w:rsidRDefault="000107E7" w:rsidP="00F92DB5"/>
    <w:p w:rsidR="000107E7" w:rsidRDefault="000107E7" w:rsidP="00F92DB5"/>
    <w:p w:rsidR="000107E7" w:rsidRDefault="000107E7" w:rsidP="00F92DB5">
      <w:pPr>
        <w:rPr>
          <w:b/>
        </w:rPr>
      </w:pPr>
      <w:r w:rsidRPr="0095304D">
        <w:rPr>
          <w:b/>
        </w:rPr>
        <w:t>Ответы:</w:t>
      </w:r>
    </w:p>
    <w:p w:rsidR="00EF4D2E" w:rsidRDefault="00EF4D2E" w:rsidP="00B81137">
      <w:pPr>
        <w:ind w:firstLine="284"/>
        <w:rPr>
          <w:i/>
        </w:rPr>
      </w:pPr>
    </w:p>
    <w:p w:rsidR="00B81137" w:rsidRDefault="00B81137" w:rsidP="00B81137">
      <w:pPr>
        <w:ind w:firstLine="284"/>
        <w:rPr>
          <w:i/>
        </w:rPr>
      </w:pPr>
      <w:r>
        <w:rPr>
          <w:i/>
        </w:rPr>
        <w:t>По горизонтали:</w:t>
      </w:r>
    </w:p>
    <w:p w:rsidR="00B81137" w:rsidRPr="00B81137" w:rsidRDefault="00B81137" w:rsidP="00B81137">
      <w:pPr>
        <w:ind w:firstLine="284"/>
      </w:pPr>
      <w:r>
        <w:t xml:space="preserve">2. </w:t>
      </w:r>
      <w:proofErr w:type="gramStart"/>
      <w:r>
        <w:t>Миссия; 4. структура; 6. верификация;</w:t>
      </w:r>
      <w:r w:rsidR="00EF4D2E">
        <w:t xml:space="preserve"> 8. самооценка;</w:t>
      </w:r>
      <w:r>
        <w:t xml:space="preserve"> </w:t>
      </w:r>
      <w:r w:rsidR="00EF4D2E">
        <w:t>10. линейная; 12. модель; 14. платежная; 16. коллекционер; 18. узурпатор; 19. стратегия.</w:t>
      </w:r>
      <w:proofErr w:type="gramEnd"/>
    </w:p>
    <w:p w:rsidR="00B81137" w:rsidRPr="00B81137" w:rsidRDefault="00B81137" w:rsidP="00B81137">
      <w:pPr>
        <w:ind w:firstLine="284"/>
      </w:pPr>
    </w:p>
    <w:p w:rsidR="00B81137" w:rsidRDefault="0095304D" w:rsidP="00B81137">
      <w:pPr>
        <w:ind w:firstLine="284"/>
      </w:pPr>
      <w:r w:rsidRPr="00B81137">
        <w:rPr>
          <w:i/>
        </w:rPr>
        <w:t xml:space="preserve">По </w:t>
      </w:r>
      <w:r w:rsidR="00B81137">
        <w:rPr>
          <w:i/>
        </w:rPr>
        <w:t>вертикали</w:t>
      </w:r>
      <w:r>
        <w:t xml:space="preserve">: </w:t>
      </w:r>
    </w:p>
    <w:p w:rsidR="000107E7" w:rsidRDefault="0095304D" w:rsidP="00EF4D2E">
      <w:pPr>
        <w:ind w:firstLine="284"/>
      </w:pPr>
      <w:r>
        <w:t>1. к</w:t>
      </w:r>
      <w:r w:rsidR="000107E7">
        <w:t>оммуникабельность</w:t>
      </w:r>
      <w:r w:rsidR="00B81137">
        <w:t>;</w:t>
      </w:r>
      <w:r>
        <w:t xml:space="preserve"> 3. интуиция</w:t>
      </w:r>
      <w:r w:rsidR="00B81137">
        <w:t xml:space="preserve">; 5. матричная; 7. авторитет; 9. харизма; 11. муравей; 13. дерево; 15. наблюдение; 17. </w:t>
      </w:r>
      <w:proofErr w:type="spellStart"/>
      <w:r w:rsidR="00B81137">
        <w:t>дельфы</w:t>
      </w:r>
      <w:proofErr w:type="spellEnd"/>
      <w:r w:rsidR="00B81137">
        <w:t>.</w:t>
      </w:r>
    </w:p>
    <w:sectPr w:rsidR="000107E7" w:rsidSect="00D47FD6">
      <w:pgSz w:w="11906" w:h="16838" w:code="9"/>
      <w:pgMar w:top="567" w:right="567" w:bottom="567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978"/>
    <w:multiLevelType w:val="hybridMultilevel"/>
    <w:tmpl w:val="D73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1018"/>
    <w:multiLevelType w:val="hybridMultilevel"/>
    <w:tmpl w:val="2D6C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226A"/>
    <w:multiLevelType w:val="hybridMultilevel"/>
    <w:tmpl w:val="2F6C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A2872"/>
    <w:multiLevelType w:val="hybridMultilevel"/>
    <w:tmpl w:val="B9F0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7C5D"/>
    <w:multiLevelType w:val="hybridMultilevel"/>
    <w:tmpl w:val="7C56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D2A03"/>
    <w:rsid w:val="000107E7"/>
    <w:rsid w:val="0005706C"/>
    <w:rsid w:val="000D2F49"/>
    <w:rsid w:val="000F50A2"/>
    <w:rsid w:val="001227A7"/>
    <w:rsid w:val="001503C7"/>
    <w:rsid w:val="001E73B0"/>
    <w:rsid w:val="00243591"/>
    <w:rsid w:val="00297B6A"/>
    <w:rsid w:val="002B3032"/>
    <w:rsid w:val="002F3A61"/>
    <w:rsid w:val="002F5280"/>
    <w:rsid w:val="00361E0E"/>
    <w:rsid w:val="003B1E4B"/>
    <w:rsid w:val="003C32DE"/>
    <w:rsid w:val="00433D83"/>
    <w:rsid w:val="00435C57"/>
    <w:rsid w:val="004718D8"/>
    <w:rsid w:val="00492308"/>
    <w:rsid w:val="004E09D2"/>
    <w:rsid w:val="0054736A"/>
    <w:rsid w:val="00556392"/>
    <w:rsid w:val="00617638"/>
    <w:rsid w:val="00656AF4"/>
    <w:rsid w:val="006971A4"/>
    <w:rsid w:val="006F6CBC"/>
    <w:rsid w:val="007271E2"/>
    <w:rsid w:val="00753B7C"/>
    <w:rsid w:val="007A5244"/>
    <w:rsid w:val="007D4208"/>
    <w:rsid w:val="007E30E3"/>
    <w:rsid w:val="00804382"/>
    <w:rsid w:val="00813959"/>
    <w:rsid w:val="00840448"/>
    <w:rsid w:val="00884D76"/>
    <w:rsid w:val="0095304D"/>
    <w:rsid w:val="00A54395"/>
    <w:rsid w:val="00AA1A26"/>
    <w:rsid w:val="00B00354"/>
    <w:rsid w:val="00B051D1"/>
    <w:rsid w:val="00B10A12"/>
    <w:rsid w:val="00B81137"/>
    <w:rsid w:val="00BB7D66"/>
    <w:rsid w:val="00BE4B56"/>
    <w:rsid w:val="00C11F92"/>
    <w:rsid w:val="00C55E0A"/>
    <w:rsid w:val="00C9677B"/>
    <w:rsid w:val="00CB5576"/>
    <w:rsid w:val="00D26988"/>
    <w:rsid w:val="00D47FD6"/>
    <w:rsid w:val="00D87F64"/>
    <w:rsid w:val="00DB2B0B"/>
    <w:rsid w:val="00DB6D74"/>
    <w:rsid w:val="00DC4245"/>
    <w:rsid w:val="00DD2A03"/>
    <w:rsid w:val="00E12D2E"/>
    <w:rsid w:val="00EC25AF"/>
    <w:rsid w:val="00EF4D2E"/>
    <w:rsid w:val="00F61751"/>
    <w:rsid w:val="00F63D3E"/>
    <w:rsid w:val="00F65B16"/>
    <w:rsid w:val="00F92DB5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A12"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2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2A03"/>
    <w:rPr>
      <w:rFonts w:ascii="Tahoma" w:hAnsi="Tahoma" w:cs="Tahoma"/>
      <w:sz w:val="16"/>
      <w:szCs w:val="16"/>
      <w:lang w:eastAsia="zh-TW"/>
    </w:rPr>
  </w:style>
  <w:style w:type="paragraph" w:styleId="a5">
    <w:name w:val="List Paragraph"/>
    <w:basedOn w:val="a"/>
    <w:uiPriority w:val="34"/>
    <w:qFormat/>
    <w:rsid w:val="00F92DB5"/>
    <w:pPr>
      <w:ind w:left="720"/>
      <w:contextualSpacing/>
    </w:pPr>
  </w:style>
  <w:style w:type="table" w:styleId="a6">
    <w:name w:val="Table Grid"/>
    <w:basedOn w:val="a1"/>
    <w:rsid w:val="00BE4B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C0B3-3ED4-4600-88A9-DF573A5F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ЦРУ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асусе</cp:lastModifiedBy>
  <cp:revision>33</cp:revision>
  <cp:lastPrinted>2009-05-30T10:42:00Z</cp:lastPrinted>
  <dcterms:created xsi:type="dcterms:W3CDTF">2009-05-18T12:52:00Z</dcterms:created>
  <dcterms:modified xsi:type="dcterms:W3CDTF">2020-04-27T09:49:00Z</dcterms:modified>
</cp:coreProperties>
</file>