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F6F3D" w:rsidRDefault="005F6F3D" w:rsidP="00F02046">
      <w:pPr>
        <w:tabs>
          <w:tab w:val="left" w:pos="-1701"/>
        </w:tabs>
        <w:spacing w:after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Направление: </w:t>
      </w:r>
      <w:r w:rsidRPr="00F02046">
        <w:rPr>
          <w:rFonts w:ascii="Times New Roman" w:hAnsi="Times New Roman"/>
          <w:b/>
          <w:color w:val="000000"/>
          <w:sz w:val="28"/>
          <w:szCs w:val="28"/>
        </w:rPr>
        <w:t>Природоресурсное право; аграрное право; экологическое право</w:t>
      </w:r>
    </w:p>
    <w:p w:rsidR="005F6F3D" w:rsidRPr="00D939BD" w:rsidRDefault="005F6F3D" w:rsidP="00F02046">
      <w:pPr>
        <w:tabs>
          <w:tab w:val="left" w:pos="-1701"/>
        </w:tabs>
        <w:spacing w:after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F6F3D" w:rsidRDefault="005F6F3D" w:rsidP="003579E2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BD">
        <w:rPr>
          <w:rFonts w:ascii="Times New Roman" w:hAnsi="Times New Roman"/>
          <w:b/>
          <w:color w:val="000000"/>
          <w:sz w:val="28"/>
          <w:szCs w:val="28"/>
        </w:rPr>
        <w:t xml:space="preserve">Номинация: </w:t>
      </w:r>
      <w:r>
        <w:rPr>
          <w:rFonts w:ascii="Times New Roman" w:hAnsi="Times New Roman"/>
          <w:b/>
          <w:color w:val="000000"/>
          <w:sz w:val="28"/>
          <w:szCs w:val="28"/>
        </w:rPr>
        <w:t>научная работа</w:t>
      </w:r>
    </w:p>
    <w:p w:rsidR="005F6F3D" w:rsidRPr="00D939BD" w:rsidRDefault="005F6F3D" w:rsidP="003579E2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F6F3D" w:rsidRPr="00681DC6" w:rsidRDefault="005F6F3D" w:rsidP="003579E2">
      <w:pPr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Pr="00681DC6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Исследование действующего </w:t>
      </w:r>
      <w:r w:rsidRPr="00681DC6">
        <w:rPr>
          <w:rFonts w:ascii="Times New Roman" w:hAnsi="Times New Roman"/>
          <w:b/>
          <w:sz w:val="28"/>
          <w:szCs w:val="28"/>
        </w:rPr>
        <w:t>законодательства о противопожарной охране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>»</w:t>
      </w:r>
    </w:p>
    <w:p w:rsidR="005F6F3D" w:rsidRDefault="005F6F3D" w:rsidP="00681DC6">
      <w:pPr>
        <w:tabs>
          <w:tab w:val="left" w:pos="-1701"/>
        </w:tabs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D939BD">
      <w:pPr>
        <w:tabs>
          <w:tab w:val="left" w:pos="-1701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D939BD">
      <w:pPr>
        <w:tabs>
          <w:tab w:val="left" w:pos="-1701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F6F3D" w:rsidRDefault="005F6F3D" w:rsidP="00D939BD">
      <w:pPr>
        <w:tabs>
          <w:tab w:val="left" w:pos="-1701"/>
        </w:tabs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Автор: студент 3 курса, Мититаниди Павел Олегович</w:t>
      </w:r>
    </w:p>
    <w:p w:rsidR="005F6F3D" w:rsidRDefault="005F6F3D" w:rsidP="00D939BD">
      <w:pPr>
        <w:tabs>
          <w:tab w:val="left" w:pos="-1701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6F3D" w:rsidRDefault="005F6F3D" w:rsidP="00D939BD">
      <w:pPr>
        <w:tabs>
          <w:tab w:val="left" w:pos="-1701"/>
        </w:tabs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Научный руководитель: к.ю.н., заведующий кафедры                          «Уголовно-правовые дисциплины», Кириленко Виктория Сергеевна.</w:t>
      </w:r>
    </w:p>
    <w:p w:rsidR="005F6F3D" w:rsidRDefault="005F6F3D" w:rsidP="00681DC6">
      <w:pPr>
        <w:tabs>
          <w:tab w:val="left" w:pos="-1701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6F3D" w:rsidRDefault="005F6F3D" w:rsidP="00681DC6">
      <w:pPr>
        <w:tabs>
          <w:tab w:val="left" w:pos="-1701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6F3D" w:rsidRPr="00541926" w:rsidRDefault="005F6F3D" w:rsidP="00541926">
      <w:pPr>
        <w:tabs>
          <w:tab w:val="left" w:pos="-1701"/>
        </w:tabs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Место выполнения работы: </w:t>
      </w:r>
      <w:r w:rsidRPr="00541926">
        <w:rPr>
          <w:rFonts w:ascii="Times New Roman" w:hAnsi="Times New Roman"/>
          <w:b/>
          <w:color w:val="000000"/>
          <w:sz w:val="28"/>
          <w:szCs w:val="28"/>
        </w:rPr>
        <w:t>Россия, Ростовская область, город Шахты, Институт сферы обслуживания и предпринимательства (филиал) ДГТУ в г. Шахты</w:t>
      </w:r>
    </w:p>
    <w:p w:rsidR="005F6F3D" w:rsidRDefault="005F6F3D" w:rsidP="00681DC6">
      <w:pPr>
        <w:tabs>
          <w:tab w:val="left" w:pos="-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b/>
          <w:sz w:val="24"/>
          <w:szCs w:val="24"/>
        </w:rPr>
      </w:pPr>
    </w:p>
    <w:p w:rsidR="005F6F3D" w:rsidRDefault="005F6F3D">
      <w:pPr>
        <w:rPr>
          <w:rFonts w:ascii="Times New Roman" w:hAnsi="Times New Roman"/>
          <w:b/>
          <w:sz w:val="24"/>
          <w:szCs w:val="24"/>
        </w:rPr>
      </w:pPr>
    </w:p>
    <w:p w:rsidR="005F6F3D" w:rsidRDefault="005F6F3D" w:rsidP="003579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5F6F3D" w:rsidRDefault="005F6F3D" w:rsidP="003579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F6F3D" w:rsidRPr="00681DC6" w:rsidRDefault="005F6F3D" w:rsidP="003579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Введение……………………………………………………………………………………..                                                                                                         </w:t>
      </w:r>
    </w:p>
    <w:p w:rsidR="005F6F3D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понятия. ………………………………………………………………………… </w:t>
      </w:r>
    </w:p>
    <w:p w:rsidR="005F6F3D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134C33">
        <w:rPr>
          <w:rFonts w:ascii="Times New Roman" w:hAnsi="Times New Roman"/>
          <w:sz w:val="24"/>
          <w:szCs w:val="24"/>
          <w:lang w:eastAsia="ru-RU"/>
        </w:rPr>
        <w:t>Сравнение деятельности государственных и независимых экспертов в сфере</w:t>
      </w:r>
      <w:r>
        <w:rPr>
          <w:rFonts w:ascii="Times New Roman" w:hAnsi="Times New Roman"/>
          <w:sz w:val="24"/>
          <w:szCs w:val="24"/>
          <w:lang w:eastAsia="ru-RU"/>
        </w:rPr>
        <w:t xml:space="preserve"> пожарной безопасности………………………………………………………………………………... </w:t>
      </w:r>
    </w:p>
    <w:p w:rsidR="005F6F3D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134C33">
        <w:rPr>
          <w:rFonts w:ascii="Times New Roman" w:hAnsi="Times New Roman"/>
          <w:sz w:val="24"/>
          <w:szCs w:val="24"/>
          <w:lang w:eastAsia="ru-RU"/>
        </w:rPr>
        <w:t>Опыт зарубежных стран</w:t>
      </w:r>
      <w:r>
        <w:rPr>
          <w:rFonts w:ascii="Times New Roman" w:hAnsi="Times New Roman"/>
          <w:sz w:val="24"/>
          <w:szCs w:val="24"/>
          <w:lang w:eastAsia="ru-RU"/>
        </w:rPr>
        <w:t xml:space="preserve">…………………………………………………………………... </w:t>
      </w:r>
    </w:p>
    <w:p w:rsidR="005F6F3D" w:rsidRPr="00134C33" w:rsidRDefault="005F6F3D" w:rsidP="00134C33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134C33">
        <w:rPr>
          <w:rFonts w:ascii="Times New Roman" w:hAnsi="Times New Roman"/>
          <w:sz w:val="24"/>
          <w:szCs w:val="24"/>
          <w:lang w:eastAsia="ru-RU"/>
        </w:rPr>
        <w:t xml:space="preserve">Предполагаемые поправки в действующие нормативно правовые акты </w:t>
      </w:r>
      <w:r>
        <w:rPr>
          <w:rFonts w:ascii="Times New Roman" w:hAnsi="Times New Roman"/>
          <w:sz w:val="24"/>
          <w:szCs w:val="24"/>
          <w:lang w:eastAsia="ru-RU"/>
        </w:rPr>
        <w:t xml:space="preserve">по противопожарной безопасности………………………………………………………….. </w:t>
      </w:r>
    </w:p>
    <w:p w:rsidR="005F6F3D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134C33">
        <w:rPr>
          <w:rFonts w:ascii="Times New Roman" w:hAnsi="Times New Roman"/>
          <w:sz w:val="24"/>
          <w:szCs w:val="24"/>
          <w:lang w:eastAsia="ru-RU"/>
        </w:rPr>
        <w:t>Заключение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……………………………………………………………………………….... </w:t>
      </w:r>
    </w:p>
    <w:p w:rsidR="005F6F3D" w:rsidRPr="00134C33" w:rsidRDefault="005F6F3D" w:rsidP="00134C33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Список используемой литературы……………………………………………………….. </w:t>
      </w: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>
      <w:pPr>
        <w:rPr>
          <w:rFonts w:ascii="Times New Roman" w:hAnsi="Times New Roman"/>
          <w:sz w:val="24"/>
          <w:szCs w:val="24"/>
        </w:rPr>
      </w:pPr>
    </w:p>
    <w:p w:rsidR="005F6F3D" w:rsidRDefault="005F6F3D" w:rsidP="003579E2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79E2">
        <w:rPr>
          <w:rFonts w:ascii="Times New Roman" w:hAnsi="Times New Roman"/>
          <w:b/>
          <w:sz w:val="24"/>
          <w:szCs w:val="24"/>
        </w:rPr>
        <w:t>ВВЕДЕНИЕ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>Пожары причиняют огромный ущерб. Во многих случаях они сопровождаются не только разрушением зданий, оборудования, инженерных коммуникаций, но и гибелью людей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3579E2">
        <w:rPr>
          <w:rFonts w:ascii="Times New Roman" w:hAnsi="Times New Roman"/>
          <w:sz w:val="24"/>
          <w:szCs w:val="24"/>
        </w:rPr>
        <w:t xml:space="preserve">На сегодняшний день, проблема обеспечения пожарной безопасности жилых помещений и сооружений общественного пользования стала как никогда актуальной. Недавняя трагедия в Кемерово отчетливо показала имеющиеся проблемы и недочеты в данной области, разрешение которых является первостепенной задачей для обеспечения высокого уровня общественной безопасности. 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Целью нашего исследования является сравнение деятельности государственных и независимых экспертов, анализ опыта зарубежных стран по организации противопожарной безопасности и пожарной экспертизы, выявление в действующих нормативно правовых актах пробелов и коллизий, а также выработка мер по их эффективному решению. </w:t>
      </w:r>
    </w:p>
    <w:p w:rsidR="005F6F3D" w:rsidRDefault="005F6F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 </w:t>
      </w:r>
      <w:r w:rsidRPr="003579E2">
        <w:rPr>
          <w:rFonts w:ascii="Times New Roman" w:hAnsi="Times New Roman"/>
          <w:b/>
          <w:sz w:val="24"/>
          <w:szCs w:val="24"/>
          <w:shd w:val="clear" w:color="auto" w:fill="FFFFFF"/>
        </w:rPr>
        <w:t>Основные понятия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Целью противопожарной защиты выступает поиск наиболее эффективных, целесообразных в экономическом плане и обоснованных с технической точки зрения средств и способов предотвращения возгораний и их ликвидации. Основная задача – минимизировать ущерб при наиболее рациональном применении сил и методов тушения.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Пожарная безопасность – это такое состояние объекта, при котором в первую очередь исключается вероятность воспламенения. В случае же его возникновения в рамках защиты предусматриваются необходимые меры. Основная цель, которую преследует пожарная безопасность, – это устранение негативного воздействия опасных факторов возгорания на людей, материальные ценности и сооружения.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В настоящее время, противопожарное законодательство основывается на Конституции РФ и включает в себя Федеральный закон, иные нормативно правовые акты в сфере противопожарного надзора, и нормативно правовые акты субъектов Российской Федерации, а также муниципальные акты, которые регулируют вопросы пожарной безопасности.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 В соответствии со ст.1 ФЗ </w:t>
      </w:r>
      <w:r>
        <w:rPr>
          <w:rFonts w:ascii="Times New Roman" w:hAnsi="Times New Roman"/>
          <w:sz w:val="24"/>
          <w:szCs w:val="24"/>
        </w:rPr>
        <w:t>«</w:t>
      </w:r>
      <w:r w:rsidRPr="003579E2">
        <w:rPr>
          <w:rFonts w:ascii="Times New Roman" w:hAnsi="Times New Roman"/>
          <w:sz w:val="24"/>
          <w:szCs w:val="24"/>
        </w:rPr>
        <w:t>О пожарной безопасности</w:t>
      </w:r>
      <w:r>
        <w:rPr>
          <w:rFonts w:ascii="Times New Roman" w:hAnsi="Times New Roman"/>
          <w:sz w:val="24"/>
          <w:szCs w:val="24"/>
        </w:rPr>
        <w:t>»</w:t>
      </w:r>
      <w:r w:rsidRPr="003579E2">
        <w:rPr>
          <w:rFonts w:ascii="Times New Roman" w:hAnsi="Times New Roman"/>
          <w:sz w:val="24"/>
          <w:szCs w:val="24"/>
        </w:rPr>
        <w:t>, под противопожарной деятельностью стоит понимать совокупность установленных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безопасности, определяющих правила поведения людей, порядок организации производства и (или) содержания территорий, земельных участков, зданий, сооружений, помещений организаций и других объектов защиты в целях обеспечения пожарной безопасности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Согласно все той же ст.1 ФЗ </w:t>
      </w:r>
      <w:r>
        <w:rPr>
          <w:rFonts w:ascii="Times New Roman" w:hAnsi="Times New Roman"/>
          <w:sz w:val="24"/>
          <w:szCs w:val="24"/>
        </w:rPr>
        <w:t>«</w:t>
      </w:r>
      <w:r w:rsidRPr="003579E2">
        <w:rPr>
          <w:rFonts w:ascii="Times New Roman" w:hAnsi="Times New Roman"/>
          <w:sz w:val="24"/>
          <w:szCs w:val="24"/>
        </w:rPr>
        <w:t>О пожарной безопасности</w:t>
      </w:r>
      <w:r>
        <w:rPr>
          <w:rFonts w:ascii="Times New Roman" w:hAnsi="Times New Roman"/>
          <w:sz w:val="24"/>
          <w:szCs w:val="24"/>
        </w:rPr>
        <w:t>»</w:t>
      </w:r>
      <w:r w:rsidRPr="003579E2">
        <w:rPr>
          <w:rFonts w:ascii="Times New Roman" w:hAnsi="Times New Roman"/>
          <w:sz w:val="24"/>
          <w:szCs w:val="24"/>
        </w:rPr>
        <w:t xml:space="preserve">, структуру Государственного пожарного надзора 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 составляет деятельность уполномоченных федеральных органов исполнительной власти, органов исполнительной власти субъектов Российской Федерации, осуществляющих переданные полномочия, а также подведомственных им государственных учреждений, направленная на предупреждение, выявление и пресечение нарушений организациями и гражданами требований, установленных законодательством Российской Федерации о пожарной безопасности (далее - обязательные требования), посредством организации и проведения проверок деятельности организаций и граждан, состояния используемых (эксплуатируемых) ими объектов защиты, территорий, земельных участков, продаваемой пожарно-технической продукции, проведения мероприятий по контролю на лесных участках, на объектах ведения подземных горных работ, при производстве, транспортировке, хранении, использовании и утилизации взрывчатых материалов промышленного назначения, принятия предусмотренных законодательством Российской Федерации мер по пресечению и (или) устранению выявленных нарушений, и деятельность указанных уполномоченных органов государственной власти по систематическому наблюдению за исполнением требований пожарной безопасности, анализу и прогнозированию состояния исполнения указанных требований при осуществлении организациями и гражданами своей деятельности;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По действующему положению ФЗ, экспертизу пожарной безопасности может провести как, уполномоченное на проведение данных мероприятий лицо, т.е. сотрудник Государственной противопожарной службы, так и независимый эксперт. Однако нередко компетентность независимых экспертов по данному вопросу вызывает вопросы.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ходе проверок проверяется соблюдение требований пожарной безопасности на следующих объектах: помещения, строения, здания, наружные установки, сооружения, территория, которую использует предприятие в ходе своей деятельности, а также при хранении, транспортировке, утилизации опасных веществ, материалов, участки леса, подземные и другие объекты.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Основные моменты, которым уделяют внимание проверяющие – это выполнение требований пожарной безопасности, предъявляемых к объекту. Запрашивается документация о проведении инструктажей и обучению персонала, приказы об обеспечении пожарной безопасности и назначении ответственных за это лиц, планы эвакуации, журналы учета и прочие документы, связанные с организацией противопожарной безопасности. Также проверяются лицензии, сертификаты и другие документы, необходимые для профильной деятельности предприятия. Проверяется соответствие фактической деятельности, тому, что указано в уставных документах, изучаются договоры аренды, техдокументация, связанная с энергоснабжением объекта, системами противопожарной защиты, средства пожаротушения и их состояние и т.д.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При проведении пожарных проверок действия инспекторов включают:</w:t>
      </w:r>
    </w:p>
    <w:p w:rsidR="005F6F3D" w:rsidRPr="003579E2" w:rsidRDefault="005F6F3D" w:rsidP="003579E2">
      <w:pPr>
        <w:pStyle w:val="ListParagraph"/>
        <w:numPr>
          <w:ilvl w:val="0"/>
          <w:numId w:val="37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предъявление распоряжения о проведении проверки,</w:t>
      </w:r>
    </w:p>
    <w:p w:rsidR="005F6F3D" w:rsidRPr="003579E2" w:rsidRDefault="005F6F3D" w:rsidP="003579E2">
      <w:pPr>
        <w:pStyle w:val="ListParagraph"/>
        <w:numPr>
          <w:ilvl w:val="0"/>
          <w:numId w:val="37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ознакомление с документами и их анализ,</w:t>
      </w:r>
    </w:p>
    <w:p w:rsidR="005F6F3D" w:rsidRPr="003579E2" w:rsidRDefault="005F6F3D" w:rsidP="003579E2">
      <w:pPr>
        <w:pStyle w:val="ListParagraph"/>
        <w:numPr>
          <w:ilvl w:val="0"/>
          <w:numId w:val="37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осмотр объектов,</w:t>
      </w:r>
    </w:p>
    <w:p w:rsidR="005F6F3D" w:rsidRPr="003579E2" w:rsidRDefault="005F6F3D" w:rsidP="003579E2">
      <w:pPr>
        <w:pStyle w:val="ListParagraph"/>
        <w:numPr>
          <w:ilvl w:val="0"/>
          <w:numId w:val="37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возможно проведение экспертиз,</w:t>
      </w:r>
    </w:p>
    <w:p w:rsidR="005F6F3D" w:rsidRPr="003579E2" w:rsidRDefault="005F6F3D" w:rsidP="003579E2">
      <w:pPr>
        <w:pStyle w:val="ListParagraph"/>
        <w:numPr>
          <w:ilvl w:val="0"/>
          <w:numId w:val="37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вывод о соответствии/несоответствии проверяемого объекта требованиям пожарной безопасности, о выполнении ранее вынесенных предписаний.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С 01.10.2017 г. Государственный пожарный надзор применяет при проверках предприятий общепита и торговли, а также многоквартирных жилых домов, проверочные листы, представляющие собой перечень определенных вопросов. Ответы на них позволяют сделать вывод о соблюдении/несоблюдении требований пожарной безопасности на объекте.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Начиная с 01.07.2018 г., проверочные листы будут применяться при проверках любых предприятий и ИП (постановление Правительства РФ от 29.06.2017 № 774). Заполненный проверочный лист прилагается к акту проверки.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Плановая пожарная проверка проводится с частотой, определяемой присвоенной объекту категорией риска. Критерии отнесения к соответствующей категории определены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Положением о федеральном Государственном пожарном надзоре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>, утв. Постановлением Правительства РФ от 12.04.2012 № 290 (в ред. от 29.06.2017).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зависимости от присвоенной категории, план проверок МЧС предусматривает следующую периодичность: </w:t>
      </w:r>
    </w:p>
    <w:p w:rsidR="005F6F3D" w:rsidRPr="003579E2" w:rsidRDefault="005F6F3D" w:rsidP="00B75D64">
      <w:pPr>
        <w:pStyle w:val="ListParagraph"/>
        <w:numPr>
          <w:ilvl w:val="0"/>
          <w:numId w:val="38"/>
        </w:numPr>
        <w:tabs>
          <w:tab w:val="left" w:pos="851"/>
          <w:tab w:val="left" w:pos="1276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 в 3 года – категория высокого риска (учреждения образования, детские лагеря, медицинские стационары и социальные объекты с проживанием), но согласно постановления Правительства РФ от 23.11.2009 № 944, проверки в таких учреждениях могут проводится и чаще – раз в 2 года, или ежегодно;</w:t>
      </w:r>
    </w:p>
    <w:p w:rsidR="005F6F3D" w:rsidRPr="003579E2" w:rsidRDefault="005F6F3D" w:rsidP="00B75D64">
      <w:pPr>
        <w:pStyle w:val="ListParagraph"/>
        <w:numPr>
          <w:ilvl w:val="0"/>
          <w:numId w:val="38"/>
        </w:numPr>
        <w:tabs>
          <w:tab w:val="left" w:pos="851"/>
          <w:tab w:val="left" w:pos="1276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 в 4 года – категория значительного риска (опасные, технически сложные и уникальные объекты, объекты, важные для национальной безопасности, особо ценные объекты культурного наследия, книгохранилища, таможенные терминалы, федеральные архивы и т.п.);</w:t>
      </w:r>
    </w:p>
    <w:p w:rsidR="005F6F3D" w:rsidRPr="003579E2" w:rsidRDefault="005F6F3D" w:rsidP="00B75D64">
      <w:pPr>
        <w:pStyle w:val="ListParagraph"/>
        <w:numPr>
          <w:ilvl w:val="0"/>
          <w:numId w:val="38"/>
        </w:numPr>
        <w:tabs>
          <w:tab w:val="left" w:pos="851"/>
          <w:tab w:val="left" w:pos="1276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 в 7 лет – категория среднего риска (граничащие с лесами садово-огороднические и дачные объединения, объекты высотой от 15 до 28 м и свыше 28 м и т.д.);</w:t>
      </w:r>
    </w:p>
    <w:p w:rsidR="005F6F3D" w:rsidRPr="003579E2" w:rsidRDefault="005F6F3D" w:rsidP="00B75D64">
      <w:pPr>
        <w:pStyle w:val="ListParagraph"/>
        <w:numPr>
          <w:ilvl w:val="0"/>
          <w:numId w:val="38"/>
        </w:numPr>
        <w:tabs>
          <w:tab w:val="left" w:pos="851"/>
          <w:tab w:val="left" w:pos="1276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 в 10 лет – категория умеренного риска (объекты до 15 м высотой, определенные объекты до 28 м высотой, садово-огородные, дачные поселки и др.);</w:t>
      </w:r>
    </w:p>
    <w:p w:rsidR="005F6F3D" w:rsidRPr="003579E2" w:rsidRDefault="005F6F3D" w:rsidP="00B75D64">
      <w:pPr>
        <w:pStyle w:val="ListParagraph"/>
        <w:numPr>
          <w:ilvl w:val="0"/>
          <w:numId w:val="38"/>
        </w:numPr>
        <w:tabs>
          <w:tab w:val="left" w:pos="851"/>
          <w:tab w:val="left" w:pos="1276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не включаются в план проверок МЧС вообще – объекты категории низкого риска (плоскостные автостоянки, навесы, временные постройки, киоски и т.д.).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Регламент проведения плановых проверок утвержден приказом МЧС РФ от 30.11.2016 № 644 (п.п. 52 – 65 приказа). Кроме того, любая проверка должна проводиться с соблюдением положений закона от 26.12.2008 № 294-ФЗ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 защите прав юридических лиц и ИП при осуществлении госконтроля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>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Отдельно стоит упомянуть пожарную экспертизу проектной документации.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Одним из главных разделов любого проекта, касающегося строительства (реконструкции, восстановления), является пожарная безопасность. Этому аспекту уделяется главное внимание в процессе проверки проектной документации. Без проведения экспертизы пожарной безопасности возможно появление целого ряда проблем с вводом объекта в эксплуатацию в будущем.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Изучением раздела должны заниматься высококвалифицированные специалисты, имеющие достаточную квалификацию и знания в секторе электротехники и электроники. При этом важно, чтобы проверена была вся документация, имеющая непосредственное отношение к проекту и его безопасности в пожарном секторе. При проведении экспертизы должны быть охвачены все нюансы проектируемого сооружения.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Стоит отметить, что раздел пожарной безопасности играет ключевую роль, поэтому должен быть учтен на этапе разработки проекта. Кроме этого, концепцию в секторе пожарной безопасности необходимо разрабатывать еще в период создания эскиза проекта. При этом в документе должны быть прописаны требования противопожарной защиты с учетом нюансов объекта.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ходе проведения экспертизы, изучению подлежит следующая документация:</w:t>
      </w:r>
    </w:p>
    <w:p w:rsidR="005F6F3D" w:rsidRPr="003579E2" w:rsidRDefault="005F6F3D" w:rsidP="00B75D64">
      <w:pPr>
        <w:pStyle w:val="ListParagraph"/>
        <w:numPr>
          <w:ilvl w:val="0"/>
          <w:numId w:val="39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системы пожарной безопасности, которые устанавливаются на объекте;</w:t>
      </w:r>
    </w:p>
    <w:p w:rsidR="005F6F3D" w:rsidRPr="003579E2" w:rsidRDefault="005F6F3D" w:rsidP="00B75D64">
      <w:pPr>
        <w:pStyle w:val="ListParagraph"/>
        <w:numPr>
          <w:ilvl w:val="0"/>
          <w:numId w:val="39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системы, которые оповещают о наличии пожара или передают информацию на контрольный пункт;</w:t>
      </w:r>
    </w:p>
    <w:p w:rsidR="005F6F3D" w:rsidRPr="003579E2" w:rsidRDefault="005F6F3D" w:rsidP="00B75D64">
      <w:pPr>
        <w:pStyle w:val="ListParagraph"/>
        <w:numPr>
          <w:ilvl w:val="0"/>
          <w:numId w:val="39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системы, обеспечивающие своевременное удаление дыма из помещения;</w:t>
      </w:r>
    </w:p>
    <w:p w:rsidR="005F6F3D" w:rsidRPr="003579E2" w:rsidRDefault="005F6F3D" w:rsidP="00B75D64">
      <w:pPr>
        <w:pStyle w:val="ListParagraph"/>
        <w:numPr>
          <w:ilvl w:val="0"/>
          <w:numId w:val="39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декларация пожарной безопасности и так далее.</w:t>
      </w:r>
    </w:p>
    <w:p w:rsidR="005F6F3D" w:rsidRPr="003579E2" w:rsidRDefault="005F6F3D" w:rsidP="00B75D64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На  практике этому разделу проверки уделяется ключевая  роль. При этом экспертиза позволяет решать целый ряд задач, среди которых:</w:t>
      </w:r>
    </w:p>
    <w:p w:rsidR="005F6F3D" w:rsidRPr="003579E2" w:rsidRDefault="005F6F3D" w:rsidP="00B75D64">
      <w:pPr>
        <w:pStyle w:val="ListParagraph"/>
        <w:numPr>
          <w:ilvl w:val="0"/>
          <w:numId w:val="40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Выявление факта соответствия документации действующим нормам, правилам и требованиям проектирования.</w:t>
      </w:r>
    </w:p>
    <w:p w:rsidR="005F6F3D" w:rsidRPr="003579E2" w:rsidRDefault="005F6F3D" w:rsidP="00B75D64">
      <w:pPr>
        <w:pStyle w:val="ListParagraph"/>
        <w:numPr>
          <w:ilvl w:val="0"/>
          <w:numId w:val="40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Поиск эффективных путей оптимизации уже принятых решений в отношении проекта в целом и его пожарной безопасности в частности.</w:t>
      </w:r>
    </w:p>
    <w:p w:rsidR="005F6F3D" w:rsidRPr="003579E2" w:rsidRDefault="005F6F3D" w:rsidP="00B75D64">
      <w:pPr>
        <w:pStyle w:val="ListParagraph"/>
        <w:numPr>
          <w:ilvl w:val="0"/>
          <w:numId w:val="40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Получение консультаций со стороны профессиональных экспертов, способных дать точные рекомендации в отношении тех или иных изменений или доработок проекта.</w:t>
      </w:r>
    </w:p>
    <w:p w:rsidR="005F6F3D" w:rsidRPr="003579E2" w:rsidRDefault="005F6F3D" w:rsidP="00B75D64">
      <w:pPr>
        <w:pStyle w:val="ListParagraph"/>
        <w:numPr>
          <w:ilvl w:val="0"/>
          <w:numId w:val="4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Определение существующих отклонений от действующих норм пожарной безопасности. По итогам замечаний должны быть разработаны меры по устранению имеющихся нарушений.</w:t>
      </w:r>
    </w:p>
    <w:p w:rsidR="005F6F3D" w:rsidRPr="003579E2" w:rsidRDefault="005F6F3D" w:rsidP="00B75D64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Сам процесс проведения экспертизы представляет собой несколько этапов: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Сначала заказчик обращается в уполномоченную компанию и получает консультацию по составлению технического задания.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После того как разработка документации завершена, производится ее сбор и передача в уполномоченную структуру для проверки.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Специалисты проводят подробный анализ на факт соответствия переданных бумаг действующим правилам, стандартам и нормам.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Проводится обследование объекта, выявляются имеющиеся упущения, несогласования с законодательством, отклонения от нормы.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Разрабатывается комплекс мероприятий, которые позволили бы устранить оплошности, допущенные в процессе строительства.</w:t>
      </w:r>
    </w:p>
    <w:p w:rsidR="005F6F3D" w:rsidRPr="003579E2" w:rsidRDefault="005F6F3D" w:rsidP="00B75D64">
      <w:pPr>
        <w:pStyle w:val="ListParagraph"/>
        <w:numPr>
          <w:ilvl w:val="0"/>
          <w:numId w:val="42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Если в период проверки не обнаружено существенных замечаний, то заказчик получает на руки одобрительное заключение. Если же проблемы выявлены, то они устраняются, после чего экспертиза может быть назначена повторно.</w:t>
      </w:r>
    </w:p>
    <w:p w:rsidR="005F6F3D" w:rsidRPr="003579E2" w:rsidRDefault="005F6F3D" w:rsidP="00B75D64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Как только раздел проверен, осуществляется передача полного пакета бумаг и информации, среди которой: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Номер, который присваивается бумагам, место и дата оформления проектной документации.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Информация, касающаяся проверяющей структуры (адрес, наименование и так далее).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Информация о клиенте — стороне, которая заказала экспертизу.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Данные, касающиеся объекта, проверка которого проводится.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Раздел техзадания.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Информация, касающаяся проведенного анализа.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Ссылки на законодательные акты, положения и так далее (нормативно-правовая база).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Перечень дефектов, которые были допущены при разработке документации и выявлены в процессе проверки.</w:t>
      </w:r>
    </w:p>
    <w:p w:rsidR="005F6F3D" w:rsidRPr="003579E2" w:rsidRDefault="005F6F3D" w:rsidP="00B75D64">
      <w:pPr>
        <w:pStyle w:val="ListParagraph"/>
        <w:numPr>
          <w:ilvl w:val="0"/>
          <w:numId w:val="4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Подпись специалистов (экспертов), которые принимали участие в исследовании. Одно из обязательных требований, которое часто игнорируется и должно проверяться </w:t>
      </w:r>
      <w:r>
        <w:rPr>
          <w:rFonts w:ascii="Times New Roman" w:hAnsi="Times New Roman"/>
          <w:sz w:val="24"/>
          <w:szCs w:val="24"/>
          <w:lang w:eastAsia="ru-RU"/>
        </w:rPr>
        <w:t>‒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 наличие печати компании, которая проводит проверку разделов проектной документации. В противном случае документ может быть признан недействительным.</w:t>
      </w:r>
    </w:p>
    <w:p w:rsidR="005F6F3D" w:rsidRPr="003579E2" w:rsidRDefault="005F6F3D" w:rsidP="00B75D64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Подобная экспертиза может проводиться как сотрудниками Государственного пожарного надзора, так и независимыми экспертами, при условии, что данный эксперт будет необходимую для осуществления своей деятельности лицензию.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Для осуществления независимой деятельности по пожарному надзору, лицу необходимо получить государственную лицензию Государственного пожарного надзора по результатам квалификационных испытаний, которые проводятся в тестовом формате, и представляют собой лишь теоретическую часть. Практическая часть в квалификационных испытаниях отсутствует, что может поставить под вопрос уровень практических знаний эксперта в области обеспечения пожарной безопасности.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Как и к любым должностным лицам, к независимым экспертам существует определенный ряд требований и качеств, которые необходимы для осуществления профессиональной деятельности: </w:t>
      </w:r>
    </w:p>
    <w:p w:rsidR="005F6F3D" w:rsidRPr="003579E2" w:rsidRDefault="005F6F3D" w:rsidP="00B75D64">
      <w:pPr>
        <w:pStyle w:val="ListParagraph"/>
        <w:numPr>
          <w:ilvl w:val="0"/>
          <w:numId w:val="44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Наличие среднего и (или) профессионального образования.</w:t>
      </w:r>
    </w:p>
    <w:p w:rsidR="005F6F3D" w:rsidRPr="003579E2" w:rsidRDefault="005F6F3D" w:rsidP="00B75D64">
      <w:pPr>
        <w:pStyle w:val="ListParagraph"/>
        <w:numPr>
          <w:ilvl w:val="0"/>
          <w:numId w:val="44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Наличие стажа работы по обеспечению пожарной безопасности не менее пяти лет.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Так же должностное лицо должно знать нормативно правовые акты Российской Федерации, регулирующие противопожарную безопасность, а также владеть формами и методами по предотвращению и обеспечению пожарной безопасности.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Существуют и дистанционные программы обучения независимых пожарных экспертов, по окончании которых, лицо может получить свидетельство об окончании обучения на независимого специалиста по обеспечению пожарной безопасности. Однако уровень предлагаемых образовательных услуг, а так же их формат, не позволяет в полной мере говорить о должном уровне теоретических и практических знаний для осуществления данного вида профессиональной деятельности. </w:t>
      </w:r>
    </w:p>
    <w:p w:rsidR="005F6F3D" w:rsidRDefault="005F6F3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579E2">
        <w:rPr>
          <w:rFonts w:ascii="Times New Roman" w:hAnsi="Times New Roman"/>
          <w:b/>
          <w:sz w:val="24"/>
          <w:szCs w:val="24"/>
          <w:lang w:eastAsia="ru-RU"/>
        </w:rPr>
        <w:t>Сравнение деятельности государственных и независимых экспертов в сфере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пожарной безопасности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В 2007 г. Государственная экспертиза при МЧС России выступила с инициативой создания системы независимой оценки рисков в области обеспечения пожарной безопасности.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НОР (независимая оценка рисков) подразумевает под собой предпринимательскую деятельность по оценке уровня противопожарной безопасности.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Целями создания данной системы являлось формирования в нашей стране независимого объединения экспертов, способных повысить уровень защищенности населения, освободить Государственный пожарный надзор от контроля на малозначительных объектах, а также обеспечить независимую и прозрачную надзорную деятельность в соответствии с антикоррупционным законодательством.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Законодательную базу деятельности независимых экспертов составляют следующие нормативно правовые акты: </w:t>
      </w:r>
    </w:p>
    <w:p w:rsidR="005F6F3D" w:rsidRPr="003579E2" w:rsidRDefault="005F6F3D" w:rsidP="00B75D64">
      <w:pPr>
        <w:pStyle w:val="ListParagraph"/>
        <w:numPr>
          <w:ilvl w:val="0"/>
          <w:numId w:val="2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Федеральный Закон № 120-ФЗ от 03.06.2011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Увеличение штрафов за несоблюдение требований пожарной безопасности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6F3D" w:rsidRPr="003579E2" w:rsidRDefault="005F6F3D" w:rsidP="00B75D64">
      <w:pPr>
        <w:pStyle w:val="ListParagraph"/>
        <w:numPr>
          <w:ilvl w:val="0"/>
          <w:numId w:val="2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Федеральный закон № 384-ФЗ от 30.12.2009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Технический регламент о безопасности зданий и сооружений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6F3D" w:rsidRPr="003579E2" w:rsidRDefault="005F6F3D" w:rsidP="00B75D64">
      <w:pPr>
        <w:pStyle w:val="ListParagraph"/>
        <w:numPr>
          <w:ilvl w:val="0"/>
          <w:numId w:val="2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Постановление Правительства Российской Федерации № 304 от 07.04.2009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Об утверждении Правил оценки соответствия объектов защиты (продукции) установленным требованиям пожарной безопасности путем независимой оценки пожарного риска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6F3D" w:rsidRPr="003579E2" w:rsidRDefault="005F6F3D" w:rsidP="00B75D64">
      <w:pPr>
        <w:pStyle w:val="ListParagraph"/>
        <w:numPr>
          <w:ilvl w:val="0"/>
          <w:numId w:val="2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Федеральный Закон № 123-ФЗ от 22.07.2008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Технический регламент о требованиях пожарной безопасности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6F3D" w:rsidRPr="003579E2" w:rsidRDefault="005F6F3D" w:rsidP="00B75D64">
      <w:pPr>
        <w:pStyle w:val="ListParagraph"/>
        <w:numPr>
          <w:ilvl w:val="0"/>
          <w:numId w:val="2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Федеральный Закон № 69-ФЗ от 21.12.1994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 пожарной безопасности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5F6F3D" w:rsidRPr="003579E2" w:rsidRDefault="005F6F3D" w:rsidP="00B75D64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Отдельно стоит отметить постановление Правительства Российской Федерации №304 от 07.04.2009г., которое является ведущим в перечне НПА регулирующих деятельность независимых экспертов. В данном постановлении достаточно подробно описана цель и задачи независимых экспертов, порядок организации их деятельности, а также положения об экспертной оценке и способы контроля деятельности независимых экспертных организаций.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1 мая 2009 года вступил в силу Федеральный закон № 123-ФЗ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Технический регламент о требованиях пожарной безопасности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который вводит совершенно новый механизм контроля и надзора за пожарной безопасностью на объектах защиты. В нем объединены многочисленные требования пожарной безопасности, действующие в России до этого. Согласно Закону, каждый объект защиты (здание, сооружение, технологические установки, оборудование и т. п.) должен иметь Систему обеспечения пожарной безопасности, отвечающую заданным нормам пожарного риска.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ст. 6 указанного закона определены условия соответствия объекта защиты требованиям пожарной безопасности, при этом собственник объекта сам принимает решение о выполнении того или иного условия: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В полном объеме выполнены требования пожарной безопасности, установленные техническими регламентами, принятыми в соответствии с Федеральным законом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техническом регулировании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 пожарный риск не превышает допустимых значений, установленных настоящим Федеральным законом;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В полном объеме выполнены требования пожарной безопасности, установленные техническими регламентами, принятыми в соответствии с Федеральным законом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техническом регулировании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 нормативными документами по пожарной безопасности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3579E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Следует отметить, что оценка пожарного риска — это проведение соответствующих расчетов по специально утвержденным методикам, с помощью которых можно определить, соответствует или не соответствует риск тем значениям, которые установлены Техническим регламентом.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Постановлением Правительства РФ от 31 марта 2009 г. № 272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порядке проведения расчетов по оценке пожарного риска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регламентирован порядок проведения расчетов по оценке пожарного риска, который включает в себя: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Определение расчетных величин пожарного риска, ко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торое обеспечивается исходя из: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Анализа пожарной опасности объекта защиты;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Определения частоты реализации пожароопасных ситуаций (табличные данные);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Построения полей опасных факторов пожара для различных сценариев его развития;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Оценки последствий воздействия опасных факторов пожара на людей для различных сценариев его развития;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Наличия систем обеспечения пожарной безопасности зданий, сооружений и строений (автоматической пожарной сигнализации, системы оповещения и управления эвакуацией людей при пожаре, системы противодымной защиты, автоматического пожаротушения и т.д.).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3579E2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Расчеты по оценке пожарного риска оформляются в виде отчета, в который включаются: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Наименование использованной методики;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Описание объекта защиты, в отношении которого проведен расчет по оценке пожарного риска;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Результаты проведения расчетов по оценке пожарного риска;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Перечень исходных данных и используемых справочных источников информации;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Вывод об условиях соответствия (несоответствия) объекта защиты требованиям пожарной безопасности. </w:t>
      </w:r>
      <w:r w:rsidRPr="00A57C2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6F3D" w:rsidRPr="003579E2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Расчеты пожарного риска проводятся по Методикам, утвержденным МЧС России: </w:t>
      </w:r>
    </w:p>
    <w:p w:rsidR="005F6F3D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всех зданий, за исключением многоквартирных жилых домов (функциональное назначение Ф1.3), зданий детских дошкольных образовательных учреждений, специализированных домов престарелых и инвалидов (неквартирные), больниц, спальных корпусов образовательных учреждений интернатного типа и детских учреждений, а также производственных и складских зданий и сооружений – ПРИКАЗ МЧС РОССИИ от 30 июня 2009 г.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</w:t>
      </w: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382 «ОБ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ОПАСНОСТИ» (в редакции Приказа МЧС России от 12.12.2011 года №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749).</w:t>
      </w:r>
    </w:p>
    <w:p w:rsidR="005F6F3D" w:rsidRPr="00A57C2E" w:rsidRDefault="005F6F3D" w:rsidP="00A57C2E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производственных и складских зданий и сооружений – ПРИКАЗ МЧС РОССИИ от 10 июля 2009 г.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№ </w:t>
      </w:r>
      <w:r w:rsidRPr="00A57C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404 «ОБ УТВЕРЖДЕНИИ МЕТОДИКИ ОПРЕДЕЛЕНИЯ РАСЧЕТНЫХ ВЕЛИЧИН ПОЖАРНОГО РИСКА НА ПРОИЗВОДСТВЕННЫХ ОБЪЕКТАХ».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на объекте выполняются все требования пожарной безопасности (своды правил, государственные стандарты и другие нормативные документы в области пожарной безопасности), то расчет по оценке пожарного риска не требуется. При этом расчеты по оценке пожарного риска могут входить в состав НОР.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Существует мнение о том, что при наличии положительного заключения НОР проверка органами Федерального государственного пожарного надзора осуществляться не будет, что полностью не соответствует действительности. В силу действующего Административного регламента МЧС России по исполнению государственной функции по надзору за выполнением требований пожарной безопасности, утвержденного Приказом МЧС России от 28.06.2012 года №375 объекты, получившие положительное заключение НОР не могут планироваться к проведению плановых проверок в течение 3 лет. При этом, планы проверок на предстоящий год органами ФГПН подаются в прокуратуру не позднее 1 сентября и в случае представления заключения НОР после 1 сентября, то объект может быть запланирован к проведению проверки. Также, если объект запланирован к проведению проверки и непосредственно перед ней будет представлено заключение НОР, проверка будет проведена.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случае наличия на объекте защиты расчетов пожарного риска (в том числе в составе НОР) инспекторами проверяются правильность принятых организацией, проводившей расчеты исходных данных и в случае правильного их применения, проверяется выполнение на объекте требований Федерального закона от 22.08.2009 года №123-ФЗ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Технический регламент о требованиях пожарной безопасности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Правил противопожарного режима, утвержденных Постановлением Правительства Российской Федерации от 25.04.2012 года №390.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случае несоответствия исходных расчетных данных фактическим обстоятельствам на объекте инспектором по пожарному надзору выносится мотивированное решение о непринятии результатов расчета по оценке пожарного риска и при проверке, в том числе проверяется выполнение на объекте защиты требований всех нормативных документов по пожарной безопасности.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настоящий момент времени законодательством не предусмотрена ответственность лиц, проводивших независимую оценку пожарного риска, а ответственность за выявленные нарушения требований пожарной безопасности ложится на собственника объекта, лиц, уполномоченных владеть, пользоваться или распоряжаться имуществом, в том числе руководители организаций.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Данный факт вопросы. Почему деятельность независимых экспертов не подразумевает под собой мер ответственности за ненадлежащее выполнение своих прямых профессиональных обязанностей, и кто несет ответственность в случае ЧП на объекте, аудит которого проводился независимой экспертной организацией?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Государственная же экспертиза пожарной безопасности проходит несколько по другим принципам.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Государственная пожарная экспертиза может проводиться как планово (в течении трех лет после ввода здания в эксплуатацию, а также с момента проведения последней проверки, а также по истечению года в здравоохранительных учреждениях, учреждениях социальной или образовательной деятельности).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 этом проверка жилых многоквартирных домов проводится только в случае обращения жильцов, СМИ, по постановлению муниципальных, региональных или федеральных органов власти.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Государственная пожарная экспертиза может проводиться как индивидуально, так и коллективно, в случае, если ситуация сложная и один специалист не в состоянии дать однозначную оценку. Существует так же отдельный вид проверки- комплексная, проводимая экспертами различных отраслей для наиболее точной и полной оценки безопасности на объекте, а в случае ЧП- для подробного установления причин приведших к чрезвычайной ситуации.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В таких случаях, </w:t>
      </w:r>
      <w:r w:rsidRPr="003579E2">
        <w:rPr>
          <w:rFonts w:ascii="Times New Roman" w:hAnsi="Times New Roman"/>
          <w:sz w:val="24"/>
          <w:szCs w:val="24"/>
          <w:lang w:eastAsia="ru-RU"/>
        </w:rPr>
        <w:t>пожарно-техническая экспертиза производится в целях установления обстоятельств возникновения и развития пожара, а также способствующих ему условий.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Определение обстоятельств возникновения пожара является одной из ключевых задач при расследовании гражданских и уголовных дел о пожарах, поскольку эти обстоятельства могут быть определенным образом связаны с действиями людей или с проявлениями природных явлений.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Пожарная экспертиза решает задачи определения места и времени возникновения первоначального горения (очага пожара), установления механизма возникновения и развития горения, а также выявления обстоятельств, способствующих возникновению и развитию пожара.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При производстве пожарно-технической экспертизы, как и некоторых других инженерно-технических экспертиз, возникает необходимость анализировать техническую документацию сгоревшего объекта, а также проводить оценку сведений об обстоятельствах возникновения, обнаружения и развития горения, проводить моделирование процессов, происходивших в процессе пожара. 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bCs/>
          <w:sz w:val="24"/>
          <w:szCs w:val="24"/>
          <w:lang w:eastAsia="ru-RU"/>
        </w:rPr>
        <w:t>Объектами пожарно-технической экспертизы являются: 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место пожара;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обгоревшие и обуглившиеся конструктивные элементы и части зданий; 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поврежденные транспортные средства и другие крупногабаритные предметы; 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механизмы и оборудование или их узлы и детали; 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обгоревшие и необгоревшие предметы и их остатки (включая предполагаемые технические средства поджога или предметы со следами легковоспламеняющихся и горючих жидкостей);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предметы с локализованными следами теплового воздействия (проплавами, прогарами и проч.);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пожарный мусор (зола, пепел, угли, части обгоревших предметов, веществ и материалов), следы копоти и прогаров на объектах, пробы материала с участков под прогарами;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устройства для зажигания веществ и материалов;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устройства пожарной сигнализации, средства пожаротушения;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электронагревательные приборы вместе со шнурами;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фрагменты электрических проводов и кабелей со следами оплавлений;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75D64">
        <w:rPr>
          <w:rFonts w:ascii="Times New Roman" w:hAnsi="Times New Roman"/>
          <w:sz w:val="24"/>
          <w:szCs w:val="24"/>
          <w:lang w:eastAsia="ru-RU"/>
        </w:rPr>
        <w:t>устройства электрозащиты (плавкие предохранители, автоматические выключатели и проч.), электро-коммутирующие устройства с признаками аварийных режимов;</w:t>
      </w:r>
    </w:p>
    <w:p w:rsidR="005F6F3D" w:rsidRPr="00B75D64" w:rsidRDefault="005F6F3D" w:rsidP="00B75D64">
      <w:pPr>
        <w:pStyle w:val="ListParagraph"/>
        <w:numPr>
          <w:ilvl w:val="0"/>
          <w:numId w:val="45"/>
        </w:numPr>
        <w:tabs>
          <w:tab w:val="left" w:pos="851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D64">
        <w:rPr>
          <w:rFonts w:ascii="Times New Roman" w:hAnsi="Times New Roman"/>
          <w:sz w:val="24"/>
          <w:szCs w:val="24"/>
          <w:lang w:eastAsia="ru-RU"/>
        </w:rPr>
        <w:t xml:space="preserve"> материалы дела, по которому производится пожарно-техническая экспертиза.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проведения </w:t>
      </w:r>
      <w:r w:rsidRPr="003579E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пожарно-технической экспертизы</w:t>
      </w:r>
      <w:r w:rsidRPr="003579E2">
        <w:rPr>
          <w:rFonts w:ascii="Times New Roman" w:hAnsi="Times New Roman"/>
          <w:sz w:val="24"/>
          <w:szCs w:val="24"/>
          <w:lang w:eastAsia="ru-RU"/>
        </w:rPr>
        <w:t> не требуется наличия особых разрешающих документов.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каких случаях обязательно нужна </w:t>
      </w:r>
      <w:r w:rsidRPr="003579E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пожарно-техническая экспертиза</w:t>
      </w:r>
      <w:r w:rsidRPr="003579E2">
        <w:rPr>
          <w:rFonts w:ascii="Times New Roman" w:hAnsi="Times New Roman"/>
          <w:sz w:val="24"/>
          <w:szCs w:val="24"/>
          <w:lang w:eastAsia="ru-RU"/>
        </w:rPr>
        <w:t>, на законодательном уровне не установлено. Этот вопрос решается лицом, производящим следствие, или судом при рассмотрении обстоятельств дела, как по их инициативе, так и по ходатайству одной из сторон.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Пожарно-техническая</w:t>
      </w:r>
      <w:r w:rsidRPr="003579E2">
        <w:rPr>
          <w:rFonts w:ascii="Times New Roman" w:hAnsi="Times New Roman"/>
          <w:sz w:val="24"/>
          <w:szCs w:val="24"/>
          <w:lang w:eastAsia="ru-RU"/>
        </w:rPr>
        <w:t> </w:t>
      </w:r>
      <w:r w:rsidRPr="003579E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экспертиза</w:t>
      </w:r>
      <w:r w:rsidRPr="003579E2">
        <w:rPr>
          <w:rFonts w:ascii="Times New Roman" w:hAnsi="Times New Roman"/>
          <w:sz w:val="24"/>
          <w:szCs w:val="24"/>
          <w:lang w:eastAsia="ru-RU"/>
        </w:rPr>
        <w:t> считается одной из разновидностей судебных экспертиз, поэтому она осуществляется с соблюдением процессуального законодательства и иных нормативных актов, регулирующих порядок проведения экспертиз.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Документами, содержащими основные положения о </w:t>
      </w:r>
      <w:r w:rsidRPr="003579E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пожарно-технической экспертизе, </w:t>
      </w:r>
      <w:r w:rsidRPr="003579E2">
        <w:rPr>
          <w:rFonts w:ascii="Times New Roman" w:hAnsi="Times New Roman"/>
          <w:sz w:val="24"/>
          <w:szCs w:val="24"/>
          <w:lang w:eastAsia="ru-RU"/>
        </w:rPr>
        <w:t>являются:</w:t>
      </w:r>
    </w:p>
    <w:p w:rsidR="005F6F3D" w:rsidRPr="003579E2" w:rsidRDefault="005F6F3D" w:rsidP="00B75D64">
      <w:pPr>
        <w:pStyle w:val="ListParagraph"/>
        <w:numPr>
          <w:ilvl w:val="0"/>
          <w:numId w:val="3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 государственной судебно-экспертной деятельности в Российской Федерации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 от 31.05.2001 № 73-ФЗ.</w:t>
      </w:r>
    </w:p>
    <w:p w:rsidR="005F6F3D" w:rsidRPr="003579E2" w:rsidRDefault="005F6F3D" w:rsidP="00B75D64">
      <w:pPr>
        <w:pStyle w:val="ListParagraph"/>
        <w:numPr>
          <w:ilvl w:val="0"/>
          <w:numId w:val="3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Приказ МЧС России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Об утверждении инструкции по организации и производству судебных экспертиз в судебно-экспертных учреждениях и экспертных подразделениях федеральной противопожарной службы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 от 19.08.2005 № 640.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Благодаря развитию науки и технологий независимая пожарная экспертиза выполняется с использованием методов физики, химии, пирологии. Во время мероприятия воссоздается сценарий пожара по следам пламени. Чтобы точно выяснить причины возгорания, используются экспертные системы.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Пострадавших исследуют с помощью судебно-медицинской экспертизы. К предметам относят и неодушевленные вещи. Чтобы получить наиболее точную картину происшествия, нужно представить эксперту документы, относящиеся к пожару. Если чего-то будет недостаточно, то результат может оказаться не совсем достоверным. Иногда приходится проводить повторную экспертизу.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Для исследования используются предметы с места возгорания, показания свидетелей, фотосхемы, документы, результаты других экспертиз, информация о состоянии объекта.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Все правила проведения процедуры регулирует ФЗ </w:t>
      </w:r>
      <w:r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>О пожарной безопасности</w:t>
      </w:r>
      <w:r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. В нем говорится, что мероприятие может выполняться не только государственными учреждениями, но и прочим лицами, у которых для этого есть специальные знания. ФЗ </w:t>
      </w:r>
      <w:r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>О пожарной безопасности</w:t>
      </w:r>
      <w:r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 устанавливает наказание за несоблюдение правил предосторожности. Умышленное повреждение имущества с помощью поджога, что стало причиной смерти людей, считается уголовным преступлением. В этом случае грозит до 5 лет лишения свободы. К ответственности привлекаются лица, которые неосторожно обращаются с огнем. Степень наказания определяется от масштаба ущерба. За пожарную безопасность отвечают должностные лица. 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E2">
        <w:rPr>
          <w:rFonts w:ascii="Times New Roman" w:hAnsi="Times New Roman"/>
          <w:color w:val="000000"/>
          <w:sz w:val="24"/>
          <w:szCs w:val="24"/>
          <w:lang w:eastAsia="ru-RU"/>
        </w:rPr>
        <w:t>Инспектора ГПН имеют право осуществлять государственный пожарный надзор за соблюдением требований пожарной безопасности организациями, а также должностными лицами и гражданами, проводить обследования и проверку территорий, зданий, сооружений, помещений организаций и других объектов (в том числе в нерабочее время), входить беспрепятственно в порядке, установленном законодательством РФ, в жилые и иные помещения при наличии достоверных данных о нарушении требований пожарной безопасности, создающих угрозу возникновения пожара и (или) угрозу безопасности людей.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E2">
        <w:rPr>
          <w:rFonts w:ascii="Times New Roman" w:hAnsi="Times New Roman"/>
          <w:color w:val="000000"/>
          <w:sz w:val="24"/>
          <w:szCs w:val="24"/>
          <w:lang w:eastAsia="ru-RU"/>
        </w:rPr>
        <w:t>Кроме того, пожарные инспекторы вправе требовать представления документов, информации, образцов (проб) продукции, если они относятся к предмету проверки, давать руководителям юридических лиц и должностным лицам обязательные для исполнения предписания по устранению нарушений требований пожарной безопасности.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Согласно ст. 6 Закона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69-ФЗ государственный пожарный надзор в России осуществляется только должностными лицами органов государственного пожарного надзора, находящихся в ведении федерального органа исполнительной власти, уполномоченного на решение задач в области пожарной безопасности. 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Другими словами, осуществлять надзор и проверку противопожарного состояния могут только представители ГПН, а не начальники пожарных отрядов, как это бывает зачастую в связи с ростом коррупции в данной сфере.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Коррупция в сфере пожарного надзора заслуживает отдельного рассмотрения.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Заявленный смысл реформы контрольно-надзорной деятельности заключался в том, чтобы перейти от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палочной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системы, при которой проверяли всех подряд, к системе, ставящей в приоритет предотвращение вреда (профилактику) и дифференцирующей внимание проверяющих в зависимости от степени риска. МЧС, которое отвечает за большую часть пожарного контроля в стране, называли лидером по внедрению риск-ориентированного подхода, куратор реформы министр по делам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открытого правительства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Михаил Абызов в феврале 2018 года хвалил МЧС за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прекрасные результаты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которые делают министерство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примером и для других ведомств, осуществляющих контрольно-надзорные функции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Чтобы власти перестали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кошмарить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бизнес, президент Владимир Путин в 2015 году установил мораторий на плановые проверки малых предприятий.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Исключены контрольные мероприятия в отношении всех субъектов малого предпринимательства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— напоминало МЧС в докладе о надзорной практике за девять месяцев 2017 года. Но после кемеровского пожара оказалось, что субъекты малого бизнеса могут владеть большими объектами высокого риска: в 2016 году пожарные инспекторы собирались проверять ТЦ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Зимняя вишня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но не стали этого делать, узнав, что собственник формально представляет малый бизнес. Акт проверки формально был выписан, но реально проверки не было, признал замглавы МЧС по Кемеровской области Павел Кононов.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 последние годы в России было несколько крупных пожаров в торговых центрах, в том числе пожар в ТЦ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Адмирал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марте 2015 года в Казани, где погибли 19 человек. Несмотря на реформу контроля, и надзора, идущую с 2016 года, система пока не изменилась, а потому высокая вероятность массовой гибели людей сохраняется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Пожарный надзор в регионах превратился в форму бизнеса и используется инспекторами для личного обогащения. Уже после пожара в Кемерово был, например, задержан замглавы МЧС Бурятии Дмитрий Унагаев, которого подозревают в получении взятки за покровительство при осуществлении пожарного надзора. 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 xml:space="preserve">По версии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следствия, Унагаев получил </w:t>
      </w:r>
      <w:r w:rsidRPr="003579E2">
        <w:rPr>
          <w:rFonts w:ascii="Times New Roman" w:hAnsi="Times New Roman"/>
          <w:sz w:val="24"/>
          <w:szCs w:val="24"/>
          <w:shd w:val="clear" w:color="auto" w:fill="FFFFFF"/>
        </w:rPr>
        <w:t>от директора коммерческой организации 177 тыс. рублей за покровительство при пров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ерке мер пожарной безопасности.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745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://data.photo.sibnet.ru/upload/imgbig/123700384376.jpg" style="width:426pt;height:319.5pt;visibility:visible">
            <v:imagedata r:id="rId7" o:title=""/>
          </v:shape>
        </w:pic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F6F3D" w:rsidRPr="003579E2" w:rsidRDefault="005F6F3D" w:rsidP="00A57C2E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A9745B">
        <w:rPr>
          <w:noProof/>
          <w:lang w:eastAsia="ru-RU"/>
        </w:rPr>
        <w:pict>
          <v:shape id="Рисунок 7" o:spid="_x0000_i1026" type="#_x0000_t75" alt="https://ss.metronews.ru/userfiles/materials/121/1212933/858x540.jpg" style="width:389.25pt;height:245.25pt;visibility:visible">
            <v:imagedata r:id="rId8" o:title=""/>
          </v:shape>
        </w:pic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sz w:val="24"/>
          <w:szCs w:val="24"/>
        </w:rPr>
        <w:t xml:space="preserve">Показательным также является и пример ночного клуба </w:t>
      </w:r>
      <w:r>
        <w:rPr>
          <w:rFonts w:ascii="Times New Roman" w:hAnsi="Times New Roman"/>
          <w:sz w:val="24"/>
          <w:szCs w:val="24"/>
        </w:rPr>
        <w:t>«</w:t>
      </w:r>
      <w:r w:rsidRPr="003579E2">
        <w:rPr>
          <w:rFonts w:ascii="Times New Roman" w:hAnsi="Times New Roman"/>
          <w:sz w:val="24"/>
          <w:szCs w:val="24"/>
        </w:rPr>
        <w:t>Хромая лошадь</w:t>
      </w:r>
      <w:r>
        <w:rPr>
          <w:rFonts w:ascii="Times New Roman" w:hAnsi="Times New Roman"/>
          <w:sz w:val="24"/>
          <w:szCs w:val="24"/>
        </w:rPr>
        <w:t>»</w:t>
      </w:r>
      <w:r w:rsidRPr="003579E2">
        <w:rPr>
          <w:rFonts w:ascii="Times New Roman" w:hAnsi="Times New Roman"/>
          <w:sz w:val="24"/>
          <w:szCs w:val="24"/>
        </w:rPr>
        <w:t xml:space="preserve">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Ночной клуб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Хромая лошадь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находился в Перми. Это было одно из самых популярных увеселительных заведений города. Клуб располагался на ул. Куйбышева, недалеко от здания Законодательного собрания. В день, когда произошел пожар, ночное увеселительное заведение отмечало свой очередной юбилей.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Хромой лошади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3579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было только 50 мест для посетителей. Но на торжество пришли 282. Обслуживал гостей персонал из 40 человек. Планировалось провести красочное шоу с фейерверками</w:t>
      </w:r>
      <w:r w:rsidRPr="003579E2">
        <w:rPr>
          <w:rFonts w:ascii="Times New Roman" w:hAnsi="Times New Roman"/>
          <w:sz w:val="24"/>
          <w:szCs w:val="24"/>
        </w:rPr>
        <w:t>.</w:t>
      </w:r>
    </w:p>
    <w:p w:rsidR="005F6F3D" w:rsidRPr="003579E2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  <w:r w:rsidRPr="003579E2">
        <w:t>Быстрому распространению огня способствовали стены заведения, которые были отделаны плетеными прутьями.Несколько человек из персонала и выступающих смогли выбраться из горящего здания через служебный вход, который располагался сразу за сценой. Посетителям не было известно о существовании запасного выхода. Подсвечивающиеся указатели пути эвакуации показывали только направление к главному выходу, поэтому почти все присутствующие устремились к нему.</w:t>
      </w:r>
    </w:p>
    <w:p w:rsidR="005F6F3D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  <w:r w:rsidRPr="003579E2">
        <w:t>Главным препятствием для спасения людей стали две двустворчатые двери на выходе (внутри и снаружи клуба), у которых наглухо были закрыты вторые створки. Двум охранникам удалось выломать лишь одну из них. Образовавшаяся сильная давка привела к гибели многих из-за отравления угарным газом и ожогов.</w:t>
      </w:r>
    </w:p>
    <w:p w:rsidR="005F6F3D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</w:p>
    <w:p w:rsidR="005F6F3D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  <w:r w:rsidRPr="00A9745B">
        <w:rPr>
          <w:noProof/>
        </w:rPr>
        <w:pict>
          <v:shape id="Рисунок 1" o:spid="_x0000_i1027" type="#_x0000_t75" alt="http://namtaru.ru/images/phocagallery/Fire/Lame-horse/thumbs/phoca_thumb_l_lame-horse-6.jpg" style="width:450pt;height:300pt;visibility:visible">
            <v:imagedata r:id="rId9" o:title=""/>
          </v:shape>
        </w:pict>
      </w: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  <w:r w:rsidRPr="00A9745B">
        <w:rPr>
          <w:noProof/>
        </w:rPr>
        <w:pict>
          <v:shape id="Рисунок 10" o:spid="_x0000_i1028" type="#_x0000_t75" alt="http://orensmi.ru/wp-content/uploads/2016/10/hromaya-loshad-pozhar.jpg" style="width:393pt;height:252.75pt;visibility:visible">
            <v:imagedata r:id="rId10" o:title=""/>
          </v:shape>
        </w:pict>
      </w: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</w:p>
    <w:p w:rsidR="005F6F3D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  <w:r w:rsidRPr="00A9745B">
        <w:rPr>
          <w:noProof/>
        </w:rPr>
        <w:pict>
          <v:shape id="Рисунок 13" o:spid="_x0000_i1029" type="#_x0000_t75" alt="http://zvzda.ru/uploads/32f64b8042ceccd300cfebc33e3f5f2c.jpeg" style="width:371.25pt;height:235.5pt;visibility:visible">
            <v:imagedata r:id="rId11" o:title=""/>
          </v:shape>
        </w:pict>
      </w:r>
    </w:p>
    <w:p w:rsidR="005F6F3D" w:rsidRPr="003579E2" w:rsidRDefault="005F6F3D" w:rsidP="00A57C2E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center"/>
        <w:textAlignment w:val="baseline"/>
      </w:pPr>
    </w:p>
    <w:p w:rsidR="005F6F3D" w:rsidRPr="003579E2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  <w:r w:rsidRPr="003579E2">
        <w:rPr>
          <w:shd w:val="clear" w:color="auto" w:fill="FFFFFF"/>
        </w:rPr>
        <w:t>По факту пожара в клубе в Перми 5 декабря 2009 года было возбуждено уголовное дело по признакам преступления, предусмотренного частью 3 статьи 219 УК РФ (нарушение правил безопа</w:t>
      </w:r>
      <w:r>
        <w:rPr>
          <w:shd w:val="clear" w:color="auto" w:fill="FFFFFF"/>
        </w:rPr>
        <w:t xml:space="preserve">сности, повлекшее смерть двух и </w:t>
      </w:r>
      <w:r w:rsidRPr="003579E2">
        <w:rPr>
          <w:shd w:val="clear" w:color="auto" w:fill="FFFFFF"/>
        </w:rPr>
        <w:t>более лиц</w:t>
      </w:r>
      <w:r>
        <w:rPr>
          <w:shd w:val="clear" w:color="auto" w:fill="FFFFFF"/>
        </w:rPr>
        <w:t xml:space="preserve">). Расследование было взято под </w:t>
      </w:r>
      <w:r w:rsidRPr="003579E2">
        <w:rPr>
          <w:shd w:val="clear" w:color="auto" w:fill="FFFFFF"/>
        </w:rPr>
        <w:t>личный контроль генеральным прокурором Юрием Чайкой</w:t>
      </w:r>
      <w:r>
        <w:t xml:space="preserve"> </w:t>
      </w:r>
      <w:r w:rsidRPr="003579E2">
        <w:t xml:space="preserve">Экс-глава краевого Госпожнадзора </w:t>
      </w:r>
      <w:r>
        <w:t xml:space="preserve">Владимир Мухутдинов обвинялся в </w:t>
      </w:r>
      <w:r w:rsidRPr="003579E2">
        <w:t xml:space="preserve">злоупотреблении должностными полномочиями. По мнению следствия, он выдал </w:t>
      </w:r>
      <w:r>
        <w:t>«</w:t>
      </w:r>
      <w:r w:rsidRPr="003579E2">
        <w:t>Хромой лошади</w:t>
      </w:r>
      <w:r>
        <w:t>»</w:t>
      </w:r>
      <w:r w:rsidRPr="003579E2">
        <w:t xml:space="preserve"> и магазину </w:t>
      </w:r>
      <w:r>
        <w:t>«</w:t>
      </w:r>
      <w:r w:rsidRPr="003579E2">
        <w:t>Ля Кав</w:t>
      </w:r>
      <w:r>
        <w:t xml:space="preserve">» не </w:t>
      </w:r>
      <w:r w:rsidRPr="003579E2">
        <w:t>соответствовавши</w:t>
      </w:r>
      <w:r>
        <w:t xml:space="preserve">е действительности заключения о </w:t>
      </w:r>
      <w:r w:rsidRPr="003579E2">
        <w:t>соблюдении требований пожарной безопасности.</w:t>
      </w:r>
    </w:p>
    <w:p w:rsidR="005F6F3D" w:rsidRPr="003579E2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  <w:r w:rsidRPr="003579E2">
        <w:t>Инспекторы Г</w:t>
      </w:r>
      <w:r>
        <w:t xml:space="preserve">оспожнадзора Дмитрий Росляков и Наталья Прокопьева в </w:t>
      </w:r>
      <w:r w:rsidRPr="003579E2">
        <w:t>связи с проведением ими ненадлежащи</w:t>
      </w:r>
      <w:r>
        <w:t xml:space="preserve">х проверок в клубе обвинялись в </w:t>
      </w:r>
      <w:r w:rsidRPr="003579E2">
        <w:t>халатности</w:t>
      </w:r>
      <w:r>
        <w:t xml:space="preserve">. Игорю и Сергею Дербеневым, по версии следствия, применившим в </w:t>
      </w:r>
      <w:r w:rsidRPr="003579E2">
        <w:t>клубе пиротехнику, было предъявлено обвинение в нарушении правил использования пиротехнических изделий, повлекшем по неосторожности прич</w:t>
      </w:r>
      <w:r>
        <w:t xml:space="preserve">инение тяжкого вреда здоровью и </w:t>
      </w:r>
      <w:r w:rsidRPr="003579E2">
        <w:t>гибель людей.</w:t>
      </w:r>
    </w:p>
    <w:p w:rsidR="005F6F3D" w:rsidRPr="003579E2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jc w:val="both"/>
        <w:textAlignment w:val="baseline"/>
      </w:pPr>
      <w:r w:rsidRPr="003579E2">
        <w:t>За ненадлежащие проверки бывшие инспекторы краевого Г</w:t>
      </w:r>
      <w:r>
        <w:t xml:space="preserve">оспожнадзора Дмитрий Росляков и </w:t>
      </w:r>
      <w:r w:rsidRPr="003579E2">
        <w:t>Н</w:t>
      </w:r>
      <w:r>
        <w:t xml:space="preserve">аталья Прокопьева приговорены к </w:t>
      </w:r>
      <w:r w:rsidRPr="003579E2">
        <w:t>пяти годам кол</w:t>
      </w:r>
      <w:r>
        <w:t xml:space="preserve">онии-поселения и </w:t>
      </w:r>
      <w:r w:rsidRPr="003579E2">
        <w:t>четырем годам колонии-поселения соответственно.</w:t>
      </w:r>
    </w:p>
    <w:p w:rsidR="005F6F3D" w:rsidRPr="003579E2" w:rsidRDefault="005F6F3D" w:rsidP="003579E2">
      <w:pPr>
        <w:pStyle w:val="NormalWeb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</w:pPr>
      <w:r>
        <w:t xml:space="preserve">Игорю и </w:t>
      </w:r>
      <w:r w:rsidRPr="003579E2">
        <w:t>Сергею Дербен</w:t>
      </w:r>
      <w:r>
        <w:t xml:space="preserve">евым, применившим пиротехнику в </w:t>
      </w:r>
      <w:r w:rsidRPr="003579E2">
        <w:t>клубе перед по</w:t>
      </w:r>
      <w:r>
        <w:t xml:space="preserve">жаром, суд назначил наказание в </w:t>
      </w:r>
      <w:r w:rsidRPr="003579E2">
        <w:t>ви</w:t>
      </w:r>
      <w:r>
        <w:t xml:space="preserve">де лишения свободы ‒ первому на четыре года и 10 месяцев, второму ‒ на </w:t>
      </w:r>
      <w:r w:rsidRPr="003579E2">
        <w:t>пять лет. Дербеневы</w:t>
      </w:r>
      <w:r>
        <w:t xml:space="preserve"> также лишены права на </w:t>
      </w:r>
      <w:r w:rsidRPr="003579E2">
        <w:t>три года занима</w:t>
      </w:r>
      <w:r>
        <w:t xml:space="preserve">ться деятельностью, связанной с </w:t>
      </w:r>
      <w:r w:rsidRPr="003579E2">
        <w:t>пиротехникой. Пра</w:t>
      </w:r>
      <w:r>
        <w:t xml:space="preserve">ктически все обвиняемые вину не </w:t>
      </w:r>
      <w:r w:rsidRPr="003579E2">
        <w:t>признали.</w:t>
      </w:r>
    </w:p>
    <w:p w:rsidR="005F6F3D" w:rsidRDefault="005F6F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Опыт зарубежных стран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Анализ зарубежных источников позволяет сделать вывод о том, что аудит пожарной безопасности распространен в большинстве экономически развитых стран мира, среди которых Бельгия, Великобритания, Германия, Греция, Канада, Люксембург, Португалия, Франция.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Вместе с тем, по сообщению Постпредства России при ЕС, в Европейском сообществе не существует каких-либо единых стандартов относительно аудита безопасности и оценки рисков в области гражданской защиты, пожарной безопасности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Данные вопросы находятся полностью в компетенции стран – членов ЕС, которые разрабатывают их с учетом своих специфических нужд и приоритетов. Проблемами аудита безопасности в странах – членах ЕС занимаются в основном страховые компании, а разработку методологий оценок ведут, как правило, специализированные институты.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разных странах под аудитом понимается различные виды контроля. В одних это – комплексное управление рисками, конечной целью которого является выработка концепции безопасности предприятия, в то время как в других – предстраховая оценка предприятия. При этом формы проведения аудита безопасности в перечисленных странах носят как добровольный, так и обязательный характер.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Так, </w:t>
      </w:r>
      <w:r w:rsidRPr="003579E2">
        <w:rPr>
          <w:rFonts w:ascii="Times New Roman" w:hAnsi="Times New Roman"/>
          <w:bCs/>
          <w:sz w:val="24"/>
          <w:szCs w:val="24"/>
          <w:lang w:eastAsia="ru-RU"/>
        </w:rPr>
        <w:t>в Германии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 координация и нормативно-правовое обеспечение мер в сфере аудита безопасности объектов критической инфраструктуры находятся в компетенции подчиненного МВД ФРГ Федерального ведомства по защите населения и помощи в чрезвычайных ситуациях, которое издает, в частности, профильные рекомендации для предприятий, такие как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Защита критической инфраструктуры – концепция основных мер защиты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>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Участие независимых аудиторов в области пожарной безопасности наряду с инспекторами пожарной профилактики в рассмотрении и согласовании проектно-сметной документации на строительство крупных объектов является обязательным. 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Во </w:t>
      </w:r>
      <w:r w:rsidRPr="003579E2">
        <w:rPr>
          <w:rFonts w:ascii="Times New Roman" w:hAnsi="Times New Roman"/>
          <w:bCs/>
          <w:sz w:val="24"/>
          <w:szCs w:val="24"/>
          <w:lang w:eastAsia="ru-RU"/>
        </w:rPr>
        <w:t>Франции, </w:t>
      </w:r>
      <w:r w:rsidRPr="003579E2">
        <w:rPr>
          <w:rFonts w:ascii="Times New Roman" w:hAnsi="Times New Roman"/>
          <w:sz w:val="24"/>
          <w:szCs w:val="24"/>
          <w:lang w:eastAsia="ru-RU"/>
        </w:rPr>
        <w:t>аудит безопасности осуществляется на двух этапах: в процессе строительных работ и непосредственно во время эксплуатации здания.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Аудит пожарной безопасности, проводимый экспертом по техническому контролю в процессе строительных работ и в ходе эксплуатации (технические проверки), обязателен для зданий и сооружений с массовым пребыванием людей 1-й группы (свыше 2 000 человек), а также для особых сооружений, подлежащих риску, как, например, сооружения с большими пролетами, фундаменты с большим эксцентриситетом и т.д.). Существуют случаи, когда технический контроль обязателен для проверки доступности здания инвалидам, для оценки сейсмического риска PS. Заключения по результатам технического контроля выдаются аккредитованным экспертом в данной области. 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Технические проверки в процессе эксплуатации обязательны в зависимости от технических установок здания и его категории. Законы и постановления уточняют уровень квалификации инженеров, занимающихся данными проверками (компетентный специалист, аккредитованный эксперт по техническому контролю). Например, каждый год электрические установки должны проверяться аккредитованным экспертом для оценки зданий с массовым пребыванием людей и для промышленных зданий и сооружений, включающих в себя также рабочие помещения.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Периодичность аудита определяется правовыми актами, статьями постановления от 25.06.1980. 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Согласно постановлению от 19.11.2001,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здания и сооружения с массовым пребыванием людей 1, 2, 3 и 4 категорий подлежат периодичному аудиту, осуществляемому Комиссией по безопасности. Периодичность визитов зависит от назначения здания и его категории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>. Жилые здания и сооружения подлежат ежегодным проверкам, которые касаются установок противопожарной безопасности: дымоудаления и вентиляции. Ежегодный аудит данных объектов проводится компетентными специалистами.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Риски в области пожарной безопасности, гражданской обороны и защиты населения </w:t>
      </w:r>
      <w:r w:rsidRPr="003579E2">
        <w:rPr>
          <w:rFonts w:ascii="Times New Roman" w:hAnsi="Times New Roman"/>
          <w:bCs/>
          <w:sz w:val="24"/>
          <w:szCs w:val="24"/>
          <w:lang w:eastAsia="ru-RU"/>
        </w:rPr>
        <w:t>в Бельгии</w:t>
      </w:r>
      <w:r w:rsidRPr="003579E2">
        <w:rPr>
          <w:rFonts w:ascii="Times New Roman" w:hAnsi="Times New Roman"/>
          <w:sz w:val="24"/>
          <w:szCs w:val="24"/>
          <w:lang w:eastAsia="ru-RU"/>
        </w:rPr>
        <w:t> оценивает страховая компания, обслуживающая тот или иной контракт. Размер страховой премии является результатом договоренности страховой компании, банка, агентства недвижимости и клиента. В случае если они не могут прийти к соглашению, к делу подключается назначенный правительством для разбора жалоб в области страхования омбудсмен, который проводит независимую оценку рисков и выносит свой вердикт.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Оценка пожарного риска в </w:t>
      </w:r>
      <w:r w:rsidRPr="003579E2">
        <w:rPr>
          <w:rFonts w:ascii="Times New Roman" w:hAnsi="Times New Roman"/>
          <w:bCs/>
          <w:sz w:val="24"/>
          <w:szCs w:val="24"/>
          <w:lang w:eastAsia="ru-RU"/>
        </w:rPr>
        <w:t>Великобритании</w:t>
      </w:r>
      <w:r w:rsidRPr="003579E2">
        <w:rPr>
          <w:rFonts w:ascii="Times New Roman" w:hAnsi="Times New Roman"/>
          <w:sz w:val="24"/>
          <w:szCs w:val="24"/>
          <w:lang w:eastAsia="ru-RU"/>
        </w:rPr>
        <w:t> осуществляется независимой организацией, которая привлекает к этой работе экспертов (аудиторов) – специалистов наиболее высокой квалификации в данной области, не заинтересованных в результатах аудита.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 </w:t>
      </w:r>
      <w:r w:rsidRPr="003579E2">
        <w:rPr>
          <w:rFonts w:ascii="Times New Roman" w:hAnsi="Times New Roman"/>
          <w:bCs/>
          <w:sz w:val="24"/>
          <w:szCs w:val="24"/>
          <w:lang w:eastAsia="ru-RU"/>
        </w:rPr>
        <w:t>Германии</w:t>
      </w:r>
      <w:r w:rsidRPr="003579E2">
        <w:rPr>
          <w:rFonts w:ascii="Times New Roman" w:hAnsi="Times New Roman"/>
          <w:sz w:val="24"/>
          <w:szCs w:val="24"/>
          <w:lang w:eastAsia="ru-RU"/>
        </w:rPr>
        <w:t> создан институт независимых экспертов (аудиторов) в области пожарной безопасности. Функции назначения и аттестации уполномоченных экспертов по вопросам независимой оценки рисков в области пожарной безопасности и противопожарного страхования выполняют региональные торгово-промышленные палаты или высшие земельные органы строительного надзора.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Аудитором в области пожарной безопасности в соответствии с нормативными правовыми актами земли может стать гражданин Германии, имеющий высшее техническое строительное образование, 5-летний стаж работы, прошедший в течение 1 года специальное обучение в министерстве, уполномоченном на аттестацию независимых аудиторов. 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Программу обучения и экзаменационные вопросы разрабатывают специалисты пожарной охраны совместно с министерством, уполномоченным на аттестацию аудиторов. В состав комиссии, принимающей экзамены, включаются: сотрудники пожарной охраны, инженеры-строители (в том числе архитекторы), независимые аудиторы, специалисты органов по сертификации. </w:t>
      </w:r>
      <w:r w:rsidRPr="003579E2">
        <w:rPr>
          <w:rFonts w:ascii="Times New Roman" w:hAnsi="Times New Roman"/>
          <w:sz w:val="24"/>
          <w:szCs w:val="24"/>
          <w:lang w:eastAsia="ru-RU"/>
        </w:rPr>
        <w:br/>
        <w:t>Лицам, успешно сдавшим экзамены, выдаются свидетельство и именная печать независимого эксперта (аудитора) по противопожарной защите строительных сооружений.</w:t>
      </w:r>
    </w:p>
    <w:p w:rsidR="005F6F3D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 строительных нормах и правилах земли публикуется реестр независимых аудиторов в области пожарной безопасности. Независимые аудиторы в области пожарной безопасности обязаны повышать квалификацию на ежегодных 2-дневных сборах в профилактических подразделениях пожарной охраны</w:t>
      </w:r>
    </w:p>
    <w:p w:rsidR="005F6F3D" w:rsidRDefault="005F6F3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6F3D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579E2">
        <w:rPr>
          <w:rFonts w:ascii="Times New Roman" w:hAnsi="Times New Roman"/>
          <w:b/>
          <w:sz w:val="24"/>
          <w:szCs w:val="24"/>
          <w:lang w:eastAsia="ru-RU"/>
        </w:rPr>
        <w:t>Предполагаемые поправки в действующие нормативно правовые акты по противопожарной безопасности</w:t>
      </w:r>
    </w:p>
    <w:p w:rsidR="005F6F3D" w:rsidRPr="003579E2" w:rsidRDefault="005F6F3D" w:rsidP="003579E2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Из нашего исследования следует, что в сфере противопожарной безопасности и пожарной охраны, существуют определенные проблемы. Так же неверно было бы сказать о том, что действующие в этой области НПА в полной мере могут регулировать деятельность сотрудников Государственного пожарного надзора и экспертов независимых противопожарных экспертных организаций.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Как уже было отмечено, в Российской Федерации действует несколько нормативных актов регулирующих деятельность государственных и независимых экспертов противопожарной безопасности и пожарной экспертизы.  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В первую очередь предполагается введение в ФЗ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 пожарной безопасности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 отдельной нормы, которая бы раскрывала статус независимых пожарных экспертов, регламентировала бы порядок их деятельности, а так же вводила меры персональной ответственности для независимых пожарных экспертов, как меры ответственности за ненадлежащее выполнение своих прямых обязанностей. Для этого необходимо в действующий Федеральный закон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О пожарной безопасности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 xml:space="preserve"> внести отдельную статью в главу 4, либо создание отдельной главы, которая бы имела следующее наименование -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579E2">
        <w:rPr>
          <w:rFonts w:ascii="Times New Roman" w:hAnsi="Times New Roman"/>
          <w:sz w:val="24"/>
          <w:szCs w:val="24"/>
          <w:lang w:eastAsia="ru-RU"/>
        </w:rPr>
        <w:t>права, обязанности и ответственность независимых экспертов и экспертных объединений в обеспечении пожарной безопасности и проведении пожарно-технической экспертизы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3579E2">
        <w:rPr>
          <w:rFonts w:ascii="Times New Roman" w:hAnsi="Times New Roman"/>
          <w:sz w:val="24"/>
          <w:szCs w:val="24"/>
          <w:lang w:eastAsia="ru-RU"/>
        </w:rPr>
        <w:t>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Так же очень важным моментом является необходимость проверки практических знаний будущего независимого эксперта. Представляется возможным, формирование системы оценки уровня практических знаний в образовательных учреждениях, занимающихся обучением и повышением профессиональной квалификации будущих и уже действующих независимых экспертов. Для этого необходимо задействовать научно-исследовательские институты МЧС и Государственного пожарного надзора для формирования единой методической и практической базы.</w:t>
      </w:r>
    </w:p>
    <w:p w:rsidR="005F6F3D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Нельзя не отметить и необходимость проведения антикоррупционных мероприятий. Коррупция в сфере пожарного надзора и пожарной экспертизы на сегодняшний день является актуальной проблемой. В связи с последними трагедиями, органам государственной власти следует особенно тщательно провести свою работу по предотвращению и расследованию коррупционных преступлений, как имеющих огромную общественную опасность.</w:t>
      </w:r>
    </w:p>
    <w:p w:rsidR="005F6F3D" w:rsidRDefault="005F6F3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6F3D" w:rsidRDefault="005F6F3D" w:rsidP="003579E2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ЗАКЛЮЧЕНИЕ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>Важно отметить, что решение данной проблемы займет не один месяц, ведь необходима выработка комплексного подхода для разрешения всех имеющихся в нормативно правовых актах недочетах и коллизий, проведения работ по повышению уровня правовых знаний сотрудников Государственного пожарного надзора и экспертов независимых экспертных объединений.</w:t>
      </w:r>
    </w:p>
    <w:p w:rsidR="005F6F3D" w:rsidRPr="003579E2" w:rsidRDefault="005F6F3D" w:rsidP="003579E2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79E2">
        <w:rPr>
          <w:rFonts w:ascii="Times New Roman" w:hAnsi="Times New Roman"/>
          <w:sz w:val="24"/>
          <w:szCs w:val="24"/>
          <w:lang w:eastAsia="ru-RU"/>
        </w:rPr>
        <w:t xml:space="preserve">Подводя итог проведенной нами работы, можно и важно сказать о том, что проблема обеспечения противопожарной безопасности и пожарной экспертизы существует в нашей стране достаточно долгое время. Причиной этому служат самые разнообразные факторы. Это и несовершенство действующих норм права регулирующих общественные отношения в данной сфере, это и недостаточная квалификация экспертов, и низкий уровень правового сознания и социальной ответственности. Нужно понимать, что для решения данной проблемы необходимо приложить все возможные усилия, ведь сфера противопожарной безопасности и экспертизы подразумевает под собой обеспечение безопасности общества и каждого его отдельного члена. На фоне ужасных происшествий в Перми, Казани, Кемерово, в которых погибло большое количество людей - такие слова не просто пустой звук. </w:t>
      </w:r>
    </w:p>
    <w:p w:rsidR="005F6F3D" w:rsidRPr="00132454" w:rsidRDefault="005F6F3D" w:rsidP="0013245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6F3D" w:rsidRDefault="005F6F3D" w:rsidP="003579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5F6F3D" w:rsidRPr="00CB66FD" w:rsidRDefault="005F6F3D" w:rsidP="003579E2">
      <w:pPr>
        <w:pStyle w:val="ListParagraph"/>
        <w:numPr>
          <w:ilvl w:val="0"/>
          <w:numId w:val="35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66FD">
        <w:rPr>
          <w:rFonts w:ascii="Times New Roman" w:hAnsi="Times New Roman"/>
          <w:sz w:val="24"/>
          <w:szCs w:val="24"/>
          <w:lang w:eastAsia="ru-RU"/>
        </w:rPr>
        <w:t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 http://constitution.kremlin.ru</w:t>
      </w:r>
    </w:p>
    <w:p w:rsidR="005F6F3D" w:rsidRPr="00CB66FD" w:rsidRDefault="005F6F3D" w:rsidP="003579E2">
      <w:pPr>
        <w:pStyle w:val="ListParagraph"/>
        <w:numPr>
          <w:ilvl w:val="0"/>
          <w:numId w:val="35"/>
        </w:numPr>
        <w:tabs>
          <w:tab w:val="left" w:pos="993"/>
        </w:tabs>
        <w:spacing w:after="0" w:line="23" w:lineRule="atLeast"/>
        <w:ind w:left="0" w:firstLine="709"/>
        <w:jc w:val="both"/>
        <w:rPr>
          <w:rStyle w:val="s1"/>
          <w:rFonts w:ascii="Times New Roman" w:hAnsi="Times New Roman"/>
          <w:sz w:val="24"/>
          <w:szCs w:val="24"/>
        </w:rPr>
      </w:pPr>
      <w:r w:rsidRPr="00CB66FD">
        <w:rPr>
          <w:rFonts w:ascii="Times New Roman" w:hAnsi="Times New Roman"/>
          <w:sz w:val="24"/>
          <w:szCs w:val="24"/>
        </w:rPr>
        <w:t>Уголовный кодекс Российской Федерации от 13.06.1996 № 63-ФЗ (ред. от 19.02.2018)</w:t>
      </w:r>
      <w:r w:rsidRPr="00CB66FD">
        <w:rPr>
          <w:rStyle w:val="s1"/>
          <w:rFonts w:ascii="Times New Roman" w:hAnsi="Times New Roman"/>
          <w:sz w:val="24"/>
          <w:szCs w:val="24"/>
        </w:rPr>
        <w:t xml:space="preserve"> // </w:t>
      </w:r>
      <w:r w:rsidRPr="00CB66FD">
        <w:rPr>
          <w:rFonts w:ascii="Times New Roman" w:hAnsi="Times New Roman"/>
          <w:sz w:val="24"/>
          <w:szCs w:val="24"/>
          <w:shd w:val="clear" w:color="auto" w:fill="FFFFFF"/>
        </w:rPr>
        <w:t>Собрание законодательства РФ. - 17.06.1996 - № 25- ст. 2954.</w:t>
      </w:r>
    </w:p>
    <w:p w:rsidR="005F6F3D" w:rsidRPr="00CB66FD" w:rsidRDefault="005F6F3D" w:rsidP="00B75D64">
      <w:pPr>
        <w:pStyle w:val="ListParagraph"/>
        <w:numPr>
          <w:ilvl w:val="0"/>
          <w:numId w:val="35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66FD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Федеральный закон от 21.12.1994 N 69-ФЗ (ред. от 29.07.2017)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«</w:t>
      </w:r>
      <w:r w:rsidRPr="00CB66FD">
        <w:rPr>
          <w:rFonts w:ascii="Times New Roman" w:hAnsi="Times New Roman"/>
          <w:bCs/>
          <w:sz w:val="24"/>
          <w:szCs w:val="24"/>
          <w:shd w:val="clear" w:color="auto" w:fill="FFFFFF"/>
        </w:rPr>
        <w:t>О пожарной безопасности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»</w:t>
      </w:r>
      <w:r w:rsidRPr="00CB66FD">
        <w:rPr>
          <w:rFonts w:ascii="Times New Roman" w:hAnsi="Times New Roman"/>
          <w:sz w:val="24"/>
          <w:szCs w:val="24"/>
        </w:rPr>
        <w:t>// http://www.consultant.ru/document/cons_doc_LAW_5438/</w:t>
      </w:r>
    </w:p>
    <w:p w:rsidR="005F6F3D" w:rsidRPr="00CB66FD" w:rsidRDefault="005F6F3D" w:rsidP="00B75D64">
      <w:pPr>
        <w:pStyle w:val="ListParagraph"/>
        <w:numPr>
          <w:ilvl w:val="0"/>
          <w:numId w:val="35"/>
        </w:numPr>
        <w:shd w:val="clear" w:color="auto" w:fill="FFFFFF"/>
        <w:tabs>
          <w:tab w:val="left" w:pos="1134"/>
        </w:tabs>
        <w:spacing w:after="0" w:line="23" w:lineRule="atLeast"/>
        <w:ind w:left="0"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B66FD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Постановление Правительства РФ от 07.04.2009 N 304 (ред. от 15.08.2014) 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«</w:t>
      </w:r>
      <w:r w:rsidRPr="00CB66FD">
        <w:rPr>
          <w:rFonts w:ascii="Times New Roman" w:hAnsi="Times New Roman"/>
          <w:bCs/>
          <w:kern w:val="36"/>
          <w:sz w:val="24"/>
          <w:szCs w:val="24"/>
          <w:lang w:eastAsia="ru-RU"/>
        </w:rPr>
        <w:t>Об утверждении Правил оценки соответствия объектов защиты (продукции) установленным требованиям пожарной безопасности путем независимой оценки пожарного риска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»</w:t>
      </w:r>
      <w:r w:rsidRPr="00CB66FD">
        <w:rPr>
          <w:rFonts w:ascii="Times New Roman" w:hAnsi="Times New Roman"/>
          <w:bCs/>
          <w:kern w:val="36"/>
          <w:sz w:val="24"/>
          <w:szCs w:val="24"/>
          <w:lang w:eastAsia="ru-RU"/>
        </w:rPr>
        <w:t>// http://www.consultant.ru/document/cons_doc_LAW_86642/</w:t>
      </w:r>
    </w:p>
    <w:p w:rsidR="005F6F3D" w:rsidRPr="00CB66FD" w:rsidRDefault="005F6F3D" w:rsidP="00B75D64">
      <w:pPr>
        <w:pStyle w:val="ListParagraph"/>
        <w:numPr>
          <w:ilvl w:val="0"/>
          <w:numId w:val="35"/>
        </w:numPr>
        <w:shd w:val="clear" w:color="auto" w:fill="FFFFFF"/>
        <w:tabs>
          <w:tab w:val="left" w:pos="1134"/>
        </w:tabs>
        <w:spacing w:after="0" w:line="23" w:lineRule="atLeast"/>
        <w:ind w:left="0"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B66FD">
        <w:rPr>
          <w:rFonts w:ascii="Times New Roman" w:hAnsi="Times New Roman"/>
          <w:sz w:val="24"/>
          <w:szCs w:val="24"/>
        </w:rPr>
        <w:t xml:space="preserve">Постановление Правительства РФ от 29.06.2017 N 774 </w:t>
      </w:r>
      <w:r>
        <w:rPr>
          <w:rFonts w:ascii="Times New Roman" w:hAnsi="Times New Roman"/>
          <w:sz w:val="24"/>
          <w:szCs w:val="24"/>
        </w:rPr>
        <w:t>«</w:t>
      </w:r>
      <w:r w:rsidRPr="00CB66FD">
        <w:rPr>
          <w:rFonts w:ascii="Times New Roman" w:hAnsi="Times New Roman"/>
          <w:sz w:val="24"/>
          <w:szCs w:val="24"/>
        </w:rPr>
        <w:t>О внесении изменений в Положение о федеральном государственном пожарном надзоре</w:t>
      </w:r>
      <w:r>
        <w:rPr>
          <w:rFonts w:ascii="Times New Roman" w:hAnsi="Times New Roman"/>
          <w:sz w:val="24"/>
          <w:szCs w:val="24"/>
        </w:rPr>
        <w:t>»</w:t>
      </w:r>
      <w:r w:rsidRPr="00CB66FD">
        <w:rPr>
          <w:rFonts w:ascii="Times New Roman" w:hAnsi="Times New Roman"/>
          <w:sz w:val="24"/>
          <w:szCs w:val="24"/>
        </w:rPr>
        <w:t xml:space="preserve"> //http://www.consultant.ru/document/cons_doc_LAW_219511/</w:t>
      </w:r>
    </w:p>
    <w:p w:rsidR="005F6F3D" w:rsidRPr="00CB66FD" w:rsidRDefault="005F6F3D" w:rsidP="00B75D64">
      <w:pPr>
        <w:pStyle w:val="ListParagraph"/>
        <w:numPr>
          <w:ilvl w:val="0"/>
          <w:numId w:val="35"/>
        </w:numPr>
        <w:shd w:val="clear" w:color="auto" w:fill="FFFFFF"/>
        <w:tabs>
          <w:tab w:val="left" w:pos="1134"/>
        </w:tabs>
        <w:spacing w:after="0" w:line="23" w:lineRule="atLeast"/>
        <w:ind w:left="0"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B66FD">
        <w:rPr>
          <w:rFonts w:ascii="Times New Roman" w:hAnsi="Times New Roman"/>
          <w:sz w:val="24"/>
          <w:szCs w:val="24"/>
        </w:rPr>
        <w:t xml:space="preserve">Постановление Правительства РФ от 12.04.2012 N 290 (ред. от 29.06.2017) </w:t>
      </w:r>
      <w:r>
        <w:rPr>
          <w:rFonts w:ascii="Times New Roman" w:hAnsi="Times New Roman"/>
          <w:sz w:val="24"/>
          <w:szCs w:val="24"/>
        </w:rPr>
        <w:t>«</w:t>
      </w:r>
      <w:r w:rsidRPr="00CB66FD">
        <w:rPr>
          <w:rFonts w:ascii="Times New Roman" w:hAnsi="Times New Roman"/>
          <w:sz w:val="24"/>
          <w:szCs w:val="24"/>
        </w:rPr>
        <w:t>О федеральном государственном пожарном надзоре</w:t>
      </w:r>
      <w:r>
        <w:rPr>
          <w:rFonts w:ascii="Times New Roman" w:hAnsi="Times New Roman"/>
          <w:sz w:val="24"/>
          <w:szCs w:val="24"/>
        </w:rPr>
        <w:t>»</w:t>
      </w:r>
      <w:r w:rsidRPr="00CB66FD">
        <w:rPr>
          <w:rFonts w:ascii="Times New Roman" w:hAnsi="Times New Roman"/>
          <w:sz w:val="24"/>
          <w:szCs w:val="24"/>
        </w:rPr>
        <w:t xml:space="preserve"> (вместе с </w:t>
      </w:r>
      <w:r>
        <w:rPr>
          <w:rFonts w:ascii="Times New Roman" w:hAnsi="Times New Roman"/>
          <w:sz w:val="24"/>
          <w:szCs w:val="24"/>
        </w:rPr>
        <w:t>«</w:t>
      </w:r>
      <w:r w:rsidRPr="00CB66FD">
        <w:rPr>
          <w:rFonts w:ascii="Times New Roman" w:hAnsi="Times New Roman"/>
          <w:sz w:val="24"/>
          <w:szCs w:val="24"/>
        </w:rPr>
        <w:t>Положением о федеральном государственном пожарном надзоре</w:t>
      </w:r>
      <w:r>
        <w:rPr>
          <w:rFonts w:ascii="Times New Roman" w:hAnsi="Times New Roman"/>
          <w:sz w:val="24"/>
          <w:szCs w:val="24"/>
        </w:rPr>
        <w:t>»</w:t>
      </w:r>
      <w:r w:rsidRPr="00CB66FD">
        <w:rPr>
          <w:rFonts w:ascii="Times New Roman" w:hAnsi="Times New Roman"/>
          <w:sz w:val="24"/>
          <w:szCs w:val="24"/>
        </w:rPr>
        <w:t>) // http://www.consultant.ru/document/cons_doc_LAW_128492/</w:t>
      </w:r>
    </w:p>
    <w:p w:rsidR="005F6F3D" w:rsidRPr="00CB66FD" w:rsidRDefault="005F6F3D" w:rsidP="00B75D64">
      <w:pPr>
        <w:pStyle w:val="Heading1"/>
        <w:numPr>
          <w:ilvl w:val="0"/>
          <w:numId w:val="35"/>
        </w:numPr>
        <w:shd w:val="clear" w:color="auto" w:fill="FFFFFF"/>
        <w:tabs>
          <w:tab w:val="left" w:pos="1134"/>
        </w:tabs>
        <w:spacing w:before="0" w:beforeAutospacing="0" w:after="0" w:afterAutospacing="0" w:line="23" w:lineRule="atLeast"/>
        <w:ind w:left="0" w:firstLine="709"/>
        <w:jc w:val="both"/>
        <w:rPr>
          <w:b w:val="0"/>
          <w:sz w:val="24"/>
          <w:szCs w:val="24"/>
        </w:rPr>
      </w:pPr>
      <w:r w:rsidRPr="00CB66FD">
        <w:rPr>
          <w:b w:val="0"/>
          <w:sz w:val="24"/>
          <w:szCs w:val="24"/>
        </w:rPr>
        <w:t xml:space="preserve">Постановление Правительства РФ от 23.11.2009 N 944 (ред. от 20.01.2011) </w:t>
      </w:r>
      <w:r>
        <w:rPr>
          <w:b w:val="0"/>
          <w:sz w:val="24"/>
          <w:szCs w:val="24"/>
        </w:rPr>
        <w:t>«</w:t>
      </w:r>
      <w:r w:rsidRPr="00CB66FD">
        <w:rPr>
          <w:b w:val="0"/>
          <w:sz w:val="24"/>
          <w:szCs w:val="24"/>
        </w:rPr>
        <w:t>Об утверждении перечня видов деятельности в сфере здравоохранения, сфере образования и социальной сфере, осуществляемых юридическими лицами и индивидуальными предпринимателями, в отношении которых плановые проверки проводятся с установленной периодичностью</w:t>
      </w:r>
      <w:r>
        <w:rPr>
          <w:b w:val="0"/>
          <w:sz w:val="24"/>
          <w:szCs w:val="24"/>
        </w:rPr>
        <w:t>»</w:t>
      </w:r>
      <w:r w:rsidRPr="00CB66FD">
        <w:rPr>
          <w:b w:val="0"/>
          <w:sz w:val="24"/>
          <w:szCs w:val="24"/>
        </w:rPr>
        <w:t>// http://www.consultant.ru/document/cons_doc_LAW_94000/</w:t>
      </w:r>
    </w:p>
    <w:p w:rsidR="005F6F3D" w:rsidRPr="00CB66FD" w:rsidRDefault="005F6F3D" w:rsidP="00B75D64">
      <w:pPr>
        <w:pStyle w:val="Heading1"/>
        <w:numPr>
          <w:ilvl w:val="0"/>
          <w:numId w:val="35"/>
        </w:numPr>
        <w:shd w:val="clear" w:color="auto" w:fill="FFFFFF"/>
        <w:tabs>
          <w:tab w:val="left" w:pos="1134"/>
        </w:tabs>
        <w:spacing w:before="0" w:beforeAutospacing="0" w:after="0" w:afterAutospacing="0" w:line="23" w:lineRule="atLeast"/>
        <w:ind w:left="0" w:firstLine="709"/>
        <w:jc w:val="both"/>
        <w:rPr>
          <w:b w:val="0"/>
          <w:sz w:val="24"/>
          <w:szCs w:val="24"/>
        </w:rPr>
      </w:pPr>
      <w:r w:rsidRPr="00CB66FD">
        <w:rPr>
          <w:b w:val="0"/>
          <w:sz w:val="24"/>
          <w:szCs w:val="24"/>
        </w:rPr>
        <w:t xml:space="preserve">Приказ МЧС России от 30.11.2016 N 644 </w:t>
      </w:r>
      <w:r>
        <w:rPr>
          <w:b w:val="0"/>
          <w:sz w:val="24"/>
          <w:szCs w:val="24"/>
        </w:rPr>
        <w:t>«</w:t>
      </w:r>
      <w:r w:rsidRPr="00CB66FD">
        <w:rPr>
          <w:b w:val="0"/>
          <w:sz w:val="24"/>
          <w:szCs w:val="24"/>
        </w:rPr>
        <w:t>Об утверждении Административного регламента Министерства Российской Федерации по делам гражданской обороны,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</w:t>
      </w:r>
      <w:r>
        <w:rPr>
          <w:b w:val="0"/>
          <w:sz w:val="24"/>
          <w:szCs w:val="24"/>
        </w:rPr>
        <w:t>»</w:t>
      </w:r>
      <w:r w:rsidRPr="00CB66FD">
        <w:rPr>
          <w:b w:val="0"/>
          <w:sz w:val="24"/>
          <w:szCs w:val="24"/>
        </w:rPr>
        <w:t xml:space="preserve"> (Зарегистрировано в Минюсте России 13.01.2017 N 45228) // http://www.consultant.ru/document/cons_doc_LAW_211005/</w:t>
      </w:r>
    </w:p>
    <w:p w:rsidR="005F6F3D" w:rsidRPr="00CB66FD" w:rsidRDefault="005F6F3D" w:rsidP="00B75D64">
      <w:pPr>
        <w:pStyle w:val="Heading1"/>
        <w:numPr>
          <w:ilvl w:val="0"/>
          <w:numId w:val="35"/>
        </w:numPr>
        <w:shd w:val="clear" w:color="auto" w:fill="FFFFFF"/>
        <w:tabs>
          <w:tab w:val="left" w:pos="1134"/>
        </w:tabs>
        <w:spacing w:before="0" w:beforeAutospacing="0" w:after="0" w:afterAutospacing="0" w:line="23" w:lineRule="atLeast"/>
        <w:ind w:left="0" w:firstLine="709"/>
        <w:jc w:val="both"/>
        <w:rPr>
          <w:b w:val="0"/>
          <w:sz w:val="24"/>
          <w:szCs w:val="24"/>
        </w:rPr>
      </w:pPr>
      <w:r w:rsidRPr="00CB66FD">
        <w:rPr>
          <w:b w:val="0"/>
          <w:sz w:val="24"/>
          <w:szCs w:val="24"/>
        </w:rPr>
        <w:t xml:space="preserve">Федеральный закон </w:t>
      </w:r>
      <w:r>
        <w:rPr>
          <w:b w:val="0"/>
          <w:sz w:val="24"/>
          <w:szCs w:val="24"/>
        </w:rPr>
        <w:t>«</w:t>
      </w:r>
      <w:r w:rsidRPr="00CB66FD">
        <w:rPr>
          <w:b w:val="0"/>
          <w:sz w:val="24"/>
          <w:szCs w:val="24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>
        <w:rPr>
          <w:b w:val="0"/>
          <w:sz w:val="24"/>
          <w:szCs w:val="24"/>
        </w:rPr>
        <w:t>»</w:t>
      </w:r>
      <w:r w:rsidRPr="00CB66FD">
        <w:rPr>
          <w:b w:val="0"/>
          <w:sz w:val="24"/>
          <w:szCs w:val="24"/>
        </w:rPr>
        <w:t xml:space="preserve"> от 26.12.2008 N 294-ФЗ (последняя редакция) // http://www.consultant.ru/document/cons_doc_LAW_83079/</w:t>
      </w:r>
    </w:p>
    <w:p w:rsidR="005F6F3D" w:rsidRPr="004221C5" w:rsidRDefault="005F6F3D" w:rsidP="00CB66FD">
      <w:pPr>
        <w:pStyle w:val="Heading1"/>
        <w:shd w:val="clear" w:color="auto" w:fill="FFFFFF"/>
        <w:spacing w:before="0" w:beforeAutospacing="0" w:after="144" w:afterAutospacing="0" w:line="242" w:lineRule="atLeast"/>
        <w:ind w:left="720"/>
        <w:rPr>
          <w:b w:val="0"/>
          <w:sz w:val="24"/>
          <w:szCs w:val="24"/>
        </w:rPr>
      </w:pPr>
    </w:p>
    <w:p w:rsidR="005F6F3D" w:rsidRPr="00E8614B" w:rsidRDefault="005F6F3D" w:rsidP="00E8614B">
      <w:pPr>
        <w:pStyle w:val="Heading1"/>
        <w:shd w:val="clear" w:color="auto" w:fill="FFFFFF"/>
        <w:spacing w:before="0" w:beforeAutospacing="0" w:after="144" w:afterAutospacing="0" w:line="242" w:lineRule="atLeast"/>
        <w:ind w:left="720"/>
        <w:rPr>
          <w:b w:val="0"/>
          <w:sz w:val="24"/>
          <w:szCs w:val="24"/>
        </w:rPr>
      </w:pPr>
    </w:p>
    <w:p w:rsidR="005F6F3D" w:rsidRPr="00E8614B" w:rsidRDefault="005F6F3D" w:rsidP="00E8614B">
      <w:pPr>
        <w:pStyle w:val="Heading1"/>
        <w:shd w:val="clear" w:color="auto" w:fill="FFFFFF"/>
        <w:spacing w:before="0" w:beforeAutospacing="0" w:after="144" w:afterAutospacing="0" w:line="242" w:lineRule="atLeast"/>
        <w:ind w:left="720"/>
        <w:rPr>
          <w:b w:val="0"/>
          <w:sz w:val="24"/>
          <w:szCs w:val="24"/>
        </w:rPr>
      </w:pPr>
    </w:p>
    <w:p w:rsidR="005F6F3D" w:rsidRPr="00E8614B" w:rsidRDefault="005F6F3D" w:rsidP="00E8614B">
      <w:pPr>
        <w:pStyle w:val="Heading1"/>
        <w:shd w:val="clear" w:color="auto" w:fill="FFFFFF"/>
        <w:spacing w:before="0" w:beforeAutospacing="0" w:after="144" w:afterAutospacing="0" w:line="242" w:lineRule="atLeast"/>
        <w:rPr>
          <w:b w:val="0"/>
          <w:sz w:val="24"/>
          <w:szCs w:val="24"/>
        </w:rPr>
      </w:pPr>
    </w:p>
    <w:p w:rsidR="005F6F3D" w:rsidRPr="00E8614B" w:rsidRDefault="005F6F3D" w:rsidP="00E8614B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5F6F3D" w:rsidRPr="00E8614B" w:rsidRDefault="005F6F3D" w:rsidP="00E8614B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5F6F3D" w:rsidRPr="00E8614B" w:rsidRDefault="005F6F3D" w:rsidP="00E8614B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</w:p>
    <w:sectPr w:rsidR="005F6F3D" w:rsidRPr="00E8614B" w:rsidSect="00D8320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F3D" w:rsidRDefault="005F6F3D" w:rsidP="00FF010A">
      <w:pPr>
        <w:spacing w:after="0" w:line="240" w:lineRule="auto"/>
      </w:pPr>
      <w:r>
        <w:separator/>
      </w:r>
    </w:p>
  </w:endnote>
  <w:endnote w:type="continuationSeparator" w:id="0">
    <w:p w:rsidR="005F6F3D" w:rsidRDefault="005F6F3D" w:rsidP="00FF0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F3D" w:rsidRDefault="005F6F3D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5F6F3D" w:rsidRDefault="005F6F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F3D" w:rsidRDefault="005F6F3D" w:rsidP="00FF010A">
      <w:pPr>
        <w:spacing w:after="0" w:line="240" w:lineRule="auto"/>
      </w:pPr>
      <w:r>
        <w:separator/>
      </w:r>
    </w:p>
  </w:footnote>
  <w:footnote w:type="continuationSeparator" w:id="0">
    <w:p w:rsidR="005F6F3D" w:rsidRDefault="005F6F3D" w:rsidP="00FF0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68D"/>
    <w:multiLevelType w:val="hybridMultilevel"/>
    <w:tmpl w:val="931619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087ED6"/>
    <w:multiLevelType w:val="hybridMultilevel"/>
    <w:tmpl w:val="5AF62A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F405F7"/>
    <w:multiLevelType w:val="hybridMultilevel"/>
    <w:tmpl w:val="0F629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CD0B7E"/>
    <w:multiLevelType w:val="hybridMultilevel"/>
    <w:tmpl w:val="ADE84F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9E7F4D"/>
    <w:multiLevelType w:val="hybridMultilevel"/>
    <w:tmpl w:val="E018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4449C2"/>
    <w:multiLevelType w:val="hybridMultilevel"/>
    <w:tmpl w:val="25BAB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006B62"/>
    <w:multiLevelType w:val="hybridMultilevel"/>
    <w:tmpl w:val="A6A0E14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36D53EB"/>
    <w:multiLevelType w:val="multilevel"/>
    <w:tmpl w:val="6D62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F201E6"/>
    <w:multiLevelType w:val="hybridMultilevel"/>
    <w:tmpl w:val="2668CC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79E241D"/>
    <w:multiLevelType w:val="multilevel"/>
    <w:tmpl w:val="477A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C17C14"/>
    <w:multiLevelType w:val="hybridMultilevel"/>
    <w:tmpl w:val="DB4EFE04"/>
    <w:lvl w:ilvl="0" w:tplc="92A2FA6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389"/>
    <w:multiLevelType w:val="multilevel"/>
    <w:tmpl w:val="5CACA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F837A8"/>
    <w:multiLevelType w:val="hybridMultilevel"/>
    <w:tmpl w:val="AC48DE72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6E2450"/>
    <w:multiLevelType w:val="hybridMultilevel"/>
    <w:tmpl w:val="ADFE6B86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B54CF4"/>
    <w:multiLevelType w:val="hybridMultilevel"/>
    <w:tmpl w:val="CF98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754A30"/>
    <w:multiLevelType w:val="hybridMultilevel"/>
    <w:tmpl w:val="91364EF2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0D60BEB"/>
    <w:multiLevelType w:val="hybridMultilevel"/>
    <w:tmpl w:val="AB7078FC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A1262"/>
    <w:multiLevelType w:val="multilevel"/>
    <w:tmpl w:val="C8E6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5640C2"/>
    <w:multiLevelType w:val="hybridMultilevel"/>
    <w:tmpl w:val="159C42AA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686E99"/>
    <w:multiLevelType w:val="hybridMultilevel"/>
    <w:tmpl w:val="5A5CE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AC7096F"/>
    <w:multiLevelType w:val="multilevel"/>
    <w:tmpl w:val="1A14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DB6048"/>
    <w:multiLevelType w:val="hybridMultilevel"/>
    <w:tmpl w:val="0B925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7575C"/>
    <w:multiLevelType w:val="hybridMultilevel"/>
    <w:tmpl w:val="3C90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FAC3B03"/>
    <w:multiLevelType w:val="multilevel"/>
    <w:tmpl w:val="2CAC4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1086BA8"/>
    <w:multiLevelType w:val="hybridMultilevel"/>
    <w:tmpl w:val="BD527F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1E86A65"/>
    <w:multiLevelType w:val="hybridMultilevel"/>
    <w:tmpl w:val="0BC2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378665C"/>
    <w:multiLevelType w:val="multilevel"/>
    <w:tmpl w:val="4C06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D3689A"/>
    <w:multiLevelType w:val="hybridMultilevel"/>
    <w:tmpl w:val="66FAF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C24D52"/>
    <w:multiLevelType w:val="hybridMultilevel"/>
    <w:tmpl w:val="F2149F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B33D60"/>
    <w:multiLevelType w:val="hybridMultilevel"/>
    <w:tmpl w:val="BBAE9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C7659D9"/>
    <w:multiLevelType w:val="multilevel"/>
    <w:tmpl w:val="5324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C374E7"/>
    <w:multiLevelType w:val="hybridMultilevel"/>
    <w:tmpl w:val="49363518"/>
    <w:lvl w:ilvl="0" w:tplc="A88A67C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32">
    <w:nsid w:val="5D112F19"/>
    <w:multiLevelType w:val="hybridMultilevel"/>
    <w:tmpl w:val="3A50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BB6050"/>
    <w:multiLevelType w:val="hybridMultilevel"/>
    <w:tmpl w:val="5C1AC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CC01D6"/>
    <w:multiLevelType w:val="hybridMultilevel"/>
    <w:tmpl w:val="212AAED2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39E6A22"/>
    <w:multiLevelType w:val="hybridMultilevel"/>
    <w:tmpl w:val="DA7C854A"/>
    <w:lvl w:ilvl="0" w:tplc="A88A6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9A3AF9"/>
    <w:multiLevelType w:val="hybridMultilevel"/>
    <w:tmpl w:val="53D20D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53D2F10"/>
    <w:multiLevelType w:val="multilevel"/>
    <w:tmpl w:val="8A6C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3A1879"/>
    <w:multiLevelType w:val="hybridMultilevel"/>
    <w:tmpl w:val="4002E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9FD6AFF"/>
    <w:multiLevelType w:val="hybridMultilevel"/>
    <w:tmpl w:val="2B1E6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7855AD"/>
    <w:multiLevelType w:val="hybridMultilevel"/>
    <w:tmpl w:val="1CE85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F2725B"/>
    <w:multiLevelType w:val="hybridMultilevel"/>
    <w:tmpl w:val="964C50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D702C60"/>
    <w:multiLevelType w:val="hybridMultilevel"/>
    <w:tmpl w:val="6B1EE0E8"/>
    <w:lvl w:ilvl="0" w:tplc="0419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43">
    <w:nsid w:val="78D27591"/>
    <w:multiLevelType w:val="hybridMultilevel"/>
    <w:tmpl w:val="0AFA9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A13747C"/>
    <w:multiLevelType w:val="hybridMultilevel"/>
    <w:tmpl w:val="0A1089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EF56255"/>
    <w:multiLevelType w:val="hybridMultilevel"/>
    <w:tmpl w:val="310A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45"/>
  </w:num>
  <w:num w:numId="4">
    <w:abstractNumId w:val="21"/>
  </w:num>
  <w:num w:numId="5">
    <w:abstractNumId w:val="20"/>
  </w:num>
  <w:num w:numId="6">
    <w:abstractNumId w:val="28"/>
  </w:num>
  <w:num w:numId="7">
    <w:abstractNumId w:val="37"/>
  </w:num>
  <w:num w:numId="8">
    <w:abstractNumId w:val="17"/>
  </w:num>
  <w:num w:numId="9">
    <w:abstractNumId w:val="0"/>
  </w:num>
  <w:num w:numId="10">
    <w:abstractNumId w:val="24"/>
  </w:num>
  <w:num w:numId="11">
    <w:abstractNumId w:val="9"/>
  </w:num>
  <w:num w:numId="12">
    <w:abstractNumId w:val="30"/>
  </w:num>
  <w:num w:numId="13">
    <w:abstractNumId w:val="43"/>
  </w:num>
  <w:num w:numId="14">
    <w:abstractNumId w:val="33"/>
  </w:num>
  <w:num w:numId="15">
    <w:abstractNumId w:val="42"/>
  </w:num>
  <w:num w:numId="16">
    <w:abstractNumId w:val="38"/>
  </w:num>
  <w:num w:numId="17">
    <w:abstractNumId w:val="6"/>
  </w:num>
  <w:num w:numId="18">
    <w:abstractNumId w:val="27"/>
  </w:num>
  <w:num w:numId="19">
    <w:abstractNumId w:val="29"/>
  </w:num>
  <w:num w:numId="20">
    <w:abstractNumId w:val="25"/>
  </w:num>
  <w:num w:numId="21">
    <w:abstractNumId w:val="36"/>
  </w:num>
  <w:num w:numId="22">
    <w:abstractNumId w:val="1"/>
  </w:num>
  <w:num w:numId="23">
    <w:abstractNumId w:val="39"/>
  </w:num>
  <w:num w:numId="24">
    <w:abstractNumId w:val="40"/>
  </w:num>
  <w:num w:numId="25">
    <w:abstractNumId w:val="44"/>
  </w:num>
  <w:num w:numId="26">
    <w:abstractNumId w:val="41"/>
  </w:num>
  <w:num w:numId="27">
    <w:abstractNumId w:val="32"/>
  </w:num>
  <w:num w:numId="28">
    <w:abstractNumId w:val="2"/>
  </w:num>
  <w:num w:numId="29">
    <w:abstractNumId w:val="22"/>
  </w:num>
  <w:num w:numId="30">
    <w:abstractNumId w:val="4"/>
  </w:num>
  <w:num w:numId="31">
    <w:abstractNumId w:val="19"/>
  </w:num>
  <w:num w:numId="32">
    <w:abstractNumId w:val="23"/>
  </w:num>
  <w:num w:numId="33">
    <w:abstractNumId w:val="3"/>
  </w:num>
  <w:num w:numId="34">
    <w:abstractNumId w:val="8"/>
  </w:num>
  <w:num w:numId="35">
    <w:abstractNumId w:val="5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2"/>
  </w:num>
  <w:num w:numId="39">
    <w:abstractNumId w:val="34"/>
  </w:num>
  <w:num w:numId="40">
    <w:abstractNumId w:val="35"/>
  </w:num>
  <w:num w:numId="41">
    <w:abstractNumId w:val="18"/>
  </w:num>
  <w:num w:numId="42">
    <w:abstractNumId w:val="15"/>
  </w:num>
  <w:num w:numId="43">
    <w:abstractNumId w:val="13"/>
  </w:num>
  <w:num w:numId="44">
    <w:abstractNumId w:val="31"/>
  </w:num>
  <w:num w:numId="45">
    <w:abstractNumId w:val="10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99E"/>
    <w:rsid w:val="00017867"/>
    <w:rsid w:val="0002503F"/>
    <w:rsid w:val="0007654E"/>
    <w:rsid w:val="0008416A"/>
    <w:rsid w:val="000B5AB3"/>
    <w:rsid w:val="000D08C3"/>
    <w:rsid w:val="0010348D"/>
    <w:rsid w:val="00132454"/>
    <w:rsid w:val="00134C33"/>
    <w:rsid w:val="00144D57"/>
    <w:rsid w:val="00150D48"/>
    <w:rsid w:val="00186A96"/>
    <w:rsid w:val="001C11EB"/>
    <w:rsid w:val="001C2F24"/>
    <w:rsid w:val="001D1D14"/>
    <w:rsid w:val="00250FA5"/>
    <w:rsid w:val="002A0625"/>
    <w:rsid w:val="002B3834"/>
    <w:rsid w:val="002B52FE"/>
    <w:rsid w:val="002D43E3"/>
    <w:rsid w:val="002F115F"/>
    <w:rsid w:val="00302490"/>
    <w:rsid w:val="00320E81"/>
    <w:rsid w:val="00323B63"/>
    <w:rsid w:val="003579E2"/>
    <w:rsid w:val="00360CBA"/>
    <w:rsid w:val="003B77E2"/>
    <w:rsid w:val="003D3F72"/>
    <w:rsid w:val="003D5FEA"/>
    <w:rsid w:val="00412192"/>
    <w:rsid w:val="004221C5"/>
    <w:rsid w:val="00464FB8"/>
    <w:rsid w:val="00484770"/>
    <w:rsid w:val="0048799E"/>
    <w:rsid w:val="00497A30"/>
    <w:rsid w:val="004B3258"/>
    <w:rsid w:val="005033C4"/>
    <w:rsid w:val="00505325"/>
    <w:rsid w:val="0050590B"/>
    <w:rsid w:val="00515165"/>
    <w:rsid w:val="00527BE0"/>
    <w:rsid w:val="00541926"/>
    <w:rsid w:val="00567C09"/>
    <w:rsid w:val="00575440"/>
    <w:rsid w:val="00580694"/>
    <w:rsid w:val="005A5D4E"/>
    <w:rsid w:val="005D6AB8"/>
    <w:rsid w:val="005E13A5"/>
    <w:rsid w:val="005F6F3D"/>
    <w:rsid w:val="00613899"/>
    <w:rsid w:val="00615502"/>
    <w:rsid w:val="00624C19"/>
    <w:rsid w:val="00652BDB"/>
    <w:rsid w:val="00655D1A"/>
    <w:rsid w:val="00681DC6"/>
    <w:rsid w:val="006A2E8F"/>
    <w:rsid w:val="006B0424"/>
    <w:rsid w:val="006B23A1"/>
    <w:rsid w:val="006D3D8E"/>
    <w:rsid w:val="007145E1"/>
    <w:rsid w:val="00716FE5"/>
    <w:rsid w:val="00726480"/>
    <w:rsid w:val="00736533"/>
    <w:rsid w:val="00736CCC"/>
    <w:rsid w:val="007E65D4"/>
    <w:rsid w:val="00856AD8"/>
    <w:rsid w:val="008E253E"/>
    <w:rsid w:val="008F5258"/>
    <w:rsid w:val="0093042E"/>
    <w:rsid w:val="009A32E2"/>
    <w:rsid w:val="009C114F"/>
    <w:rsid w:val="009D62BD"/>
    <w:rsid w:val="009E2339"/>
    <w:rsid w:val="009E2FEF"/>
    <w:rsid w:val="009E76E8"/>
    <w:rsid w:val="009F5DDF"/>
    <w:rsid w:val="00A00F3C"/>
    <w:rsid w:val="00A57C2E"/>
    <w:rsid w:val="00A641F6"/>
    <w:rsid w:val="00A92C23"/>
    <w:rsid w:val="00A9745B"/>
    <w:rsid w:val="00AB05FF"/>
    <w:rsid w:val="00AC2A64"/>
    <w:rsid w:val="00AF62D6"/>
    <w:rsid w:val="00B249BA"/>
    <w:rsid w:val="00B24AA2"/>
    <w:rsid w:val="00B26ACB"/>
    <w:rsid w:val="00B4753A"/>
    <w:rsid w:val="00B5492F"/>
    <w:rsid w:val="00B610D5"/>
    <w:rsid w:val="00B6654D"/>
    <w:rsid w:val="00B75D64"/>
    <w:rsid w:val="00B87299"/>
    <w:rsid w:val="00BC76F5"/>
    <w:rsid w:val="00BE3290"/>
    <w:rsid w:val="00C12072"/>
    <w:rsid w:val="00C31F0C"/>
    <w:rsid w:val="00C53432"/>
    <w:rsid w:val="00C82A02"/>
    <w:rsid w:val="00CB66FD"/>
    <w:rsid w:val="00CC52C5"/>
    <w:rsid w:val="00CE22D4"/>
    <w:rsid w:val="00CF707E"/>
    <w:rsid w:val="00D04347"/>
    <w:rsid w:val="00D233BF"/>
    <w:rsid w:val="00D35759"/>
    <w:rsid w:val="00D62165"/>
    <w:rsid w:val="00D660A2"/>
    <w:rsid w:val="00D805E8"/>
    <w:rsid w:val="00D83209"/>
    <w:rsid w:val="00D85B1F"/>
    <w:rsid w:val="00D939BD"/>
    <w:rsid w:val="00DF3CBA"/>
    <w:rsid w:val="00E446ED"/>
    <w:rsid w:val="00E7162E"/>
    <w:rsid w:val="00E73D5A"/>
    <w:rsid w:val="00E8614B"/>
    <w:rsid w:val="00E8705A"/>
    <w:rsid w:val="00EE1D9F"/>
    <w:rsid w:val="00F02046"/>
    <w:rsid w:val="00F57F1C"/>
    <w:rsid w:val="00F63C11"/>
    <w:rsid w:val="00FA377E"/>
    <w:rsid w:val="00FA3D44"/>
    <w:rsid w:val="00FB2053"/>
    <w:rsid w:val="00FE3337"/>
    <w:rsid w:val="00FE6C90"/>
    <w:rsid w:val="00FF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0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24C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24C1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736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73653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36533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0B5AB3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FF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010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010A"/>
    <w:rPr>
      <w:rFonts w:cs="Times New Roman"/>
    </w:rPr>
  </w:style>
  <w:style w:type="character" w:customStyle="1" w:styleId="s1">
    <w:name w:val="s1"/>
    <w:basedOn w:val="DefaultParagraphFont"/>
    <w:uiPriority w:val="99"/>
    <w:rsid w:val="00E8705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5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7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56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4716</TotalTime>
  <Pages>21</Pages>
  <Words>6949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304</cp:revision>
  <dcterms:created xsi:type="dcterms:W3CDTF">2018-04-25T04:48:00Z</dcterms:created>
  <dcterms:modified xsi:type="dcterms:W3CDTF">2018-11-30T13:32:00Z</dcterms:modified>
</cp:coreProperties>
</file>