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Первая российская революция 1905 -1907гг. Это историческое событие произошло в годы правления Николая II (1894-1917) последнего императора России, приверженца самодержавия.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C9C">
        <w:rPr>
          <w:rFonts w:ascii="Times New Roman" w:hAnsi="Times New Roman" w:cs="Times New Roman"/>
          <w:sz w:val="24"/>
          <w:szCs w:val="24"/>
        </w:rPr>
        <w:t>В основе революции лежали такие политические и социально – экономические причины как недовольство сохранением самодержавия, отказ от предоставления населению политических свобод, отсутствие народного представительства во власти; малоземелье крестьян, сохранение помещичьего землевладения; отсутствие социальных гарантий и легальных профсоюзов у пролетариата, низкая заработная плата, произвол владельцев предприятий; русификаторская политика правительства и поражение в ходе русско-японской войны в период с 1904-1905.</w:t>
      </w:r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 Основными целями революции были – ликвидация феодально-крепостнических пережитков, введение гражданских прав и свобод, либерализация политической системы, улучшение условий труда рабочих, решение национального вопроса. Поэтому эта революция носила буржуазно-демократический характер. Основной движущей силой первой российской революции были огромные слои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9C">
        <w:rPr>
          <w:rFonts w:ascii="Times New Roman" w:hAnsi="Times New Roman" w:cs="Times New Roman"/>
          <w:sz w:val="24"/>
          <w:szCs w:val="24"/>
        </w:rPr>
        <w:t xml:space="preserve">которые были заинтересованы в решении данных задач – рабочие, крестьяне, мелкая буржуазия, интеллигенция и отдельные части армии. Партия социалистов-революционеров </w:t>
      </w:r>
      <w:proofErr w:type="gramStart"/>
      <w:r w:rsidRPr="00202C9C">
        <w:rPr>
          <w:rFonts w:ascii="Times New Roman" w:hAnsi="Times New Roman" w:cs="Times New Roman"/>
          <w:sz w:val="24"/>
          <w:szCs w:val="24"/>
        </w:rPr>
        <w:t>лидером</w:t>
      </w:r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 которой был Чернов, РСДРП её лидеры это Ленин, Мартов выступили организаторами этой революции. Основными формами борьбы стали забастовки, вооруженные восстания, погромы и стачки. Лозунги восставших гласили «Долой самодержавие!».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Началом революции стало «Кровавое воскресенье» 9 января 1905г., когда мирное шествие в 140 тысяч человек было расстреляно. Данный «суд» послужил поводом для первой российской революции.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 xml:space="preserve">Её события 1905-1907 </w:t>
      </w:r>
      <w:proofErr w:type="spellStart"/>
      <w:proofErr w:type="gramStart"/>
      <w:r w:rsidRPr="00202C9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 принято делить на несколько этапов: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I этап выпадает на январь - сентябрь 1905 года, когда революционное движение нарастало. Масштабными событиями данного этапа стали: стачка текстильщиков в Иваново-Вознесенске в мае 1905г</w:t>
      </w:r>
      <w:proofErr w:type="gramStart"/>
      <w:r w:rsidRPr="00202C9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оторая длилась 72 дня и восстание матросов на броненосце «Князь Потемкин - Таврический» в июне 1905г.. 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I В период с октября по декабрь 1905г. проходил ||этап ,считается,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2C9C">
        <w:rPr>
          <w:rFonts w:ascii="Times New Roman" w:hAnsi="Times New Roman" w:cs="Times New Roman"/>
          <w:sz w:val="24"/>
          <w:szCs w:val="24"/>
        </w:rPr>
        <w:t>что это пик данной революции. Основным её событием является Манифест «Об усовершенствовании государственного порядка» 17 октября 1905г</w:t>
      </w:r>
      <w:proofErr w:type="gramStart"/>
      <w:r w:rsidRPr="00202C9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Этот документ гарантировал народу свободу гражданских прав, обещал создать новый законодательный, представительный орган власти, – Государственную думу, и допустить к нему народ и наделить его избирательным правом. Создаются легальные либеральные партии – «Конституционные демократы» </w:t>
      </w:r>
      <w:proofErr w:type="gramStart"/>
      <w:r w:rsidRPr="00202C9C">
        <w:rPr>
          <w:rFonts w:ascii="Times New Roman" w:hAnsi="Times New Roman" w:cs="Times New Roman"/>
          <w:sz w:val="24"/>
          <w:szCs w:val="24"/>
        </w:rPr>
        <w:t>лидер</w:t>
      </w:r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 которой П.Н. Милюков и партия «Союз 17 октября» под предводительством А.И. </w:t>
      </w:r>
      <w:proofErr w:type="spellStart"/>
      <w:r w:rsidRPr="00202C9C">
        <w:rPr>
          <w:rFonts w:ascii="Times New Roman" w:hAnsi="Times New Roman" w:cs="Times New Roman"/>
          <w:sz w:val="24"/>
          <w:szCs w:val="24"/>
        </w:rPr>
        <w:t>Гучкова</w:t>
      </w:r>
      <w:proofErr w:type="spellEnd"/>
      <w:r w:rsidRPr="00202C9C">
        <w:rPr>
          <w:rFonts w:ascii="Times New Roman" w:hAnsi="Times New Roman" w:cs="Times New Roman"/>
          <w:sz w:val="24"/>
          <w:szCs w:val="24"/>
        </w:rPr>
        <w:t xml:space="preserve">. Также создаётся коллегиальное правительство – Совет министров 19 октября 1905 г., 1-м председателем которой был назначен </w:t>
      </w:r>
      <w:proofErr w:type="spellStart"/>
      <w:r w:rsidRPr="00202C9C">
        <w:rPr>
          <w:rFonts w:ascii="Times New Roman" w:hAnsi="Times New Roman" w:cs="Times New Roman"/>
          <w:sz w:val="24"/>
          <w:szCs w:val="24"/>
        </w:rPr>
        <w:t>С.Ю.Витте</w:t>
      </w:r>
      <w:proofErr w:type="spellEnd"/>
      <w:proofErr w:type="gramStart"/>
      <w:r w:rsidRPr="00202C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III этап это январь 1906 - 3 июня 1907 г. – в этот период происходит спад революции. Основные события: Выборы в I Государственную думу 26.03 – 20.04 1906 г., Николай II утверждает «Основные законы Российской империи» в новой редакции 23.04.1906 г., Манифест Николая II о роспуске II Думы 20.02-02.06.1907 г и принятии нового избирательного закона – 3 июня 1907 г.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Первой российской революции был создан 1-й орган народного представительства – Государственная дума, имевший законодательные полномочия. Новая политическая система называлась думская монархия. Рабочие получили право создавать профсоюзы, рабочий день сократился до 9-10 часов. </w:t>
      </w:r>
      <w:proofErr w:type="gramStart"/>
      <w:r w:rsidRPr="00202C9C">
        <w:rPr>
          <w:rFonts w:ascii="Times New Roman" w:hAnsi="Times New Roman" w:cs="Times New Roman"/>
          <w:sz w:val="24"/>
          <w:szCs w:val="24"/>
        </w:rPr>
        <w:t>Российским</w:t>
      </w:r>
      <w:proofErr w:type="gramEnd"/>
      <w:r w:rsidRPr="00202C9C">
        <w:rPr>
          <w:rFonts w:ascii="Times New Roman" w:hAnsi="Times New Roman" w:cs="Times New Roman"/>
          <w:sz w:val="24"/>
          <w:szCs w:val="24"/>
        </w:rPr>
        <w:t xml:space="preserve"> подданные получили права на неприкосновенность личности, свободу совести, слова и собраний. Появились легальные политические партии. Власти смягчили национальную политику, допускалось применение родного языка в национальных школах.</w:t>
      </w:r>
    </w:p>
    <w:p w:rsidR="00202C9C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По отношению к крестьянам были отменены выкупные платежи, которые крестьяне платили с 1861 года, также понизилась арендная плата за землю.</w:t>
      </w:r>
    </w:p>
    <w:p w:rsidR="0009073E" w:rsidRPr="00202C9C" w:rsidRDefault="00202C9C" w:rsidP="00202C9C">
      <w:pPr>
        <w:rPr>
          <w:rFonts w:ascii="Times New Roman" w:hAnsi="Times New Roman" w:cs="Times New Roman"/>
          <w:sz w:val="24"/>
          <w:szCs w:val="24"/>
        </w:rPr>
      </w:pPr>
      <w:r w:rsidRPr="00202C9C">
        <w:rPr>
          <w:rFonts w:ascii="Times New Roman" w:hAnsi="Times New Roman" w:cs="Times New Roman"/>
          <w:sz w:val="24"/>
          <w:szCs w:val="24"/>
        </w:rPr>
        <w:t>Конечно революция 1905-1907 гг. не решила все вызвавшие её проблемы, но она заставила власть принять ряд необходимых преобразований.</w:t>
      </w:r>
    </w:p>
    <w:sectPr w:rsidR="0009073E" w:rsidRPr="0020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9C"/>
    <w:rsid w:val="0009073E"/>
    <w:rsid w:val="002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3297</Characters>
  <Application>Microsoft Office Word</Application>
  <DocSecurity>0</DocSecurity>
  <Lines>27</Lines>
  <Paragraphs>7</Paragraphs>
  <ScaleCrop>false</ScaleCrop>
  <Company>diakov.net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2018-11-28T15:18:00Z</dcterms:created>
  <dcterms:modified xsi:type="dcterms:W3CDTF">2018-11-28T15:20:00Z</dcterms:modified>
</cp:coreProperties>
</file>