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CF0" w:rsidRDefault="00420CF0" w:rsidP="00420CF0">
      <w:pPr>
        <w:pStyle w:val="3"/>
        <w:spacing w:before="0" w:after="0" w:line="360" w:lineRule="auto"/>
        <w:rPr>
          <w:rFonts w:eastAsia="Calibri" w:cs="Times New Roman"/>
          <w:b/>
          <w:szCs w:val="28"/>
          <w:lang w:eastAsia="en-US"/>
        </w:rPr>
      </w:pPr>
      <w:r w:rsidRPr="00420CF0">
        <w:rPr>
          <w:rFonts w:eastAsia="Calibri" w:cs="Times New Roman"/>
          <w:b/>
          <w:szCs w:val="28"/>
          <w:lang w:eastAsia="en-US"/>
        </w:rPr>
        <w:t xml:space="preserve">ОСОБЕННОСТИ ВОЗБУЖДЕНИЯ УГОЛОВНОГО ДЕЛА В ОТНОШЕНИИ НЕСОВЕРШЕННОЛЕТНИХ </w:t>
      </w:r>
    </w:p>
    <w:p w:rsidR="00420CF0" w:rsidRPr="00420CF0" w:rsidRDefault="00420CF0" w:rsidP="00420CF0">
      <w:pPr>
        <w:rPr>
          <w:rFonts w:eastAsia="Calibri"/>
          <w:lang w:eastAsia="en-US"/>
        </w:rPr>
      </w:pPr>
    </w:p>
    <w:p w:rsidR="00420CF0" w:rsidRPr="00420CF0" w:rsidRDefault="00420CF0" w:rsidP="00420CF0">
      <w:pPr>
        <w:jc w:val="right"/>
        <w:rPr>
          <w:sz w:val="32"/>
        </w:rPr>
      </w:pPr>
      <w:r>
        <w:rPr>
          <w:sz w:val="32"/>
        </w:rPr>
        <w:t>Панасюк В. А.</w:t>
      </w:r>
    </w:p>
    <w:p w:rsidR="00420CF0" w:rsidRDefault="00420CF0" w:rsidP="00420CF0">
      <w:pPr>
        <w:jc w:val="right"/>
        <w:rPr>
          <w:sz w:val="28"/>
        </w:rPr>
      </w:pPr>
      <w:r w:rsidRPr="001E4BBD">
        <w:rPr>
          <w:sz w:val="28"/>
        </w:rPr>
        <w:t xml:space="preserve"> </w:t>
      </w:r>
      <w:r>
        <w:rPr>
          <w:sz w:val="28"/>
        </w:rPr>
        <w:t xml:space="preserve">Курсант </w:t>
      </w:r>
      <w:r w:rsidRPr="001E4BBD">
        <w:rPr>
          <w:sz w:val="28"/>
        </w:rPr>
        <w:t xml:space="preserve"> </w:t>
      </w:r>
      <w:proofErr w:type="spellStart"/>
      <w:proofErr w:type="gramStart"/>
      <w:r>
        <w:rPr>
          <w:sz w:val="28"/>
        </w:rPr>
        <w:t>Восточно-сибирского</w:t>
      </w:r>
      <w:proofErr w:type="spellEnd"/>
      <w:proofErr w:type="gramEnd"/>
      <w:r>
        <w:rPr>
          <w:sz w:val="28"/>
        </w:rPr>
        <w:t xml:space="preserve"> института</w:t>
      </w:r>
      <w:r w:rsidRPr="001E4BBD">
        <w:rPr>
          <w:sz w:val="28"/>
        </w:rPr>
        <w:t xml:space="preserve"> </w:t>
      </w:r>
    </w:p>
    <w:p w:rsidR="00420CF0" w:rsidRDefault="00420CF0" w:rsidP="00420CF0">
      <w:pPr>
        <w:jc w:val="right"/>
        <w:rPr>
          <w:sz w:val="28"/>
        </w:rPr>
      </w:pPr>
      <w:r>
        <w:rPr>
          <w:sz w:val="28"/>
        </w:rPr>
        <w:t>Министерства внутренних дел РФ</w:t>
      </w:r>
    </w:p>
    <w:p w:rsidR="00420CF0" w:rsidRDefault="00420CF0" w:rsidP="00420CF0">
      <w:pPr>
        <w:jc w:val="right"/>
        <w:rPr>
          <w:sz w:val="28"/>
        </w:rPr>
      </w:pPr>
    </w:p>
    <w:p w:rsidR="00420CF0" w:rsidRPr="001E4BBD" w:rsidRDefault="00420CF0" w:rsidP="00420CF0">
      <w:pPr>
        <w:spacing w:line="360" w:lineRule="auto"/>
        <w:jc w:val="both"/>
        <w:rPr>
          <w:sz w:val="28"/>
        </w:rPr>
      </w:pPr>
      <w:r w:rsidRPr="001E4BBD">
        <w:rPr>
          <w:b/>
          <w:sz w:val="28"/>
        </w:rPr>
        <w:t>Аннотация:</w:t>
      </w:r>
      <w:r w:rsidRPr="001E4BBD">
        <w:rPr>
          <w:sz w:val="28"/>
        </w:rPr>
        <w:t xml:space="preserve"> </w:t>
      </w:r>
      <w:r>
        <w:rPr>
          <w:bCs/>
          <w:sz w:val="28"/>
          <w:szCs w:val="28"/>
        </w:rPr>
        <w:t>В</w:t>
      </w:r>
      <w:r w:rsidRPr="001779B8">
        <w:rPr>
          <w:bCs/>
          <w:sz w:val="28"/>
          <w:szCs w:val="28"/>
        </w:rPr>
        <w:t xml:space="preserve"> современном обществе </w:t>
      </w:r>
      <w:r w:rsidRPr="001779B8">
        <w:rPr>
          <w:sz w:val="28"/>
          <w:szCs w:val="28"/>
        </w:rPr>
        <w:t xml:space="preserve"> значительно возрастает как преступность несовершеннолетних, так и преступные посягательства в отношении их, кроме того  российское законодательство не в полной мере регулирует особенности производства уголовных дел с участием несовершеннолетних.</w:t>
      </w:r>
    </w:p>
    <w:p w:rsidR="00420CF0" w:rsidRPr="001E4BBD" w:rsidRDefault="00420CF0" w:rsidP="00420CF0">
      <w:pPr>
        <w:spacing w:line="360" w:lineRule="auto"/>
        <w:jc w:val="both"/>
        <w:rPr>
          <w:sz w:val="28"/>
        </w:rPr>
      </w:pPr>
      <w:r w:rsidRPr="001E4BBD">
        <w:rPr>
          <w:b/>
          <w:sz w:val="28"/>
        </w:rPr>
        <w:t>Ключевые слова:</w:t>
      </w:r>
      <w:r w:rsidRPr="001E4BBD">
        <w:rPr>
          <w:sz w:val="28"/>
        </w:rPr>
        <w:t xml:space="preserve"> </w:t>
      </w:r>
      <w:r>
        <w:rPr>
          <w:sz w:val="28"/>
        </w:rPr>
        <w:t>Несовершеннолетний, возбуждение уголовного дела, подозреваемый, обвиняемый, законный представитель.</w:t>
      </w:r>
    </w:p>
    <w:p w:rsidR="00420CF0" w:rsidRDefault="00420CF0" w:rsidP="00BC072B">
      <w:pPr>
        <w:pStyle w:val="3"/>
        <w:spacing w:before="0" w:after="0" w:line="360" w:lineRule="auto"/>
        <w:rPr>
          <w:rFonts w:eastAsia="Calibri" w:cs="Times New Roman"/>
          <w:szCs w:val="28"/>
          <w:lang w:eastAsia="en-US"/>
        </w:rPr>
      </w:pPr>
    </w:p>
    <w:p w:rsidR="003A6EFE" w:rsidRPr="001779B8" w:rsidRDefault="003A6EFE" w:rsidP="003A6EFE">
      <w:pPr>
        <w:spacing w:line="360" w:lineRule="auto"/>
        <w:ind w:firstLine="709"/>
        <w:jc w:val="both"/>
        <w:rPr>
          <w:sz w:val="28"/>
          <w:szCs w:val="28"/>
        </w:rPr>
      </w:pPr>
      <w:r w:rsidRPr="001779B8">
        <w:rPr>
          <w:sz w:val="28"/>
          <w:szCs w:val="28"/>
        </w:rPr>
        <w:t>Связанные с преступностью несовершеннолетних проблемы в настоящее время являются очень актуальными для нашей страны. Президент Российской Федерации В. В. Путин на расширенном заседании коллегии Министерства внутренних дел отметил: «…важнейший приоритет – развитие системы профилактики правонарушений среди несовершеннолетних. Многое сделано для того, чтобы она стала более эффективной, отвечающей современным требованиям. Нужно держать на постоянном контроле ситуацию в так называемых группах риска, вместе с социальными службами, учителями, родителями, волонтёрами разбираться в каждой проблемной ситуации, оперативно реагировать на попытки втягивания несовершеннолетних в преступную деятельность. Невнимательное, формальное отношение оборачивается здесь сломанными судьбами, а иногда и настоящими трагедиями</w:t>
      </w:r>
      <w:r w:rsidRPr="001779B8">
        <w:rPr>
          <w:rStyle w:val="a5"/>
          <w:sz w:val="28"/>
          <w:szCs w:val="28"/>
        </w:rPr>
        <w:footnoteReference w:id="1"/>
      </w:r>
      <w:r w:rsidRPr="001779B8">
        <w:rPr>
          <w:sz w:val="28"/>
          <w:szCs w:val="28"/>
        </w:rPr>
        <w:t>.</w:t>
      </w:r>
    </w:p>
    <w:p w:rsidR="003A6EFE" w:rsidRPr="001779B8" w:rsidRDefault="003A6EFE" w:rsidP="003A6EFE">
      <w:pPr>
        <w:spacing w:line="360" w:lineRule="auto"/>
        <w:ind w:firstLine="709"/>
        <w:jc w:val="both"/>
        <w:rPr>
          <w:sz w:val="28"/>
          <w:szCs w:val="28"/>
        </w:rPr>
      </w:pPr>
      <w:r w:rsidRPr="001779B8">
        <w:rPr>
          <w:sz w:val="28"/>
          <w:szCs w:val="28"/>
        </w:rPr>
        <w:lastRenderedPageBreak/>
        <w:t xml:space="preserve">В связи с этим, думается, что вопрос о процессуальном статусе несовершеннолетних подозреваемых, обвиняемых имеет </w:t>
      </w:r>
      <w:proofErr w:type="gramStart"/>
      <w:r w:rsidRPr="001779B8">
        <w:rPr>
          <w:sz w:val="28"/>
          <w:szCs w:val="28"/>
        </w:rPr>
        <w:t>важное значение</w:t>
      </w:r>
      <w:proofErr w:type="gramEnd"/>
      <w:r w:rsidRPr="001779B8">
        <w:rPr>
          <w:sz w:val="28"/>
          <w:szCs w:val="28"/>
        </w:rPr>
        <w:t xml:space="preserve"> в современном мире.</w:t>
      </w:r>
    </w:p>
    <w:p w:rsidR="003A6EFE" w:rsidRPr="001779B8" w:rsidRDefault="003A6EFE" w:rsidP="003A6EFE">
      <w:pPr>
        <w:spacing w:line="360" w:lineRule="auto"/>
        <w:ind w:firstLine="709"/>
        <w:jc w:val="both"/>
        <w:rPr>
          <w:sz w:val="28"/>
          <w:szCs w:val="28"/>
        </w:rPr>
      </w:pPr>
      <w:r w:rsidRPr="001779B8">
        <w:rPr>
          <w:sz w:val="28"/>
          <w:szCs w:val="28"/>
        </w:rPr>
        <w:t>В уголовном судопроизводстве особенностям правового статуса несовершеннолетних подозреваемых или обвиняемых уделяется большое внимание в силу их возрастных особенностей.</w:t>
      </w:r>
    </w:p>
    <w:p w:rsidR="003A6EFE" w:rsidRPr="00420CF0" w:rsidRDefault="003A6EFE" w:rsidP="00420CF0">
      <w:pPr>
        <w:spacing w:line="360" w:lineRule="auto"/>
        <w:ind w:firstLine="709"/>
        <w:jc w:val="both"/>
        <w:rPr>
          <w:sz w:val="28"/>
          <w:szCs w:val="28"/>
        </w:rPr>
      </w:pPr>
      <w:r w:rsidRPr="001779B8">
        <w:rPr>
          <w:bCs/>
          <w:sz w:val="28"/>
          <w:szCs w:val="28"/>
        </w:rPr>
        <w:t xml:space="preserve">Актуальность работы состоит в том, что в современном обществе </w:t>
      </w:r>
      <w:r w:rsidRPr="001779B8">
        <w:rPr>
          <w:sz w:val="28"/>
          <w:szCs w:val="28"/>
        </w:rPr>
        <w:t xml:space="preserve"> значительно возрастает как преступность несовершеннолетних, так и преступные посягательства в отношении их, кроме того  российское законодательство не в полной мере регулирует особенности производства уголовных дел с участием несовершеннолетних. </w:t>
      </w:r>
    </w:p>
    <w:p w:rsidR="003A6EFE" w:rsidRPr="001779B8" w:rsidRDefault="003A6EFE" w:rsidP="003A6EFE">
      <w:pPr>
        <w:spacing w:line="360" w:lineRule="auto"/>
        <w:ind w:firstLine="709"/>
        <w:jc w:val="both"/>
        <w:rPr>
          <w:sz w:val="28"/>
          <w:szCs w:val="28"/>
        </w:rPr>
      </w:pPr>
      <w:r w:rsidRPr="001779B8">
        <w:rPr>
          <w:sz w:val="28"/>
          <w:szCs w:val="28"/>
        </w:rPr>
        <w:t>Что касается особого производства в уголовном процессе, следует сказать, о том, что данное производство является урегулированной уголовно</w:t>
      </w:r>
      <w:r>
        <w:rPr>
          <w:sz w:val="28"/>
          <w:szCs w:val="28"/>
        </w:rPr>
        <w:t>–</w:t>
      </w:r>
      <w:r w:rsidRPr="001779B8">
        <w:rPr>
          <w:sz w:val="28"/>
          <w:szCs w:val="28"/>
        </w:rPr>
        <w:t xml:space="preserve">процессуальным законом особой формой правоотношений в отношении участников судопроизводства, </w:t>
      </w:r>
      <w:proofErr w:type="gramStart"/>
      <w:r w:rsidRPr="001779B8">
        <w:rPr>
          <w:sz w:val="28"/>
          <w:szCs w:val="28"/>
        </w:rPr>
        <w:t>которая</w:t>
      </w:r>
      <w:proofErr w:type="gramEnd"/>
      <w:r w:rsidRPr="001779B8">
        <w:rPr>
          <w:sz w:val="28"/>
          <w:szCs w:val="28"/>
        </w:rPr>
        <w:t xml:space="preserve"> имеет свое выражение в характере и степени тяжести преступлений, а также социальной, психологической, психической характеристике лиц, не </w:t>
      </w:r>
      <w:proofErr w:type="gramStart"/>
      <w:r w:rsidRPr="001779B8">
        <w:rPr>
          <w:sz w:val="28"/>
          <w:szCs w:val="28"/>
        </w:rPr>
        <w:t>достигший</w:t>
      </w:r>
      <w:proofErr w:type="gramEnd"/>
      <w:r w:rsidRPr="001779B8">
        <w:rPr>
          <w:sz w:val="28"/>
          <w:szCs w:val="28"/>
        </w:rPr>
        <w:t xml:space="preserve"> совершеннолетнего возраста, которые подлежат уголовной ответственности.</w:t>
      </w:r>
    </w:p>
    <w:p w:rsidR="003A6EFE" w:rsidRPr="001779B8" w:rsidRDefault="003A6EFE" w:rsidP="003A6EFE">
      <w:pPr>
        <w:spacing w:line="360" w:lineRule="auto"/>
        <w:ind w:firstLine="709"/>
        <w:jc w:val="both"/>
        <w:rPr>
          <w:sz w:val="28"/>
          <w:szCs w:val="28"/>
        </w:rPr>
      </w:pPr>
      <w:r w:rsidRPr="001779B8">
        <w:rPr>
          <w:sz w:val="28"/>
          <w:szCs w:val="28"/>
        </w:rPr>
        <w:t xml:space="preserve">Участие несовершеннолетних в уголовном судопроизводстве в качестве подозреваемых и обвиняемых, к сожалению, встречается не так редко. </w:t>
      </w:r>
    </w:p>
    <w:p w:rsidR="003A6EFE" w:rsidRPr="001779B8" w:rsidRDefault="003A6EFE" w:rsidP="003A6EFE">
      <w:pPr>
        <w:spacing w:line="360" w:lineRule="auto"/>
        <w:ind w:firstLine="709"/>
        <w:jc w:val="both"/>
        <w:rPr>
          <w:sz w:val="28"/>
          <w:szCs w:val="28"/>
        </w:rPr>
      </w:pPr>
      <w:r w:rsidRPr="001779B8">
        <w:rPr>
          <w:sz w:val="28"/>
          <w:szCs w:val="28"/>
        </w:rPr>
        <w:t>Так, по данным «Главного информаци</w:t>
      </w:r>
      <w:r>
        <w:rPr>
          <w:sz w:val="28"/>
          <w:szCs w:val="28"/>
        </w:rPr>
        <w:t>онно–аналитического центра» МВД </w:t>
      </w:r>
      <w:r w:rsidRPr="001779B8">
        <w:rPr>
          <w:sz w:val="28"/>
          <w:szCs w:val="28"/>
        </w:rPr>
        <w:t>РФ, ведущей статистику в области преступности, «за январь – ноябрь 2019 года на территории Российской Федерации» зарегистрировано 1868,8 тыс. преступлений, выявлено лиц, совершивших преступления 812425, в том числе несовершеннолетних – 33554, что составляет 4,1% от выявленных лиц»</w:t>
      </w:r>
      <w:r w:rsidRPr="001779B8">
        <w:rPr>
          <w:rStyle w:val="a5"/>
          <w:sz w:val="28"/>
          <w:szCs w:val="28"/>
        </w:rPr>
        <w:footnoteReference w:id="2"/>
      </w:r>
      <w:r w:rsidRPr="001779B8">
        <w:rPr>
          <w:sz w:val="28"/>
          <w:szCs w:val="28"/>
        </w:rPr>
        <w:t xml:space="preserve">. </w:t>
      </w:r>
    </w:p>
    <w:p w:rsidR="003A6EFE" w:rsidRPr="001779B8" w:rsidRDefault="003A6EFE" w:rsidP="003A6EFE">
      <w:pPr>
        <w:spacing w:line="360" w:lineRule="auto"/>
        <w:ind w:firstLine="709"/>
        <w:jc w:val="both"/>
        <w:rPr>
          <w:sz w:val="28"/>
          <w:szCs w:val="28"/>
        </w:rPr>
      </w:pPr>
      <w:r w:rsidRPr="001779B8">
        <w:rPr>
          <w:sz w:val="28"/>
          <w:szCs w:val="28"/>
        </w:rPr>
        <w:t xml:space="preserve">Преступления, совершенные несовершеннолетними, как правило, регистрируются не всегда, более того, редко когда о совершении преступных деяний сообщается в правоохранительные органы. Кроме того, значительное </w:t>
      </w:r>
      <w:r w:rsidRPr="001779B8">
        <w:rPr>
          <w:sz w:val="28"/>
          <w:szCs w:val="28"/>
        </w:rPr>
        <w:lastRenderedPageBreak/>
        <w:t xml:space="preserve">влияние на вышеуказанные показатели преступности оказывает приостановление и прекращение уголовных дел в отношении несовершеннолетних. </w:t>
      </w:r>
    </w:p>
    <w:p w:rsidR="003A6EFE" w:rsidRPr="001779B8" w:rsidRDefault="003A6EFE" w:rsidP="003A6EFE">
      <w:pPr>
        <w:spacing w:line="360" w:lineRule="auto"/>
        <w:ind w:firstLine="709"/>
        <w:jc w:val="both"/>
        <w:rPr>
          <w:rFonts w:eastAsia="Calibri"/>
          <w:sz w:val="28"/>
          <w:szCs w:val="28"/>
          <w:lang w:eastAsia="en-US"/>
        </w:rPr>
      </w:pPr>
      <w:r w:rsidRPr="001779B8">
        <w:rPr>
          <w:rFonts w:eastAsia="Calibri"/>
          <w:sz w:val="28"/>
          <w:szCs w:val="28"/>
          <w:lang w:eastAsia="en-US"/>
        </w:rPr>
        <w:t>Думается, на сегодняшний день действующие нормативно</w:t>
      </w:r>
      <w:r>
        <w:rPr>
          <w:rFonts w:eastAsia="Calibri"/>
          <w:sz w:val="28"/>
          <w:szCs w:val="28"/>
          <w:lang w:eastAsia="en-US"/>
        </w:rPr>
        <w:t>–</w:t>
      </w:r>
      <w:r w:rsidRPr="001779B8">
        <w:rPr>
          <w:rFonts w:eastAsia="Calibri"/>
          <w:sz w:val="28"/>
          <w:szCs w:val="28"/>
          <w:lang w:eastAsia="en-US"/>
        </w:rPr>
        <w:t>правовые акты в уголовной и уголовно</w:t>
      </w:r>
      <w:r>
        <w:rPr>
          <w:rFonts w:eastAsia="Calibri"/>
          <w:sz w:val="28"/>
          <w:szCs w:val="28"/>
          <w:lang w:eastAsia="en-US"/>
        </w:rPr>
        <w:t>–</w:t>
      </w:r>
      <w:r w:rsidRPr="001779B8">
        <w:rPr>
          <w:rFonts w:eastAsia="Calibri"/>
          <w:sz w:val="28"/>
          <w:szCs w:val="28"/>
          <w:lang w:eastAsia="en-US"/>
        </w:rPr>
        <w:t xml:space="preserve">процессуальной плоскости в отношении несовершеннолетних подозреваемых, обвиняемых,  а также практика применения данного законодательства должна быть основана на принципах и правилах международного права в области ювенальной юстиции. </w:t>
      </w:r>
    </w:p>
    <w:p w:rsidR="003A6EFE" w:rsidRPr="001779B8" w:rsidRDefault="003A6EFE" w:rsidP="003A6EFE">
      <w:pPr>
        <w:spacing w:line="360" w:lineRule="auto"/>
        <w:ind w:firstLine="709"/>
        <w:jc w:val="both"/>
        <w:rPr>
          <w:rFonts w:eastAsia="Calibri"/>
          <w:sz w:val="28"/>
          <w:szCs w:val="28"/>
          <w:lang w:eastAsia="en-US"/>
        </w:rPr>
      </w:pPr>
      <w:r w:rsidRPr="001779B8">
        <w:rPr>
          <w:rFonts w:eastAsia="Calibri"/>
          <w:sz w:val="28"/>
          <w:szCs w:val="28"/>
          <w:lang w:eastAsia="en-US"/>
        </w:rPr>
        <w:t>Ведь основополагающей целью международных норм, которые защищают права и законные интересы несовершеннолетних лиц, вовлеченных в уголовно</w:t>
      </w:r>
      <w:r>
        <w:rPr>
          <w:rFonts w:eastAsia="Calibri"/>
          <w:sz w:val="28"/>
          <w:szCs w:val="28"/>
          <w:lang w:eastAsia="en-US"/>
        </w:rPr>
        <w:t>–</w:t>
      </w:r>
      <w:r w:rsidRPr="001779B8">
        <w:rPr>
          <w:rFonts w:eastAsia="Calibri"/>
          <w:sz w:val="28"/>
          <w:szCs w:val="28"/>
          <w:lang w:eastAsia="en-US"/>
        </w:rPr>
        <w:t xml:space="preserve">процессуальные отношения, является создание и поддержание благодатных условий, которые необходимы для установления первопричины совершения преступления, а также для принятия адекватной и эффективной меры воздействия, при этом важно учитывать личность несовершеннолетнего. </w:t>
      </w:r>
    </w:p>
    <w:p w:rsidR="003A6EFE" w:rsidRPr="001779B8" w:rsidRDefault="003A6EFE" w:rsidP="003A6EFE">
      <w:pPr>
        <w:spacing w:line="360" w:lineRule="auto"/>
        <w:ind w:firstLine="709"/>
        <w:jc w:val="both"/>
        <w:rPr>
          <w:rFonts w:eastAsia="Calibri"/>
          <w:sz w:val="28"/>
          <w:szCs w:val="28"/>
          <w:lang w:eastAsia="en-US"/>
        </w:rPr>
      </w:pPr>
      <w:r w:rsidRPr="001779B8">
        <w:rPr>
          <w:rFonts w:eastAsia="Calibri"/>
          <w:sz w:val="28"/>
          <w:szCs w:val="28"/>
          <w:lang w:eastAsia="en-US"/>
        </w:rPr>
        <w:t>Законодатель не случайно выделил производство по уголовным делам в отношении несовершеннолетних в отдельную главу УПК РФ. Прежде всего, это обосновано тем, чтобы права и законные интересы несовершеннолетних лиц осуществлялись в полном объеме и на всех стадиях уголовного судопроизводства, в том числе и на стадии возбуждения уголовного дела.</w:t>
      </w:r>
    </w:p>
    <w:p w:rsidR="003A6EFE" w:rsidRPr="001779B8" w:rsidRDefault="003A6EFE" w:rsidP="003A6EFE">
      <w:pPr>
        <w:spacing w:line="360" w:lineRule="auto"/>
        <w:ind w:firstLine="709"/>
        <w:jc w:val="both"/>
        <w:rPr>
          <w:rFonts w:eastAsia="Calibri"/>
          <w:sz w:val="28"/>
          <w:szCs w:val="28"/>
          <w:lang w:eastAsia="en-US"/>
        </w:rPr>
      </w:pPr>
      <w:r w:rsidRPr="001779B8">
        <w:rPr>
          <w:rFonts w:eastAsia="Calibri"/>
          <w:sz w:val="28"/>
          <w:szCs w:val="28"/>
          <w:lang w:eastAsia="en-US"/>
        </w:rPr>
        <w:t>Первоначальной, ключевой и основополагающей стадией в уголовном процессе, является стадия «возбуждения уголовного дела». Собственно на данной стадии выясняются обстоятельства, которые либо влекут за собой возбуждение уголовного дела, либо исключают его. Деятельность лиц, которые осуществляют уголовное преследование, начинается с момента получения сообщения о совершенном преступлении и заканчивается принятием процессуального решения по нему. Регламентируется данная деятельность главами 19, 20 УПК РФ.</w:t>
      </w:r>
    </w:p>
    <w:p w:rsidR="003A6EFE" w:rsidRPr="001779B8" w:rsidRDefault="003A6EFE" w:rsidP="003A6EFE">
      <w:pPr>
        <w:spacing w:line="360" w:lineRule="auto"/>
        <w:ind w:firstLine="709"/>
        <w:jc w:val="both"/>
        <w:rPr>
          <w:rFonts w:eastAsia="Calibri"/>
          <w:sz w:val="28"/>
          <w:szCs w:val="28"/>
          <w:lang w:eastAsia="en-US"/>
        </w:rPr>
      </w:pPr>
      <w:r w:rsidRPr="001779B8">
        <w:rPr>
          <w:rFonts w:eastAsia="Calibri"/>
          <w:sz w:val="28"/>
          <w:szCs w:val="28"/>
          <w:lang w:eastAsia="en-US"/>
        </w:rPr>
        <w:t xml:space="preserve">Для принятия легитимного решения правомочные органы (следователь, дознаватель и т.д.) по общему правилу в течение 3 суток должны провести проверку поступившего сообщения о преступлении. Деятельность </w:t>
      </w:r>
      <w:r w:rsidRPr="001779B8">
        <w:rPr>
          <w:rFonts w:eastAsia="Calibri"/>
          <w:sz w:val="28"/>
          <w:szCs w:val="28"/>
          <w:lang w:eastAsia="en-US"/>
        </w:rPr>
        <w:lastRenderedPageBreak/>
        <w:t xml:space="preserve">уполномоченных лиц при проверки сообщения о преступлении вправе получить дополнительные сведения о преступлении, например, путем </w:t>
      </w:r>
      <w:proofErr w:type="gramStart"/>
      <w:r w:rsidRPr="001779B8">
        <w:rPr>
          <w:rFonts w:eastAsia="Calibri"/>
          <w:sz w:val="28"/>
          <w:szCs w:val="28"/>
          <w:lang w:eastAsia="en-US"/>
        </w:rPr>
        <w:t>проведении</w:t>
      </w:r>
      <w:proofErr w:type="gramEnd"/>
      <w:r w:rsidRPr="001779B8">
        <w:rPr>
          <w:rFonts w:eastAsia="Calibri"/>
          <w:sz w:val="28"/>
          <w:szCs w:val="28"/>
          <w:lang w:eastAsia="en-US"/>
        </w:rPr>
        <w:t xml:space="preserve"> оперативно</w:t>
      </w:r>
      <w:r>
        <w:rPr>
          <w:rFonts w:eastAsia="Calibri"/>
          <w:sz w:val="28"/>
          <w:szCs w:val="28"/>
          <w:lang w:eastAsia="en-US"/>
        </w:rPr>
        <w:t>–</w:t>
      </w:r>
      <w:r w:rsidRPr="001779B8">
        <w:rPr>
          <w:rFonts w:eastAsia="Calibri"/>
          <w:sz w:val="28"/>
          <w:szCs w:val="28"/>
          <w:lang w:eastAsia="en-US"/>
        </w:rPr>
        <w:t>розыскных мероприятий, первоначальных следственных действий и так далее.</w:t>
      </w:r>
    </w:p>
    <w:p w:rsidR="003A6EFE" w:rsidRPr="001779B8" w:rsidRDefault="003A6EFE" w:rsidP="003A6EFE">
      <w:pPr>
        <w:spacing w:line="360" w:lineRule="auto"/>
        <w:ind w:firstLine="709"/>
        <w:jc w:val="both"/>
        <w:rPr>
          <w:rFonts w:eastAsia="Calibri"/>
          <w:sz w:val="28"/>
          <w:szCs w:val="28"/>
          <w:lang w:eastAsia="en-US"/>
        </w:rPr>
      </w:pPr>
      <w:r w:rsidRPr="001779B8">
        <w:rPr>
          <w:rFonts w:eastAsia="Calibri"/>
          <w:sz w:val="28"/>
          <w:szCs w:val="28"/>
          <w:lang w:eastAsia="en-US"/>
        </w:rPr>
        <w:t xml:space="preserve">Следует отметить, что УПК РФ не предусматривает иного порядка проведения проверки сообщения о преступлении, совершенным несовершеннолетним. Следовательно, в отношении несовершеннолетних применяется общий порядок данного процессуального действия, предусмотренного ст. 144 УПК РФ, с целью его изобличения в совершении преступления. </w:t>
      </w:r>
    </w:p>
    <w:p w:rsidR="003A6EFE" w:rsidRPr="001779B8" w:rsidRDefault="003A6EFE" w:rsidP="003A6EFE">
      <w:pPr>
        <w:spacing w:line="360" w:lineRule="auto"/>
        <w:ind w:firstLine="709"/>
        <w:jc w:val="both"/>
        <w:rPr>
          <w:rFonts w:eastAsia="Calibri"/>
          <w:sz w:val="28"/>
          <w:szCs w:val="28"/>
          <w:lang w:eastAsia="en-US"/>
        </w:rPr>
      </w:pPr>
      <w:r w:rsidRPr="001779B8">
        <w:rPr>
          <w:rFonts w:eastAsia="Calibri"/>
          <w:sz w:val="28"/>
          <w:szCs w:val="28"/>
          <w:lang w:eastAsia="en-US"/>
        </w:rPr>
        <w:t xml:space="preserve">Наиболее важной гарантией реализации прав участников уголовного процесса является своевременно допустить лицо к участию в уголовном деле. Данная гарантия также относится и к законным представителям несовершеннолетних лиц, которыми в большинстве случаев являются родители несовершеннолетнего. Родители или иные законные представители участвуют в уголовном процессе с целью защиты прав, интересов своего ребенка или лица, чьи интересы они представляют, а также оказывают моральную, психическую, а также материальную поддержку данным лицам. </w:t>
      </w:r>
    </w:p>
    <w:p w:rsidR="003A6EFE" w:rsidRPr="001779B8" w:rsidRDefault="003A6EFE" w:rsidP="003A6EFE">
      <w:pPr>
        <w:spacing w:line="360" w:lineRule="auto"/>
        <w:ind w:firstLine="709"/>
        <w:jc w:val="both"/>
        <w:rPr>
          <w:rFonts w:eastAsia="Calibri"/>
          <w:sz w:val="28"/>
          <w:szCs w:val="28"/>
          <w:lang w:eastAsia="en-US"/>
        </w:rPr>
      </w:pPr>
      <w:r w:rsidRPr="001779B8">
        <w:rPr>
          <w:rFonts w:eastAsia="Calibri"/>
          <w:sz w:val="28"/>
          <w:szCs w:val="28"/>
          <w:lang w:eastAsia="en-US"/>
        </w:rPr>
        <w:t xml:space="preserve">Необходимо указать, что при возбуждении уголовного дела, участие законного представителя несовершеннолетнего подозреваемого, обвиняемого в УПК РФ не предусмотрено. </w:t>
      </w:r>
    </w:p>
    <w:p w:rsidR="003A6EFE" w:rsidRPr="001779B8" w:rsidRDefault="003A6EFE" w:rsidP="003A6EFE">
      <w:pPr>
        <w:spacing w:line="360" w:lineRule="auto"/>
        <w:ind w:firstLine="709"/>
        <w:jc w:val="both"/>
        <w:rPr>
          <w:rFonts w:eastAsia="Calibri"/>
          <w:sz w:val="28"/>
          <w:szCs w:val="28"/>
          <w:lang w:eastAsia="en-US"/>
        </w:rPr>
      </w:pPr>
      <w:proofErr w:type="gramStart"/>
      <w:r w:rsidRPr="001779B8">
        <w:rPr>
          <w:rFonts w:eastAsia="Calibri"/>
          <w:sz w:val="28"/>
          <w:szCs w:val="28"/>
          <w:lang w:eastAsia="en-US"/>
        </w:rPr>
        <w:t>Так, в ст. 426 УПК РФ говорится, что «законные представители несовершеннолетнего подозреваемого, обвиняемого допускаются к участию в уголовном деле на основании постановления следователя, дознавателя с момента первого допроса несовершеннолетнего в качестве подозреваемого или обвиняемого»</w:t>
      </w:r>
      <w:r w:rsidRPr="001779B8">
        <w:rPr>
          <w:rFonts w:eastAsia="Calibri"/>
          <w:sz w:val="28"/>
          <w:szCs w:val="28"/>
          <w:vertAlign w:val="superscript"/>
          <w:lang w:eastAsia="en-US"/>
        </w:rPr>
        <w:footnoteReference w:id="3"/>
      </w:r>
      <w:r w:rsidRPr="001779B8">
        <w:rPr>
          <w:rFonts w:eastAsia="Calibri"/>
          <w:sz w:val="28"/>
          <w:szCs w:val="28"/>
          <w:lang w:eastAsia="en-US"/>
        </w:rPr>
        <w:t xml:space="preserve">. Таким образом, УПК РФ предусматривает участие законного представителя только с того момента, когда уголовное производство в </w:t>
      </w:r>
      <w:r w:rsidRPr="001779B8">
        <w:rPr>
          <w:rFonts w:eastAsia="Calibri"/>
          <w:sz w:val="28"/>
          <w:szCs w:val="28"/>
          <w:lang w:eastAsia="en-US"/>
        </w:rPr>
        <w:lastRenderedPageBreak/>
        <w:t>отношении несовершеннолетнего лица уже ведется и следовательно данное лицо к</w:t>
      </w:r>
      <w:proofErr w:type="gramEnd"/>
      <w:r w:rsidRPr="001779B8">
        <w:rPr>
          <w:rFonts w:eastAsia="Calibri"/>
          <w:sz w:val="28"/>
          <w:szCs w:val="28"/>
          <w:lang w:eastAsia="en-US"/>
        </w:rPr>
        <w:t xml:space="preserve"> этому времени уже наделено определенным процессуальным статусом. </w:t>
      </w:r>
    </w:p>
    <w:p w:rsidR="003A6EFE" w:rsidRPr="001779B8" w:rsidRDefault="003A6EFE" w:rsidP="003A6EFE">
      <w:pPr>
        <w:spacing w:line="360" w:lineRule="auto"/>
        <w:ind w:firstLine="709"/>
        <w:jc w:val="both"/>
        <w:rPr>
          <w:rFonts w:eastAsia="Calibri"/>
          <w:sz w:val="28"/>
          <w:szCs w:val="28"/>
          <w:lang w:eastAsia="en-US"/>
        </w:rPr>
      </w:pPr>
      <w:r w:rsidRPr="001779B8">
        <w:rPr>
          <w:rFonts w:eastAsia="Calibri"/>
          <w:sz w:val="28"/>
          <w:szCs w:val="28"/>
          <w:lang w:eastAsia="en-US"/>
        </w:rPr>
        <w:t xml:space="preserve">Кроме того, во внесенных изменениях в </w:t>
      </w:r>
      <w:proofErr w:type="gramStart"/>
      <w:r w:rsidRPr="001779B8">
        <w:rPr>
          <w:rFonts w:eastAsia="Calibri"/>
          <w:sz w:val="28"/>
          <w:szCs w:val="28"/>
          <w:lang w:eastAsia="en-US"/>
        </w:rPr>
        <w:t>ч</w:t>
      </w:r>
      <w:proofErr w:type="gramEnd"/>
      <w:r w:rsidRPr="001779B8">
        <w:rPr>
          <w:rFonts w:eastAsia="Calibri"/>
          <w:sz w:val="28"/>
          <w:szCs w:val="28"/>
          <w:lang w:eastAsia="en-US"/>
        </w:rPr>
        <w:t>. 1 ст. 144 УПК РФ Федеральным законом от 04.03.2013 г. №</w:t>
      </w:r>
      <w:r>
        <w:rPr>
          <w:rFonts w:eastAsia="Calibri"/>
          <w:sz w:val="28"/>
          <w:szCs w:val="28"/>
          <w:lang w:eastAsia="en-US"/>
        </w:rPr>
        <w:t xml:space="preserve"> </w:t>
      </w:r>
      <w:r w:rsidRPr="001779B8">
        <w:rPr>
          <w:rFonts w:eastAsia="Calibri"/>
          <w:sz w:val="28"/>
          <w:szCs w:val="28"/>
          <w:lang w:eastAsia="en-US"/>
        </w:rPr>
        <w:t xml:space="preserve">23 содержатся следственные действия, которые нарушают права несовершеннолетних, предусмотренных Конституцией РФ, например, такие как получение образцов для сравнительного исследования, производство судебной экспертизы. Законодатель упустил из виду этот момент, вследствие чего законный представитель несовершеннолетнего подозреваемого, обвиняемого на данном этапе не имеет допуска к участию в данном процессуальном действии, тем самым не реализуются все права несовершеннолетних на первоначальных этапах уголовного судопроизводства, предусмотренных в </w:t>
      </w:r>
      <w:proofErr w:type="gramStart"/>
      <w:r w:rsidRPr="001779B8">
        <w:rPr>
          <w:rFonts w:eastAsia="Calibri"/>
          <w:sz w:val="28"/>
          <w:szCs w:val="28"/>
          <w:lang w:eastAsia="en-US"/>
        </w:rPr>
        <w:t>ч</w:t>
      </w:r>
      <w:proofErr w:type="gramEnd"/>
      <w:r w:rsidRPr="001779B8">
        <w:rPr>
          <w:rFonts w:eastAsia="Calibri"/>
          <w:sz w:val="28"/>
          <w:szCs w:val="28"/>
          <w:lang w:eastAsia="en-US"/>
        </w:rPr>
        <w:t>. 2 ст. 426 УПК РФ.</w:t>
      </w:r>
    </w:p>
    <w:p w:rsidR="003A6EFE" w:rsidRPr="001779B8" w:rsidRDefault="003A6EFE" w:rsidP="003A6EFE">
      <w:pPr>
        <w:spacing w:line="360" w:lineRule="auto"/>
        <w:ind w:firstLine="709"/>
        <w:jc w:val="both"/>
        <w:rPr>
          <w:rFonts w:eastAsia="Calibri"/>
          <w:sz w:val="28"/>
          <w:szCs w:val="28"/>
          <w:lang w:eastAsia="en-US"/>
        </w:rPr>
      </w:pPr>
      <w:r w:rsidRPr="001779B8">
        <w:rPr>
          <w:rFonts w:eastAsia="Calibri"/>
          <w:sz w:val="28"/>
          <w:szCs w:val="28"/>
          <w:lang w:eastAsia="en-US"/>
        </w:rPr>
        <w:t>Думается, что уже на стадии возбуждения уголовного дела должно быть закреплено право законного представителя несовершеннолетнего – знать, в чем он подозревается или обвиняется. Однако уголовно</w:t>
      </w:r>
      <w:r>
        <w:rPr>
          <w:rFonts w:eastAsia="Calibri"/>
          <w:sz w:val="28"/>
          <w:szCs w:val="28"/>
          <w:lang w:eastAsia="en-US"/>
        </w:rPr>
        <w:t>–</w:t>
      </w:r>
      <w:r w:rsidRPr="001779B8">
        <w:rPr>
          <w:rFonts w:eastAsia="Calibri"/>
          <w:sz w:val="28"/>
          <w:szCs w:val="28"/>
          <w:lang w:eastAsia="en-US"/>
        </w:rPr>
        <w:t>процессуальный закон на данной стадии не предусматривает такого права.</w:t>
      </w:r>
    </w:p>
    <w:p w:rsidR="003A6EFE" w:rsidRPr="001779B8" w:rsidRDefault="003A6EFE" w:rsidP="003A6EFE">
      <w:pPr>
        <w:spacing w:line="360" w:lineRule="auto"/>
        <w:ind w:firstLine="709"/>
        <w:jc w:val="both"/>
        <w:rPr>
          <w:rFonts w:eastAsia="Calibri"/>
          <w:sz w:val="28"/>
          <w:szCs w:val="28"/>
          <w:lang w:eastAsia="en-US"/>
        </w:rPr>
      </w:pPr>
      <w:r w:rsidRPr="001779B8">
        <w:rPr>
          <w:rFonts w:eastAsia="Calibri"/>
          <w:sz w:val="28"/>
          <w:szCs w:val="28"/>
          <w:lang w:eastAsia="en-US"/>
        </w:rPr>
        <w:t>Законный представитель может реализовать данное право тогда, когда несовершеннолетнему непосредственно присвоен процессуальный статус подозреваемого или обвиняемого. Хотя именно от своевременности обеспечения данного права зависит действенное осуществление ряда процессуальных гарантий несовершеннолетних, которые направлены на защиту их прав и законных интересов, а также на обеспечение неспособности ребенка в силу возраста и психического состояния понимать происходящее вокруг адекватно и в полной мере. К примеру, такое право, как заявлять отвод полномочным лицам, представлять предметы и документы, которые имеют значение для дела, давать показания и так далее.</w:t>
      </w:r>
    </w:p>
    <w:p w:rsidR="003A6EFE" w:rsidRPr="001779B8" w:rsidRDefault="003A6EFE" w:rsidP="003A6EFE">
      <w:pPr>
        <w:spacing w:line="360" w:lineRule="auto"/>
        <w:ind w:firstLine="709"/>
        <w:jc w:val="both"/>
        <w:rPr>
          <w:rFonts w:eastAsia="Calibri"/>
          <w:sz w:val="28"/>
          <w:szCs w:val="28"/>
          <w:lang w:eastAsia="en-US"/>
        </w:rPr>
      </w:pPr>
      <w:r w:rsidRPr="001779B8">
        <w:rPr>
          <w:rFonts w:eastAsia="Calibri"/>
          <w:sz w:val="28"/>
          <w:szCs w:val="28"/>
          <w:lang w:eastAsia="en-US"/>
        </w:rPr>
        <w:t xml:space="preserve">В силу ст. 421 одним из обстоятельств, подлежащим обязательному установлению на стадии возбуждения уголовного дела является возраст несовершеннолетнего. Данное обстоятельство необходимо установить для того, </w:t>
      </w:r>
      <w:r w:rsidRPr="001779B8">
        <w:rPr>
          <w:rFonts w:eastAsia="Calibri"/>
          <w:sz w:val="28"/>
          <w:szCs w:val="28"/>
          <w:lang w:eastAsia="en-US"/>
        </w:rPr>
        <w:lastRenderedPageBreak/>
        <w:t xml:space="preserve">чтобы установить достигло ли оно возраста уголовной ответственности и соответственно имеется ли в данном деянии состав преступления. </w:t>
      </w:r>
    </w:p>
    <w:p w:rsidR="003A6EFE" w:rsidRPr="001779B8" w:rsidRDefault="003A6EFE" w:rsidP="003A6EFE">
      <w:pPr>
        <w:spacing w:line="360" w:lineRule="auto"/>
        <w:ind w:firstLine="709"/>
        <w:jc w:val="both"/>
        <w:rPr>
          <w:rFonts w:eastAsia="Calibri"/>
          <w:sz w:val="28"/>
          <w:szCs w:val="28"/>
          <w:lang w:eastAsia="en-US"/>
        </w:rPr>
      </w:pPr>
      <w:proofErr w:type="gramStart"/>
      <w:r w:rsidRPr="001779B8">
        <w:rPr>
          <w:rFonts w:eastAsia="Calibri"/>
          <w:sz w:val="28"/>
          <w:szCs w:val="28"/>
          <w:lang w:eastAsia="en-US"/>
        </w:rPr>
        <w:t>Так, в ст. 420 УПК РФ говорится, что несовершеннолетним является «лицо, не достигшее к моменту совершения преступления возраста восемнадцати лет</w:t>
      </w:r>
      <w:r w:rsidRPr="001779B8">
        <w:rPr>
          <w:rFonts w:eastAsia="Calibri"/>
          <w:sz w:val="28"/>
          <w:szCs w:val="28"/>
          <w:vertAlign w:val="superscript"/>
          <w:lang w:eastAsia="en-US"/>
        </w:rPr>
        <w:footnoteReference w:id="4"/>
      </w:r>
      <w:r w:rsidRPr="001779B8">
        <w:rPr>
          <w:rFonts w:eastAsia="Calibri"/>
          <w:sz w:val="28"/>
          <w:szCs w:val="28"/>
          <w:lang w:eastAsia="en-US"/>
        </w:rPr>
        <w:t>. Решающим моментом в установлении факта несовершеннолетия, является именно тот возраст, в котором было совершено преступное деяние, а не календарный возраст лица, в отношении которого будет приниматься решение о возбуждении уголовного дела, а также в дальнейшем осуществляться уголовное преследование.</w:t>
      </w:r>
      <w:proofErr w:type="gramEnd"/>
      <w:r w:rsidRPr="001779B8">
        <w:rPr>
          <w:rFonts w:eastAsia="Calibri"/>
          <w:sz w:val="28"/>
          <w:szCs w:val="28"/>
          <w:lang w:eastAsia="en-US"/>
        </w:rPr>
        <w:t xml:space="preserve"> Данный порядок также действует в случаях, если какие</w:t>
      </w:r>
      <w:r>
        <w:rPr>
          <w:rFonts w:eastAsia="Calibri"/>
          <w:sz w:val="28"/>
          <w:szCs w:val="28"/>
          <w:lang w:eastAsia="en-US"/>
        </w:rPr>
        <w:t>–</w:t>
      </w:r>
      <w:r w:rsidRPr="001779B8">
        <w:rPr>
          <w:rFonts w:eastAsia="Calibri"/>
          <w:sz w:val="28"/>
          <w:szCs w:val="28"/>
          <w:lang w:eastAsia="en-US"/>
        </w:rPr>
        <w:t>то преступления совершены лицом до 18 лет, а другая часть преступлений после достижения лицом 18 летнего возраста.</w:t>
      </w:r>
    </w:p>
    <w:p w:rsidR="003A6EFE" w:rsidRPr="001779B8" w:rsidRDefault="003A6EFE" w:rsidP="003A6EFE">
      <w:pPr>
        <w:spacing w:line="360" w:lineRule="auto"/>
        <w:ind w:firstLine="709"/>
        <w:jc w:val="both"/>
        <w:rPr>
          <w:rFonts w:eastAsia="Calibri"/>
          <w:sz w:val="28"/>
          <w:szCs w:val="28"/>
          <w:lang w:eastAsia="en-US"/>
        </w:rPr>
      </w:pPr>
      <w:r w:rsidRPr="001779B8">
        <w:rPr>
          <w:rFonts w:eastAsia="Calibri"/>
          <w:sz w:val="28"/>
          <w:szCs w:val="28"/>
          <w:lang w:eastAsia="en-US"/>
        </w:rPr>
        <w:t>«… при решении вопроса о возбуждении уголовного дела следует установить точный возраст несовершеннолетнего, так как одни не подлежат и вовсе уголовной ответственности, другие – за совершение некоторых общественно опасных деяний, а третьи – отвечают за любые совершенные ими преступления. В связи с этим, по общему правилу, в постановлении о возбуждении уголовного дела должен обязательно указываться возраст лица, в отношении которого принимается решение. На практике, как уже упоминалось, здесь обычно указывается дата рождения. При этом следует также учитывать сокращенные сроки давности за преступления, совершенные несовершеннолетними, предусмотренные статьей 94 УК РФ»</w:t>
      </w:r>
      <w:r w:rsidRPr="001779B8">
        <w:rPr>
          <w:rFonts w:eastAsia="Calibri"/>
          <w:sz w:val="28"/>
          <w:szCs w:val="28"/>
          <w:vertAlign w:val="superscript"/>
          <w:lang w:eastAsia="en-US"/>
        </w:rPr>
        <w:footnoteReference w:id="5"/>
      </w:r>
      <w:r w:rsidRPr="001779B8">
        <w:rPr>
          <w:rFonts w:eastAsia="Calibri"/>
          <w:sz w:val="28"/>
          <w:szCs w:val="28"/>
          <w:lang w:eastAsia="en-US"/>
        </w:rPr>
        <w:t>.</w:t>
      </w:r>
    </w:p>
    <w:p w:rsidR="003A6EFE" w:rsidRPr="001779B8" w:rsidRDefault="003A6EFE" w:rsidP="003A6EFE">
      <w:pPr>
        <w:spacing w:line="360" w:lineRule="auto"/>
        <w:ind w:firstLine="709"/>
        <w:jc w:val="both"/>
        <w:rPr>
          <w:rFonts w:eastAsia="Calibri"/>
          <w:sz w:val="28"/>
          <w:szCs w:val="28"/>
          <w:lang w:eastAsia="en-US"/>
        </w:rPr>
      </w:pPr>
      <w:r w:rsidRPr="001779B8">
        <w:rPr>
          <w:rFonts w:eastAsia="Calibri"/>
          <w:sz w:val="28"/>
          <w:szCs w:val="28"/>
          <w:lang w:eastAsia="en-US"/>
        </w:rPr>
        <w:t>Кроме того, необходимо отметить, что согласно Постановлению Пленума Верховного Суда РФ: «лицо считается достигшим возраста, с которого наступает уголовная ответственность, не в день рождения, а по его истечении, т.е. с ноля часов следующих суток»</w:t>
      </w:r>
      <w:r w:rsidRPr="001779B8">
        <w:rPr>
          <w:rFonts w:eastAsia="Calibri"/>
          <w:sz w:val="28"/>
          <w:szCs w:val="28"/>
          <w:vertAlign w:val="superscript"/>
          <w:lang w:eastAsia="en-US"/>
        </w:rPr>
        <w:footnoteReference w:id="6"/>
      </w:r>
      <w:r w:rsidRPr="001779B8">
        <w:rPr>
          <w:rFonts w:eastAsia="Calibri"/>
          <w:sz w:val="28"/>
          <w:szCs w:val="28"/>
          <w:lang w:eastAsia="en-US"/>
        </w:rPr>
        <w:t>.</w:t>
      </w:r>
    </w:p>
    <w:p w:rsidR="003A6EFE" w:rsidRPr="001779B8" w:rsidRDefault="003A6EFE" w:rsidP="003A6EFE">
      <w:pPr>
        <w:spacing w:line="360" w:lineRule="auto"/>
        <w:ind w:firstLine="709"/>
        <w:jc w:val="both"/>
        <w:rPr>
          <w:rFonts w:eastAsia="Calibri"/>
          <w:sz w:val="28"/>
          <w:szCs w:val="28"/>
          <w:lang w:eastAsia="en-US"/>
        </w:rPr>
      </w:pPr>
      <w:r w:rsidRPr="001779B8">
        <w:rPr>
          <w:rFonts w:eastAsia="Calibri"/>
          <w:sz w:val="28"/>
          <w:szCs w:val="28"/>
          <w:lang w:eastAsia="en-US"/>
        </w:rPr>
        <w:lastRenderedPageBreak/>
        <w:t>Необходимо отметить, что определять возраст несовершеннолетнего с его слов, слов его родных, учителей, а также других лиц – не представляется возможным и считается недопустимым, так как подросток может обмануть, а другие лица могут просто заблуждаться в его возрасте.</w:t>
      </w:r>
    </w:p>
    <w:p w:rsidR="003A6EFE" w:rsidRPr="001779B8" w:rsidRDefault="003A6EFE" w:rsidP="003A6EFE">
      <w:pPr>
        <w:spacing w:line="360" w:lineRule="auto"/>
        <w:ind w:firstLine="709"/>
        <w:jc w:val="both"/>
        <w:rPr>
          <w:rFonts w:eastAsia="Calibri"/>
          <w:sz w:val="28"/>
          <w:szCs w:val="28"/>
          <w:lang w:eastAsia="en-US"/>
        </w:rPr>
      </w:pPr>
      <w:r w:rsidRPr="001779B8">
        <w:rPr>
          <w:rFonts w:eastAsia="Calibri"/>
          <w:sz w:val="28"/>
          <w:szCs w:val="28"/>
          <w:lang w:eastAsia="en-US"/>
        </w:rPr>
        <w:t xml:space="preserve">Представляется наиболее правильным и необходимым для установления возраста несовершеннолетнего лица заподозренного в совершении преступления провести </w:t>
      </w:r>
      <w:proofErr w:type="spellStart"/>
      <w:r w:rsidRPr="001779B8">
        <w:rPr>
          <w:rFonts w:eastAsia="Calibri"/>
          <w:sz w:val="28"/>
          <w:szCs w:val="28"/>
          <w:lang w:eastAsia="en-US"/>
        </w:rPr>
        <w:t>психолого</w:t>
      </w:r>
      <w:proofErr w:type="spellEnd"/>
      <w:r>
        <w:rPr>
          <w:rFonts w:eastAsia="Calibri"/>
          <w:sz w:val="28"/>
          <w:szCs w:val="28"/>
          <w:lang w:eastAsia="en-US"/>
        </w:rPr>
        <w:t>–</w:t>
      </w:r>
      <w:r w:rsidRPr="001779B8">
        <w:rPr>
          <w:rFonts w:eastAsia="Calibri"/>
          <w:sz w:val="28"/>
          <w:szCs w:val="28"/>
          <w:lang w:eastAsia="en-US"/>
        </w:rPr>
        <w:t xml:space="preserve">педагогическую судебную экспертизу. </w:t>
      </w:r>
    </w:p>
    <w:p w:rsidR="003A6EFE" w:rsidRPr="001779B8" w:rsidRDefault="003A6EFE" w:rsidP="003A6EFE">
      <w:pPr>
        <w:spacing w:line="360" w:lineRule="auto"/>
        <w:ind w:firstLine="709"/>
        <w:jc w:val="both"/>
        <w:rPr>
          <w:rFonts w:eastAsia="Calibri"/>
          <w:sz w:val="28"/>
          <w:szCs w:val="28"/>
          <w:lang w:eastAsia="en-US"/>
        </w:rPr>
      </w:pPr>
      <w:r w:rsidRPr="001779B8">
        <w:rPr>
          <w:rFonts w:eastAsia="Calibri"/>
          <w:sz w:val="28"/>
          <w:szCs w:val="28"/>
          <w:lang w:eastAsia="en-US"/>
        </w:rPr>
        <w:t>Так, в ст. 196 УПК РФ «Назначение и производство судебной экспертизы обязательн</w:t>
      </w:r>
      <w:r>
        <w:rPr>
          <w:rFonts w:eastAsia="Calibri"/>
          <w:sz w:val="28"/>
          <w:szCs w:val="28"/>
          <w:lang w:eastAsia="en-US"/>
        </w:rPr>
        <w:t xml:space="preserve">о, если необходимо установить </w:t>
      </w:r>
      <w:r w:rsidRPr="001779B8">
        <w:rPr>
          <w:rFonts w:eastAsia="Calibri"/>
          <w:sz w:val="28"/>
          <w:szCs w:val="28"/>
          <w:lang w:eastAsia="en-US"/>
        </w:rPr>
        <w:t>возраст подозреваемого, обвиняемого, потерпевшего, когда это имеет значение для уголовного дела, а документы, подтверждающие его возраст, отсутствуют или вызывают сомнение»</w:t>
      </w:r>
      <w:r w:rsidRPr="001779B8">
        <w:rPr>
          <w:rStyle w:val="a5"/>
          <w:rFonts w:eastAsia="Calibri"/>
          <w:sz w:val="28"/>
          <w:szCs w:val="28"/>
          <w:lang w:eastAsia="en-US"/>
        </w:rPr>
        <w:footnoteReference w:id="7"/>
      </w:r>
      <w:r w:rsidRPr="001779B8">
        <w:rPr>
          <w:rFonts w:eastAsia="Calibri"/>
          <w:sz w:val="28"/>
          <w:szCs w:val="28"/>
          <w:lang w:eastAsia="en-US"/>
        </w:rPr>
        <w:t>.</w:t>
      </w:r>
    </w:p>
    <w:p w:rsidR="003A6EFE" w:rsidRPr="001779B8" w:rsidRDefault="003A6EFE" w:rsidP="003A6EFE">
      <w:pPr>
        <w:spacing w:line="360" w:lineRule="auto"/>
        <w:ind w:firstLine="709"/>
        <w:jc w:val="both"/>
        <w:rPr>
          <w:rFonts w:eastAsia="Calibri"/>
          <w:sz w:val="28"/>
          <w:szCs w:val="28"/>
          <w:lang w:eastAsia="en-US"/>
        </w:rPr>
      </w:pPr>
      <w:r w:rsidRPr="001779B8">
        <w:rPr>
          <w:rFonts w:eastAsia="Calibri"/>
          <w:sz w:val="28"/>
          <w:szCs w:val="28"/>
          <w:lang w:eastAsia="en-US"/>
        </w:rPr>
        <w:t xml:space="preserve">Одним из обязательных оснований назначения судебной экспертизы может послужить отсутствие </w:t>
      </w:r>
      <w:proofErr w:type="gramStart"/>
      <w:r w:rsidRPr="001779B8">
        <w:rPr>
          <w:rFonts w:eastAsia="Calibri"/>
          <w:sz w:val="28"/>
          <w:szCs w:val="28"/>
          <w:lang w:eastAsia="en-US"/>
        </w:rPr>
        <w:t>документа, определяющего возраст несовершеннолетнего или если такой документ вызывает</w:t>
      </w:r>
      <w:proofErr w:type="gramEnd"/>
      <w:r w:rsidRPr="001779B8">
        <w:rPr>
          <w:rFonts w:eastAsia="Calibri"/>
          <w:sz w:val="28"/>
          <w:szCs w:val="28"/>
          <w:lang w:eastAsia="en-US"/>
        </w:rPr>
        <w:t xml:space="preserve"> подозрение в подлинности.  </w:t>
      </w:r>
    </w:p>
    <w:p w:rsidR="003A6EFE" w:rsidRPr="001779B8" w:rsidRDefault="003A6EFE" w:rsidP="003A6EFE">
      <w:pPr>
        <w:spacing w:line="360" w:lineRule="auto"/>
        <w:ind w:firstLine="709"/>
        <w:jc w:val="both"/>
        <w:rPr>
          <w:rFonts w:eastAsia="Calibri"/>
          <w:sz w:val="28"/>
          <w:szCs w:val="28"/>
          <w:lang w:eastAsia="en-US"/>
        </w:rPr>
      </w:pPr>
      <w:r w:rsidRPr="001779B8">
        <w:rPr>
          <w:rFonts w:eastAsia="Calibri"/>
          <w:sz w:val="28"/>
          <w:szCs w:val="28"/>
          <w:lang w:eastAsia="en-US"/>
        </w:rPr>
        <w:t>Так, согласно Постановлению Пленума Верховного суда при установлении возраста несовершеннолетнего подозреваемого, обвиняемого: «… днем его рождения считается последний день того года, который определен экспертами, а при установлении возраста, исчисляемого числом лет, суду следует исходить из предлагаемого экспертами минимального возраста такого лица»</w:t>
      </w:r>
      <w:r w:rsidRPr="001779B8">
        <w:rPr>
          <w:rFonts w:eastAsia="Calibri"/>
          <w:sz w:val="28"/>
          <w:szCs w:val="28"/>
          <w:vertAlign w:val="superscript"/>
          <w:lang w:eastAsia="en-US"/>
        </w:rPr>
        <w:footnoteReference w:id="8"/>
      </w:r>
      <w:r w:rsidRPr="001779B8">
        <w:rPr>
          <w:rFonts w:eastAsia="Calibri"/>
          <w:sz w:val="28"/>
          <w:szCs w:val="28"/>
          <w:lang w:eastAsia="en-US"/>
        </w:rPr>
        <w:t>.</w:t>
      </w:r>
    </w:p>
    <w:p w:rsidR="003A6EFE" w:rsidRPr="001779B8" w:rsidRDefault="003A6EFE" w:rsidP="003A6EFE">
      <w:pPr>
        <w:spacing w:line="360" w:lineRule="auto"/>
        <w:ind w:firstLine="709"/>
        <w:jc w:val="both"/>
        <w:rPr>
          <w:rFonts w:eastAsia="Calibri"/>
          <w:sz w:val="28"/>
          <w:szCs w:val="28"/>
          <w:lang w:eastAsia="en-US"/>
        </w:rPr>
      </w:pPr>
      <w:r w:rsidRPr="001779B8">
        <w:rPr>
          <w:rFonts w:eastAsia="Calibri"/>
          <w:sz w:val="28"/>
          <w:szCs w:val="28"/>
          <w:lang w:eastAsia="en-US"/>
        </w:rPr>
        <w:t xml:space="preserve">Если установлено, что лицо, которое совершило </w:t>
      </w:r>
      <w:proofErr w:type="gramStart"/>
      <w:r w:rsidRPr="001779B8">
        <w:rPr>
          <w:rFonts w:eastAsia="Calibri"/>
          <w:sz w:val="28"/>
          <w:szCs w:val="28"/>
          <w:lang w:eastAsia="en-US"/>
        </w:rPr>
        <w:t>преступление – не достигло</w:t>
      </w:r>
      <w:proofErr w:type="gramEnd"/>
      <w:r w:rsidRPr="001779B8">
        <w:rPr>
          <w:rFonts w:eastAsia="Calibri"/>
          <w:sz w:val="28"/>
          <w:szCs w:val="28"/>
          <w:lang w:eastAsia="en-US"/>
        </w:rPr>
        <w:t xml:space="preserve"> возраста уголовной ответственности или имеются другие основания, указанные в ст. 24 УПК РФ (например, отсутствие события, состава </w:t>
      </w:r>
      <w:r w:rsidRPr="001779B8">
        <w:rPr>
          <w:rFonts w:eastAsia="Calibri"/>
          <w:sz w:val="28"/>
          <w:szCs w:val="28"/>
          <w:lang w:eastAsia="en-US"/>
        </w:rPr>
        <w:lastRenderedPageBreak/>
        <w:t xml:space="preserve">преступления и др.), то следователю (дознавателю) следует вынести «постановление об отказе в возбуждении уголовного дела». </w:t>
      </w:r>
    </w:p>
    <w:p w:rsidR="003A6EFE" w:rsidRPr="001779B8" w:rsidRDefault="003A6EFE" w:rsidP="003A6EFE">
      <w:pPr>
        <w:spacing w:line="360" w:lineRule="auto"/>
        <w:ind w:firstLine="709"/>
        <w:jc w:val="both"/>
        <w:rPr>
          <w:rFonts w:eastAsia="Calibri"/>
          <w:sz w:val="28"/>
          <w:szCs w:val="28"/>
          <w:lang w:eastAsia="en-US"/>
        </w:rPr>
      </w:pPr>
      <w:r w:rsidRPr="001779B8">
        <w:rPr>
          <w:rFonts w:eastAsia="Calibri"/>
          <w:sz w:val="28"/>
          <w:szCs w:val="28"/>
          <w:lang w:eastAsia="en-US"/>
        </w:rPr>
        <w:t>«В случае вынесения постановления об отказе в возбуждении уголовного дела, несмотря на совершение несовершеннолетним общественно опасного деяния, сотрудникам правоохранительных органов следует принять необходимые меры к тому, чтобы у подростка не осталось впечатления безнаказанности. В этой связи необходимо вызвать несовершеннолетнего и разъяснить, почему к нему не применены меры уголовного наказания, обратив при этом внимание на возможные последствия повторного совершения им общественно опасных действий»</w:t>
      </w:r>
      <w:r w:rsidRPr="001779B8">
        <w:rPr>
          <w:rFonts w:eastAsia="Calibri"/>
          <w:sz w:val="28"/>
          <w:szCs w:val="28"/>
          <w:vertAlign w:val="superscript"/>
          <w:lang w:eastAsia="en-US"/>
        </w:rPr>
        <w:footnoteReference w:id="9"/>
      </w:r>
      <w:r w:rsidRPr="001779B8">
        <w:rPr>
          <w:rFonts w:eastAsia="Calibri"/>
          <w:sz w:val="28"/>
          <w:szCs w:val="28"/>
          <w:lang w:eastAsia="en-US"/>
        </w:rPr>
        <w:t>.</w:t>
      </w:r>
    </w:p>
    <w:p w:rsidR="003A6EFE" w:rsidRDefault="003A6EFE" w:rsidP="003A6EFE">
      <w:pPr>
        <w:spacing w:line="360" w:lineRule="auto"/>
        <w:ind w:firstLine="709"/>
        <w:jc w:val="both"/>
        <w:rPr>
          <w:rFonts w:eastAsia="Calibri"/>
          <w:sz w:val="28"/>
          <w:szCs w:val="28"/>
          <w:lang w:eastAsia="en-US"/>
        </w:rPr>
      </w:pPr>
      <w:r w:rsidRPr="001779B8">
        <w:rPr>
          <w:rFonts w:eastAsia="Calibri"/>
          <w:sz w:val="28"/>
          <w:szCs w:val="28"/>
          <w:lang w:eastAsia="en-US"/>
        </w:rPr>
        <w:t>На основании вышеизложенного, необходимо заключить, что лицу, которое уполномочено возбудить уголовное дело в отношении несовершеннолетних лиц  (следователю или дознавателю), следует внимательно и объективно изучить материалы уголовного дела, а также рассмотреть все обстоятельства, которые имеют существенное значение для принятия решения либо об отказе в возбуждении уголовного дела в отношении несовершеннолетних лиц. Кроме того, в заключение предлагается внести изменения в УПК РФ касательно участия законного представителя, педагога (психолога) при производстве по уголовному делу в отношении несовершеннолетнего подозреваемого, обвиняемого.</w:t>
      </w:r>
    </w:p>
    <w:p w:rsidR="003A6EFE" w:rsidRDefault="003A6EFE" w:rsidP="003A6EFE">
      <w:pPr>
        <w:spacing w:line="360" w:lineRule="auto"/>
        <w:ind w:firstLine="709"/>
        <w:jc w:val="both"/>
        <w:rPr>
          <w:rFonts w:eastAsia="Calibri"/>
          <w:sz w:val="28"/>
          <w:szCs w:val="28"/>
          <w:lang w:eastAsia="en-US"/>
        </w:rPr>
      </w:pPr>
    </w:p>
    <w:p w:rsidR="003A6EFE" w:rsidRPr="00420CF0" w:rsidRDefault="003A6EFE" w:rsidP="00420CF0">
      <w:pPr>
        <w:spacing w:line="360" w:lineRule="auto"/>
        <w:ind w:firstLine="709"/>
        <w:jc w:val="center"/>
        <w:rPr>
          <w:rFonts w:eastAsia="Calibri"/>
          <w:b/>
          <w:sz w:val="28"/>
          <w:szCs w:val="28"/>
          <w:lang w:eastAsia="en-US"/>
        </w:rPr>
      </w:pPr>
      <w:r w:rsidRPr="00420CF0">
        <w:rPr>
          <w:rFonts w:eastAsia="Calibri"/>
          <w:b/>
          <w:sz w:val="28"/>
          <w:szCs w:val="28"/>
          <w:lang w:eastAsia="en-US"/>
        </w:rPr>
        <w:t>Список использованных источников:</w:t>
      </w:r>
    </w:p>
    <w:p w:rsidR="003A6EFE" w:rsidRPr="00BC072B" w:rsidRDefault="003A6EFE" w:rsidP="00BC072B">
      <w:pPr>
        <w:pStyle w:val="aa"/>
        <w:numPr>
          <w:ilvl w:val="0"/>
          <w:numId w:val="1"/>
        </w:numPr>
        <w:tabs>
          <w:tab w:val="left" w:pos="1134"/>
        </w:tabs>
        <w:spacing w:line="360" w:lineRule="auto"/>
        <w:ind w:left="0" w:firstLine="709"/>
        <w:jc w:val="both"/>
        <w:rPr>
          <w:color w:val="000000"/>
          <w:sz w:val="28"/>
          <w:szCs w:val="28"/>
        </w:rPr>
      </w:pPr>
      <w:r w:rsidRPr="00BC072B">
        <w:rPr>
          <w:sz w:val="28"/>
          <w:szCs w:val="28"/>
        </w:rPr>
        <w:t>Уголовно-процессуальный кодекс Российской Федерации от 18.12.2001 № 174-ФЗ в ред. от 31.12.2017 // Собрание законодательства РФ, 24.12.2001, № 25, ст. 4921.</w:t>
      </w:r>
    </w:p>
    <w:p w:rsidR="003A6EFE" w:rsidRPr="00BC072B" w:rsidRDefault="003A6EFE" w:rsidP="00BC072B">
      <w:pPr>
        <w:pStyle w:val="aa"/>
        <w:numPr>
          <w:ilvl w:val="0"/>
          <w:numId w:val="1"/>
        </w:numPr>
        <w:tabs>
          <w:tab w:val="left" w:pos="1134"/>
        </w:tabs>
        <w:spacing w:line="360" w:lineRule="auto"/>
        <w:ind w:left="0" w:firstLine="709"/>
        <w:jc w:val="both"/>
        <w:rPr>
          <w:color w:val="000000"/>
          <w:sz w:val="28"/>
          <w:szCs w:val="28"/>
        </w:rPr>
      </w:pPr>
      <w:r w:rsidRPr="00BC072B">
        <w:rPr>
          <w:sz w:val="28"/>
          <w:szCs w:val="28"/>
        </w:rPr>
        <w:t xml:space="preserve">О судебной практике применения законодательства, регламентирующего особенности уголовной ответственности и наказания несовершеннолетних. Постановлению Пленума Верховного Суда РФ от 1 </w:t>
      </w:r>
      <w:r w:rsidRPr="00BC072B">
        <w:rPr>
          <w:sz w:val="28"/>
          <w:szCs w:val="28"/>
        </w:rPr>
        <w:lastRenderedPageBreak/>
        <w:t xml:space="preserve">февраля 2011 года №1 [Электронный ресурс]. – URL: http: // </w:t>
      </w:r>
      <w:hyperlink r:id="rId8" w:history="1">
        <w:r w:rsidRPr="00BC072B">
          <w:rPr>
            <w:rStyle w:val="a6"/>
            <w:sz w:val="28"/>
            <w:szCs w:val="28"/>
          </w:rPr>
          <w:t>www.</w:t>
        </w:r>
        <w:r w:rsidRPr="00BC072B">
          <w:rPr>
            <w:rStyle w:val="a6"/>
            <w:sz w:val="28"/>
            <w:szCs w:val="28"/>
            <w:lang w:val="en-US"/>
          </w:rPr>
          <w:t>pravo</w:t>
        </w:r>
        <w:r w:rsidRPr="00BC072B">
          <w:rPr>
            <w:rStyle w:val="a6"/>
            <w:sz w:val="28"/>
            <w:szCs w:val="28"/>
          </w:rPr>
          <w:t>.</w:t>
        </w:r>
        <w:r w:rsidRPr="00BC072B">
          <w:rPr>
            <w:rStyle w:val="a6"/>
            <w:sz w:val="28"/>
            <w:szCs w:val="28"/>
            <w:lang w:val="en-US"/>
          </w:rPr>
          <w:t>gov</w:t>
        </w:r>
        <w:r w:rsidRPr="00BC072B">
          <w:rPr>
            <w:rStyle w:val="a6"/>
            <w:sz w:val="28"/>
            <w:szCs w:val="28"/>
          </w:rPr>
          <w:t>.</w:t>
        </w:r>
        <w:r w:rsidRPr="00BC072B">
          <w:rPr>
            <w:rStyle w:val="a6"/>
            <w:sz w:val="28"/>
            <w:szCs w:val="28"/>
            <w:lang w:val="en-US"/>
          </w:rPr>
          <w:t>ru</w:t>
        </w:r>
      </w:hyperlink>
      <w:r w:rsidRPr="00BC072B">
        <w:rPr>
          <w:sz w:val="28"/>
          <w:szCs w:val="28"/>
        </w:rPr>
        <w:t>. (дата обращения: 15 марта 2020).</w:t>
      </w:r>
    </w:p>
    <w:p w:rsidR="00BC072B" w:rsidRPr="00BC072B" w:rsidRDefault="00BC072B" w:rsidP="00BC072B">
      <w:pPr>
        <w:pStyle w:val="aa"/>
        <w:numPr>
          <w:ilvl w:val="0"/>
          <w:numId w:val="1"/>
        </w:numPr>
        <w:tabs>
          <w:tab w:val="left" w:pos="1134"/>
        </w:tabs>
        <w:spacing w:line="360" w:lineRule="auto"/>
        <w:ind w:left="0" w:firstLine="709"/>
        <w:jc w:val="both"/>
        <w:rPr>
          <w:color w:val="000000"/>
          <w:sz w:val="28"/>
          <w:szCs w:val="28"/>
        </w:rPr>
      </w:pPr>
      <w:r w:rsidRPr="00BC072B">
        <w:rPr>
          <w:color w:val="000000"/>
          <w:sz w:val="28"/>
          <w:szCs w:val="28"/>
        </w:rPr>
        <w:t xml:space="preserve">Расширенное заседание коллегии Министерства внутренних дел. [Электронный ресурс]. – URL: </w:t>
      </w:r>
      <w:hyperlink r:id="rId9" w:history="1">
        <w:r w:rsidRPr="00BC072B">
          <w:rPr>
            <w:rStyle w:val="a6"/>
            <w:color w:val="000000"/>
            <w:sz w:val="28"/>
            <w:szCs w:val="28"/>
          </w:rPr>
          <w:t>http://kremlin.ru/events/president/news/59913</w:t>
        </w:r>
      </w:hyperlink>
      <w:r w:rsidRPr="00BC072B">
        <w:rPr>
          <w:color w:val="000000"/>
          <w:sz w:val="28"/>
          <w:szCs w:val="28"/>
        </w:rPr>
        <w:t xml:space="preserve"> (дата обращения: 15 марта 2020).</w:t>
      </w:r>
    </w:p>
    <w:p w:rsidR="00BC072B" w:rsidRPr="00BC072B" w:rsidRDefault="00BC072B" w:rsidP="00BC072B">
      <w:pPr>
        <w:pStyle w:val="aa"/>
        <w:numPr>
          <w:ilvl w:val="0"/>
          <w:numId w:val="1"/>
        </w:numPr>
        <w:tabs>
          <w:tab w:val="left" w:pos="1134"/>
        </w:tabs>
        <w:spacing w:line="360" w:lineRule="auto"/>
        <w:ind w:left="0" w:firstLine="709"/>
        <w:jc w:val="both"/>
        <w:rPr>
          <w:color w:val="000000"/>
          <w:sz w:val="28"/>
          <w:szCs w:val="28"/>
        </w:rPr>
      </w:pPr>
      <w:r w:rsidRPr="00BC072B">
        <w:rPr>
          <w:sz w:val="28"/>
          <w:szCs w:val="28"/>
        </w:rPr>
        <w:t xml:space="preserve">Состояние преступности в России за январь – ноябрь 2019 года// Официальный сайт Министерства внутренних дел Российской Федерации [Электронный ресурс]. – URL: http: // </w:t>
      </w:r>
      <w:hyperlink r:id="rId10" w:history="1">
        <w:r w:rsidRPr="00BC072B">
          <w:rPr>
            <w:rStyle w:val="a6"/>
            <w:sz w:val="28"/>
            <w:szCs w:val="28"/>
          </w:rPr>
          <w:t>https://xn--b1aew.xn--p1ai/</w:t>
        </w:r>
        <w:proofErr w:type="spellStart"/>
        <w:r w:rsidRPr="00BC072B">
          <w:rPr>
            <w:rStyle w:val="a6"/>
            <w:sz w:val="28"/>
            <w:szCs w:val="28"/>
          </w:rPr>
          <w:t>reports</w:t>
        </w:r>
        <w:proofErr w:type="spellEnd"/>
        <w:r w:rsidRPr="00BC072B">
          <w:rPr>
            <w:rStyle w:val="a6"/>
            <w:sz w:val="28"/>
            <w:szCs w:val="28"/>
          </w:rPr>
          <w:t>/</w:t>
        </w:r>
        <w:proofErr w:type="spellStart"/>
        <w:r w:rsidRPr="00BC072B">
          <w:rPr>
            <w:rStyle w:val="a6"/>
            <w:sz w:val="28"/>
            <w:szCs w:val="28"/>
          </w:rPr>
          <w:t>item</w:t>
        </w:r>
        <w:proofErr w:type="spellEnd"/>
        <w:r w:rsidRPr="00BC072B">
          <w:rPr>
            <w:rStyle w:val="a6"/>
            <w:sz w:val="28"/>
            <w:szCs w:val="28"/>
          </w:rPr>
          <w:t>/19333347</w:t>
        </w:r>
      </w:hyperlink>
      <w:r w:rsidRPr="00BC072B">
        <w:rPr>
          <w:sz w:val="28"/>
          <w:szCs w:val="28"/>
        </w:rPr>
        <w:t xml:space="preserve">. (дата обращения: 15 </w:t>
      </w:r>
      <w:r w:rsidRPr="00BC072B">
        <w:rPr>
          <w:color w:val="000000"/>
          <w:sz w:val="28"/>
          <w:szCs w:val="28"/>
        </w:rPr>
        <w:t>марта 2020</w:t>
      </w:r>
      <w:r w:rsidRPr="00BC072B">
        <w:rPr>
          <w:sz w:val="28"/>
          <w:szCs w:val="28"/>
        </w:rPr>
        <w:t>).</w:t>
      </w:r>
    </w:p>
    <w:p w:rsidR="003A6EFE" w:rsidRPr="00BC072B" w:rsidRDefault="003A6EFE" w:rsidP="00BC072B">
      <w:pPr>
        <w:pStyle w:val="aa"/>
        <w:numPr>
          <w:ilvl w:val="0"/>
          <w:numId w:val="1"/>
        </w:numPr>
        <w:tabs>
          <w:tab w:val="left" w:pos="1134"/>
        </w:tabs>
        <w:spacing w:line="360" w:lineRule="auto"/>
        <w:ind w:left="0" w:firstLine="709"/>
        <w:jc w:val="both"/>
        <w:rPr>
          <w:color w:val="000000"/>
          <w:sz w:val="28"/>
          <w:szCs w:val="28"/>
        </w:rPr>
      </w:pPr>
      <w:proofErr w:type="spellStart"/>
      <w:r w:rsidRPr="00BC072B">
        <w:rPr>
          <w:sz w:val="28"/>
          <w:szCs w:val="28"/>
        </w:rPr>
        <w:t>Чепрасова</w:t>
      </w:r>
      <w:proofErr w:type="spellEnd"/>
      <w:r w:rsidRPr="00BC072B">
        <w:rPr>
          <w:sz w:val="28"/>
          <w:szCs w:val="28"/>
        </w:rPr>
        <w:t xml:space="preserve"> Ю.В. Особенности возбуждения уголовных дел в отношении несовершеннолетних // Уголовно-процессуальная охрана прав и законных интересов несовершеннолетних. 2016. № 1 (3). С. 180.</w:t>
      </w:r>
    </w:p>
    <w:p w:rsidR="003A6EFE" w:rsidRPr="003A6EFE" w:rsidRDefault="003A6EFE" w:rsidP="003A6EFE"/>
    <w:sectPr w:rsidR="003A6EFE" w:rsidRPr="003A6EFE" w:rsidSect="00420CF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FC6" w:rsidRDefault="00EE3FC6" w:rsidP="003A6EFE">
      <w:r>
        <w:separator/>
      </w:r>
    </w:p>
  </w:endnote>
  <w:endnote w:type="continuationSeparator" w:id="0">
    <w:p w:rsidR="00EE3FC6" w:rsidRDefault="00EE3FC6" w:rsidP="003A6E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FC6" w:rsidRDefault="00EE3FC6" w:rsidP="003A6EFE">
      <w:r>
        <w:separator/>
      </w:r>
    </w:p>
  </w:footnote>
  <w:footnote w:type="continuationSeparator" w:id="0">
    <w:p w:rsidR="00EE3FC6" w:rsidRDefault="00EE3FC6" w:rsidP="003A6EFE">
      <w:r>
        <w:continuationSeparator/>
      </w:r>
    </w:p>
  </w:footnote>
  <w:footnote w:id="1">
    <w:p w:rsidR="003A6EFE" w:rsidRPr="000058FE" w:rsidRDefault="003A6EFE" w:rsidP="003A6EFE">
      <w:pPr>
        <w:jc w:val="both"/>
        <w:rPr>
          <w:color w:val="000000"/>
        </w:rPr>
      </w:pPr>
      <w:r>
        <w:rPr>
          <w:rStyle w:val="a5"/>
          <w:sz w:val="20"/>
          <w:szCs w:val="20"/>
        </w:rPr>
        <w:footnoteRef/>
      </w:r>
      <w:r w:rsidRPr="000058FE">
        <w:rPr>
          <w:color w:val="000000"/>
        </w:rPr>
        <w:t xml:space="preserve"> </w:t>
      </w:r>
      <w:r w:rsidRPr="00F917F2">
        <w:rPr>
          <w:color w:val="000000"/>
        </w:rPr>
        <w:t xml:space="preserve">Расширенное заседание коллегии Министерства внутренних дел. [Электронный ресурс]. – URL: </w:t>
      </w:r>
      <w:hyperlink r:id="rId1" w:history="1">
        <w:r w:rsidRPr="00F917F2">
          <w:rPr>
            <w:rStyle w:val="a6"/>
            <w:color w:val="000000"/>
          </w:rPr>
          <w:t>http://kremlin.ru/events/president/news/59913</w:t>
        </w:r>
      </w:hyperlink>
      <w:r w:rsidRPr="00F917F2">
        <w:rPr>
          <w:color w:val="000000"/>
        </w:rPr>
        <w:t xml:space="preserve"> (дата обращения: 15 октября 2019).</w:t>
      </w:r>
    </w:p>
  </w:footnote>
  <w:footnote w:id="2">
    <w:p w:rsidR="003A6EFE" w:rsidRPr="000646BA" w:rsidRDefault="003A6EFE" w:rsidP="003A6EFE">
      <w:pPr>
        <w:pStyle w:val="a3"/>
        <w:jc w:val="both"/>
        <w:rPr>
          <w:sz w:val="24"/>
          <w:szCs w:val="24"/>
        </w:rPr>
      </w:pPr>
      <w:r w:rsidRPr="000646BA">
        <w:rPr>
          <w:rStyle w:val="a5"/>
          <w:sz w:val="24"/>
          <w:szCs w:val="24"/>
        </w:rPr>
        <w:footnoteRef/>
      </w:r>
      <w:r w:rsidRPr="000646BA">
        <w:rPr>
          <w:sz w:val="24"/>
          <w:szCs w:val="24"/>
        </w:rPr>
        <w:t xml:space="preserve">Состояние преступности в России за январь – ноябрь 2019 года// Официальный сайт Министерства внутренних дел Российской Федерации [Электронный ресурс]. – URL: http: // </w:t>
      </w:r>
      <w:hyperlink r:id="rId2" w:history="1">
        <w:r w:rsidRPr="000646BA">
          <w:rPr>
            <w:rStyle w:val="a6"/>
            <w:sz w:val="24"/>
            <w:szCs w:val="24"/>
          </w:rPr>
          <w:t>https://xn--b1aew.xn--p1ai/</w:t>
        </w:r>
        <w:proofErr w:type="spellStart"/>
        <w:r w:rsidRPr="000646BA">
          <w:rPr>
            <w:rStyle w:val="a6"/>
            <w:sz w:val="24"/>
            <w:szCs w:val="24"/>
          </w:rPr>
          <w:t>reports</w:t>
        </w:r>
        <w:proofErr w:type="spellEnd"/>
        <w:r w:rsidRPr="000646BA">
          <w:rPr>
            <w:rStyle w:val="a6"/>
            <w:sz w:val="24"/>
            <w:szCs w:val="24"/>
          </w:rPr>
          <w:t>/</w:t>
        </w:r>
        <w:proofErr w:type="spellStart"/>
        <w:r w:rsidRPr="000646BA">
          <w:rPr>
            <w:rStyle w:val="a6"/>
            <w:sz w:val="24"/>
            <w:szCs w:val="24"/>
          </w:rPr>
          <w:t>item</w:t>
        </w:r>
        <w:proofErr w:type="spellEnd"/>
        <w:r w:rsidRPr="000646BA">
          <w:rPr>
            <w:rStyle w:val="a6"/>
            <w:sz w:val="24"/>
            <w:szCs w:val="24"/>
          </w:rPr>
          <w:t>/19333347</w:t>
        </w:r>
      </w:hyperlink>
      <w:r w:rsidRPr="000646BA">
        <w:rPr>
          <w:sz w:val="24"/>
          <w:szCs w:val="24"/>
        </w:rPr>
        <w:t>. (дата обращения: 15 ноября 2019).</w:t>
      </w:r>
    </w:p>
  </w:footnote>
  <w:footnote w:id="3">
    <w:p w:rsidR="003A6EFE" w:rsidRPr="000646BA" w:rsidRDefault="003A6EFE" w:rsidP="003A6EFE">
      <w:pPr>
        <w:jc w:val="both"/>
      </w:pPr>
      <w:r w:rsidRPr="000646BA">
        <w:rPr>
          <w:rStyle w:val="a5"/>
        </w:rPr>
        <w:footnoteRef/>
      </w:r>
      <w:r w:rsidRPr="000646BA">
        <w:t xml:space="preserve"> Уголовно-процессуальный кодекс Российской Федерации от 18.12.2001 № 174-ФЗ в ред. от 31.12.2017 // Собрание законодательства РФ, 24.12.2001, № 25, ст. 4921.</w:t>
      </w:r>
    </w:p>
  </w:footnote>
  <w:footnote w:id="4">
    <w:p w:rsidR="003A6EFE" w:rsidRPr="000646BA" w:rsidRDefault="003A6EFE" w:rsidP="003A6EFE">
      <w:pPr>
        <w:rPr>
          <w:sz w:val="28"/>
        </w:rPr>
      </w:pPr>
      <w:r w:rsidRPr="000646BA">
        <w:rPr>
          <w:vertAlign w:val="superscript"/>
        </w:rPr>
        <w:footnoteRef/>
      </w:r>
      <w:r w:rsidRPr="000646BA">
        <w:t xml:space="preserve"> Уголовно-процессуальный кодекс Российской Федерации от 18.12.2001 № 174-ФЗ в ред. от 31.12.2017 // Собрание законодательств</w:t>
      </w:r>
      <w:r>
        <w:t>а РФ, 24.12.2001, № 25, ст. 4921.</w:t>
      </w:r>
    </w:p>
  </w:footnote>
  <w:footnote w:id="5">
    <w:p w:rsidR="003A6EFE" w:rsidRPr="000646BA" w:rsidRDefault="003A6EFE" w:rsidP="003A6EFE">
      <w:pPr>
        <w:pStyle w:val="a3"/>
        <w:jc w:val="both"/>
        <w:rPr>
          <w:sz w:val="24"/>
          <w:szCs w:val="24"/>
        </w:rPr>
      </w:pPr>
      <w:r w:rsidRPr="000646BA">
        <w:rPr>
          <w:rStyle w:val="a5"/>
          <w:sz w:val="24"/>
          <w:szCs w:val="24"/>
        </w:rPr>
        <w:footnoteRef/>
      </w:r>
      <w:r w:rsidRPr="000646BA">
        <w:rPr>
          <w:sz w:val="24"/>
          <w:szCs w:val="24"/>
        </w:rPr>
        <w:t xml:space="preserve"> </w:t>
      </w:r>
      <w:proofErr w:type="spellStart"/>
      <w:r w:rsidRPr="000646BA">
        <w:rPr>
          <w:sz w:val="24"/>
          <w:szCs w:val="24"/>
        </w:rPr>
        <w:t>Чепрасова</w:t>
      </w:r>
      <w:proofErr w:type="spellEnd"/>
      <w:r w:rsidRPr="000646BA">
        <w:rPr>
          <w:sz w:val="24"/>
          <w:szCs w:val="24"/>
        </w:rPr>
        <w:t xml:space="preserve"> Ю.В. Особенности возбуждения уголовных дел в отношении несовершеннолетних // Уголовно-процессуальная охрана прав и законных интересов несовершеннолетних. 2016. № 1 (3). С. 1</w:t>
      </w:r>
      <w:r>
        <w:rPr>
          <w:sz w:val="24"/>
          <w:szCs w:val="24"/>
        </w:rPr>
        <w:t>80</w:t>
      </w:r>
      <w:r w:rsidRPr="000646BA">
        <w:rPr>
          <w:sz w:val="24"/>
          <w:szCs w:val="24"/>
        </w:rPr>
        <w:t>.</w:t>
      </w:r>
    </w:p>
  </w:footnote>
  <w:footnote w:id="6">
    <w:p w:rsidR="003A6EFE" w:rsidRPr="000646BA" w:rsidRDefault="003A6EFE" w:rsidP="003A6EFE">
      <w:pPr>
        <w:tabs>
          <w:tab w:val="left" w:pos="1134"/>
        </w:tabs>
        <w:jc w:val="both"/>
        <w:rPr>
          <w:szCs w:val="28"/>
        </w:rPr>
      </w:pPr>
      <w:r w:rsidRPr="000646BA">
        <w:rPr>
          <w:rStyle w:val="a5"/>
        </w:rPr>
        <w:footnoteRef/>
      </w:r>
      <w:r w:rsidRPr="000646BA">
        <w:t xml:space="preserve"> О судебной практике применения законодательства, регламентирующего особенности уголовной ответственности и наказания несовершеннолетних: Постановлению Пленума Верховного Суда РФ от 1 февраля 2011 года №1 [Электронный ресурс]. – URL: http: // </w:t>
      </w:r>
      <w:hyperlink r:id="rId3" w:history="1">
        <w:r w:rsidRPr="000646BA">
          <w:rPr>
            <w:rStyle w:val="a6"/>
          </w:rPr>
          <w:t>www.</w:t>
        </w:r>
        <w:r w:rsidRPr="000646BA">
          <w:rPr>
            <w:rStyle w:val="a6"/>
            <w:lang w:val="en-US"/>
          </w:rPr>
          <w:t>pravo</w:t>
        </w:r>
        <w:r w:rsidRPr="000646BA">
          <w:rPr>
            <w:rStyle w:val="a6"/>
          </w:rPr>
          <w:t>.</w:t>
        </w:r>
        <w:r w:rsidRPr="000646BA">
          <w:rPr>
            <w:rStyle w:val="a6"/>
            <w:lang w:val="en-US"/>
          </w:rPr>
          <w:t>gov</w:t>
        </w:r>
        <w:r w:rsidRPr="000646BA">
          <w:rPr>
            <w:rStyle w:val="a6"/>
          </w:rPr>
          <w:t>.</w:t>
        </w:r>
        <w:r w:rsidRPr="000646BA">
          <w:rPr>
            <w:rStyle w:val="a6"/>
            <w:lang w:val="en-US"/>
          </w:rPr>
          <w:t>ru</w:t>
        </w:r>
      </w:hyperlink>
      <w:r w:rsidRPr="000646BA">
        <w:t>. (дата обращения: 15 ноября 2019).</w:t>
      </w:r>
    </w:p>
  </w:footnote>
  <w:footnote w:id="7">
    <w:p w:rsidR="003A6EFE" w:rsidRPr="000646BA" w:rsidRDefault="003A6EFE" w:rsidP="003A6EFE">
      <w:pPr>
        <w:pStyle w:val="a3"/>
        <w:jc w:val="both"/>
        <w:rPr>
          <w:sz w:val="24"/>
          <w:szCs w:val="24"/>
        </w:rPr>
      </w:pPr>
      <w:r w:rsidRPr="000646BA">
        <w:rPr>
          <w:rStyle w:val="a5"/>
          <w:sz w:val="24"/>
          <w:szCs w:val="24"/>
        </w:rPr>
        <w:footnoteRef/>
      </w:r>
      <w:r w:rsidRPr="000646BA">
        <w:rPr>
          <w:sz w:val="24"/>
          <w:szCs w:val="24"/>
        </w:rPr>
        <w:t xml:space="preserve"> Уголовно-процессуальный кодекс Российской Федерации от 18.12.2001 № 174-ФЗ в ред. от 31.12.2017 // Собрание законодательства РФ, 24.12.2001, № 25, ст. 4921.</w:t>
      </w:r>
    </w:p>
  </w:footnote>
  <w:footnote w:id="8">
    <w:p w:rsidR="003A6EFE" w:rsidRDefault="003A6EFE" w:rsidP="003A6EFE">
      <w:pPr>
        <w:pStyle w:val="a3"/>
        <w:jc w:val="both"/>
      </w:pPr>
      <w:r w:rsidRPr="000646BA">
        <w:rPr>
          <w:rStyle w:val="a5"/>
          <w:sz w:val="24"/>
          <w:szCs w:val="24"/>
        </w:rPr>
        <w:footnoteRef/>
      </w:r>
      <w:r w:rsidRPr="000646BA">
        <w:rPr>
          <w:sz w:val="24"/>
          <w:szCs w:val="24"/>
        </w:rPr>
        <w:t xml:space="preserve"> О судебной практике применения законодательства, регламентирующего особенности уголовной ответственности и наказания несовершеннолетних: Постановлению Пленума Верховного Суда РФ от 1 февраля 2011 года №1 [Электронный ресурс]. – URL: http: // </w:t>
      </w:r>
      <w:hyperlink r:id="rId4" w:history="1">
        <w:r w:rsidRPr="000646BA">
          <w:rPr>
            <w:rStyle w:val="a6"/>
            <w:sz w:val="24"/>
            <w:szCs w:val="24"/>
          </w:rPr>
          <w:t>www.</w:t>
        </w:r>
        <w:r w:rsidRPr="000646BA">
          <w:rPr>
            <w:rStyle w:val="a6"/>
            <w:sz w:val="24"/>
            <w:szCs w:val="24"/>
            <w:lang w:val="en-US"/>
          </w:rPr>
          <w:t>pravo</w:t>
        </w:r>
        <w:r w:rsidRPr="000646BA">
          <w:rPr>
            <w:rStyle w:val="a6"/>
            <w:sz w:val="24"/>
            <w:szCs w:val="24"/>
          </w:rPr>
          <w:t>.</w:t>
        </w:r>
        <w:r w:rsidRPr="000646BA">
          <w:rPr>
            <w:rStyle w:val="a6"/>
            <w:sz w:val="24"/>
            <w:szCs w:val="24"/>
            <w:lang w:val="en-US"/>
          </w:rPr>
          <w:t>gov</w:t>
        </w:r>
        <w:r w:rsidRPr="000646BA">
          <w:rPr>
            <w:rStyle w:val="a6"/>
            <w:sz w:val="24"/>
            <w:szCs w:val="24"/>
          </w:rPr>
          <w:t>.</w:t>
        </w:r>
        <w:r w:rsidRPr="000646BA">
          <w:rPr>
            <w:rStyle w:val="a6"/>
            <w:sz w:val="24"/>
            <w:szCs w:val="24"/>
            <w:lang w:val="en-US"/>
          </w:rPr>
          <w:t>ru</w:t>
        </w:r>
      </w:hyperlink>
      <w:r w:rsidRPr="000646BA">
        <w:rPr>
          <w:sz w:val="24"/>
          <w:szCs w:val="24"/>
        </w:rPr>
        <w:t>. (дата обращения: 15 ноября 2019).</w:t>
      </w:r>
    </w:p>
  </w:footnote>
  <w:footnote w:id="9">
    <w:p w:rsidR="003A6EFE" w:rsidRPr="000646BA" w:rsidRDefault="003A6EFE" w:rsidP="003A6EFE">
      <w:pPr>
        <w:pStyle w:val="a3"/>
        <w:jc w:val="both"/>
        <w:rPr>
          <w:sz w:val="24"/>
          <w:szCs w:val="24"/>
        </w:rPr>
      </w:pPr>
      <w:r w:rsidRPr="000646BA">
        <w:rPr>
          <w:rStyle w:val="a5"/>
          <w:sz w:val="24"/>
          <w:szCs w:val="24"/>
        </w:rPr>
        <w:footnoteRef/>
      </w:r>
      <w:r w:rsidRPr="000646BA">
        <w:rPr>
          <w:sz w:val="24"/>
          <w:szCs w:val="24"/>
        </w:rPr>
        <w:t xml:space="preserve"> </w:t>
      </w:r>
      <w:proofErr w:type="spellStart"/>
      <w:r w:rsidRPr="000646BA">
        <w:rPr>
          <w:sz w:val="24"/>
          <w:szCs w:val="24"/>
        </w:rPr>
        <w:t>Чепрасова</w:t>
      </w:r>
      <w:proofErr w:type="spellEnd"/>
      <w:r w:rsidRPr="000646BA">
        <w:rPr>
          <w:sz w:val="24"/>
          <w:szCs w:val="24"/>
        </w:rPr>
        <w:t xml:space="preserve"> Ю.В. Особенности возбуждения уголовных дел в отношении несовершеннолетних // Уголовно-процессуальная охрана прав и законны</w:t>
      </w:r>
      <w:r>
        <w:rPr>
          <w:sz w:val="24"/>
          <w:szCs w:val="24"/>
        </w:rPr>
        <w:t>х интересов несовершеннолетних. 2016. № 1 (3). С. 181</w:t>
      </w:r>
      <w:r w:rsidRPr="000646BA">
        <w:rPr>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20FBB"/>
    <w:multiLevelType w:val="hybridMultilevel"/>
    <w:tmpl w:val="7786B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A6EFE"/>
    <w:rsid w:val="003A6EFE"/>
    <w:rsid w:val="00420CF0"/>
    <w:rsid w:val="007C09A4"/>
    <w:rsid w:val="00801E3A"/>
    <w:rsid w:val="00BC072B"/>
    <w:rsid w:val="00EE3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EF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A6EFE"/>
    <w:pPr>
      <w:keepNext/>
      <w:spacing w:before="240" w:after="60"/>
      <w:jc w:val="center"/>
      <w:outlineLvl w:val="2"/>
    </w:pPr>
    <w:rPr>
      <w:rFonts w:cs="Arial"/>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A6EFE"/>
    <w:rPr>
      <w:rFonts w:ascii="Times New Roman" w:eastAsia="Times New Roman" w:hAnsi="Times New Roman" w:cs="Arial"/>
      <w:bCs/>
      <w:sz w:val="28"/>
      <w:szCs w:val="26"/>
      <w:lang w:eastAsia="ru-RU"/>
    </w:rPr>
  </w:style>
  <w:style w:type="paragraph" w:styleId="a3">
    <w:name w:val="footnote text"/>
    <w:basedOn w:val="a"/>
    <w:link w:val="a4"/>
    <w:uiPriority w:val="99"/>
    <w:semiHidden/>
    <w:rsid w:val="003A6EFE"/>
    <w:rPr>
      <w:sz w:val="20"/>
      <w:szCs w:val="20"/>
    </w:rPr>
  </w:style>
  <w:style w:type="character" w:customStyle="1" w:styleId="a4">
    <w:name w:val="Текст сноски Знак"/>
    <w:basedOn w:val="a0"/>
    <w:link w:val="a3"/>
    <w:uiPriority w:val="99"/>
    <w:semiHidden/>
    <w:rsid w:val="003A6EFE"/>
    <w:rPr>
      <w:rFonts w:ascii="Times New Roman" w:eastAsia="Times New Roman" w:hAnsi="Times New Roman" w:cs="Times New Roman"/>
      <w:sz w:val="20"/>
      <w:szCs w:val="20"/>
      <w:lang w:eastAsia="ru-RU"/>
    </w:rPr>
  </w:style>
  <w:style w:type="character" w:styleId="a5">
    <w:name w:val="footnote reference"/>
    <w:uiPriority w:val="99"/>
    <w:semiHidden/>
    <w:rsid w:val="003A6EFE"/>
    <w:rPr>
      <w:vertAlign w:val="superscript"/>
    </w:rPr>
  </w:style>
  <w:style w:type="character" w:styleId="a6">
    <w:name w:val="Hyperlink"/>
    <w:uiPriority w:val="99"/>
    <w:rsid w:val="003A6EFE"/>
    <w:rPr>
      <w:color w:val="0000FF"/>
      <w:u w:val="single"/>
    </w:rPr>
  </w:style>
  <w:style w:type="paragraph" w:styleId="a7">
    <w:name w:val="endnote text"/>
    <w:basedOn w:val="a"/>
    <w:link w:val="a8"/>
    <w:uiPriority w:val="99"/>
    <w:semiHidden/>
    <w:unhideWhenUsed/>
    <w:rsid w:val="003A6EFE"/>
    <w:rPr>
      <w:sz w:val="20"/>
      <w:szCs w:val="20"/>
    </w:rPr>
  </w:style>
  <w:style w:type="character" w:customStyle="1" w:styleId="a8">
    <w:name w:val="Текст концевой сноски Знак"/>
    <w:basedOn w:val="a0"/>
    <w:link w:val="a7"/>
    <w:uiPriority w:val="99"/>
    <w:semiHidden/>
    <w:rsid w:val="003A6EFE"/>
    <w:rPr>
      <w:rFonts w:ascii="Times New Roman" w:eastAsia="Times New Roman" w:hAnsi="Times New Roman" w:cs="Times New Roman"/>
      <w:sz w:val="20"/>
      <w:szCs w:val="20"/>
      <w:lang w:eastAsia="ru-RU"/>
    </w:rPr>
  </w:style>
  <w:style w:type="character" w:styleId="a9">
    <w:name w:val="endnote reference"/>
    <w:basedOn w:val="a0"/>
    <w:uiPriority w:val="99"/>
    <w:semiHidden/>
    <w:unhideWhenUsed/>
    <w:rsid w:val="003A6EFE"/>
    <w:rPr>
      <w:vertAlign w:val="superscript"/>
    </w:rPr>
  </w:style>
  <w:style w:type="paragraph" w:styleId="aa">
    <w:name w:val="List Paragraph"/>
    <w:basedOn w:val="a"/>
    <w:uiPriority w:val="34"/>
    <w:qFormat/>
    <w:rsid w:val="003A6E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xn--b1aew.xn--p1ai/reports/item/19333347" TargetMode="External"/><Relationship Id="rId4" Type="http://schemas.openxmlformats.org/officeDocument/2006/relationships/settings" Target="settings.xml"/><Relationship Id="rId9" Type="http://schemas.openxmlformats.org/officeDocument/2006/relationships/hyperlink" Target="http://kremlin.ru/events/president/news/5991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ravo.gov.ru" TargetMode="External"/><Relationship Id="rId2" Type="http://schemas.openxmlformats.org/officeDocument/2006/relationships/hyperlink" Target="https://xn--b1aew.xn--p1ai/reports/item/19333347" TargetMode="External"/><Relationship Id="rId1" Type="http://schemas.openxmlformats.org/officeDocument/2006/relationships/hyperlink" Target="http://kremlin.ru/events/president/news/59913" TargetMode="External"/><Relationship Id="rId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4D887-57F4-4446-896B-C3358AC5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2151</Words>
  <Characters>12261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2</cp:revision>
  <dcterms:created xsi:type="dcterms:W3CDTF">2020-04-01T08:32:00Z</dcterms:created>
  <dcterms:modified xsi:type="dcterms:W3CDTF">2020-04-01T08:32:00Z</dcterms:modified>
</cp:coreProperties>
</file>