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49A" w:rsidRPr="00C74615" w:rsidRDefault="00851729" w:rsidP="00851729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i/>
          <w:sz w:val="28"/>
          <w:szCs w:val="28"/>
        </w:rPr>
        <w:t>Отчет по результатам исследований</w:t>
      </w:r>
    </w:p>
    <w:bookmarkEnd w:id="0"/>
    <w:p w:rsidR="000A249A" w:rsidRPr="0051326D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В.А.</w:t>
      </w:r>
    </w:p>
    <w:p w:rsidR="000A249A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133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Hlk19194830"/>
      <w:r w:rsidR="0042358A">
        <w:rPr>
          <w:rFonts w:ascii="Times New Roman" w:hAnsi="Times New Roman" w:cs="Times New Roman"/>
          <w:b/>
          <w:sz w:val="28"/>
          <w:szCs w:val="28"/>
        </w:rPr>
        <w:t>Обоснование применения</w:t>
      </w:r>
      <w:r w:rsidRPr="004E13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голографического </w:t>
      </w:r>
      <w:r w:rsidR="00554A68">
        <w:rPr>
          <w:rFonts w:ascii="Times New Roman" w:eastAsia="Calibri" w:hAnsi="Times New Roman" w:cs="Times New Roman"/>
          <w:b/>
          <w:sz w:val="28"/>
          <w:szCs w:val="28"/>
        </w:rPr>
        <w:t>интерферометра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для оценки уровн</w:t>
      </w:r>
      <w:r w:rsidR="0042358A">
        <w:rPr>
          <w:rFonts w:ascii="Times New Roman" w:eastAsia="Calibri" w:hAnsi="Times New Roman" w:cs="Times New Roman"/>
          <w:b/>
          <w:sz w:val="28"/>
          <w:szCs w:val="28"/>
        </w:rPr>
        <w:t>я дисперсии в линии связи</w:t>
      </w:r>
    </w:p>
    <w:bookmarkEnd w:id="1"/>
    <w:p w:rsidR="000A249A" w:rsidRPr="00394FF4" w:rsidRDefault="000A249A" w:rsidP="000A249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54A68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Оценка качества оптического волокна может быть проведена только путем оценки уровня дисперсии в ОВ, следовательно достаточно важной является задача точного измерения ее уровня. </w:t>
      </w:r>
    </w:p>
    <w:p w:rsidR="009A615F" w:rsidRPr="00394FF4" w:rsidRDefault="009A615F" w:rsidP="009A61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FF4">
        <w:rPr>
          <w:rFonts w:ascii="Times New Roman" w:hAnsi="Times New Roman" w:cs="Times New Roman"/>
          <w:sz w:val="28"/>
          <w:szCs w:val="28"/>
        </w:rPr>
        <w:t>Оценка реальных параметров в оптическом волокне, которое планируется использоваться в той или иной магистрали волоконно-оптической связи может быть проведена во входном контроле. Представляется целесообразным проведение измерения уровня дисперсии не только в процессе изготовления ОВ, но и в процессе его входного контроля перед его использованием при прокладке магистрали ВОЛС</w:t>
      </w:r>
      <w:r>
        <w:rPr>
          <w:rFonts w:ascii="Times New Roman" w:hAnsi="Times New Roman" w:cs="Times New Roman"/>
          <w:sz w:val="28"/>
          <w:szCs w:val="28"/>
        </w:rPr>
        <w:t xml:space="preserve"> [1</w:t>
      </w:r>
      <w:r w:rsidRPr="007F1528">
        <w:rPr>
          <w:rFonts w:ascii="Times New Roman" w:hAnsi="Times New Roman" w:cs="Times New Roman"/>
          <w:sz w:val="28"/>
          <w:szCs w:val="28"/>
        </w:rPr>
        <w:t>]</w:t>
      </w:r>
      <w:r w:rsidRPr="00394F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15F" w:rsidRPr="00394FF4" w:rsidRDefault="009A615F" w:rsidP="009A61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 xml:space="preserve">В настоящее время оценку уровня дисперсии сигнала в ОВ н выполняют на отрезке этого волокна с использованием лазерного излучателя, испускающего световой поток известной интенсивности и измеряя мощность оптического сигнала на входе и выходе ОВ с помощью специальных приборов (например рефлектором). </w:t>
      </w:r>
    </w:p>
    <w:p w:rsidR="009A615F" w:rsidRDefault="009A615F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94FF4">
        <w:rPr>
          <w:rFonts w:ascii="Times New Roman" w:hAnsi="Times New Roman" w:cs="Times New Roman"/>
          <w:sz w:val="28"/>
          <w:szCs w:val="28"/>
        </w:rPr>
        <w:t>Вопрос оценки уровня дисперсии в волокне может быть решен путем использования голографического измерителя. Для решения этого вопроса может быть использован голографический измеритель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15F" w:rsidRPr="00394FF4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Современные методы измерения уровня дисперсии в оптическом волокне основаны на измерении и оценке длительности, и профиля оптического импульса, пере</w:t>
      </w:r>
      <w:r w:rsidR="00A16A1E">
        <w:rPr>
          <w:rFonts w:ascii="Times New Roman" w:hAnsi="Times New Roman" w:cs="Times New Roman"/>
          <w:sz w:val="28"/>
          <w:szCs w:val="28"/>
        </w:rPr>
        <w:t>даваемого по волокну</w:t>
      </w:r>
      <w:r w:rsidR="00A16A1E" w:rsidRPr="00A16A1E">
        <w:rPr>
          <w:rFonts w:ascii="Times New Roman" w:hAnsi="Times New Roman" w:cs="Times New Roman"/>
          <w:sz w:val="28"/>
          <w:szCs w:val="28"/>
        </w:rPr>
        <w:t>[</w:t>
      </w:r>
      <w:r w:rsidR="00A16A1E">
        <w:rPr>
          <w:rFonts w:ascii="Times New Roman" w:hAnsi="Times New Roman" w:cs="Times New Roman"/>
          <w:sz w:val="28"/>
          <w:szCs w:val="28"/>
        </w:rPr>
        <w:t>1,</w:t>
      </w:r>
      <w:r w:rsidR="00A16A1E" w:rsidRPr="00A16A1E">
        <w:rPr>
          <w:rFonts w:ascii="Times New Roman" w:hAnsi="Times New Roman" w:cs="Times New Roman"/>
          <w:sz w:val="28"/>
          <w:szCs w:val="28"/>
        </w:rPr>
        <w:t>2].</w:t>
      </w:r>
      <w:r w:rsidRPr="00554A68">
        <w:rPr>
          <w:rFonts w:ascii="Times New Roman" w:hAnsi="Times New Roman" w:cs="Times New Roman"/>
          <w:sz w:val="28"/>
          <w:szCs w:val="28"/>
        </w:rPr>
        <w:t xml:space="preserve"> Подобные измерения могут быть реализованы с использованием голографического интерферометра.</w:t>
      </w:r>
    </w:p>
    <w:p w:rsidR="00554A68" w:rsidRPr="00554A68" w:rsidRDefault="00554A68" w:rsidP="00064E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>Из современных голографических интерферометров наиболее удобным для проведения практических измерений является интерферометр на основе пространственно-спектрального метода голографической интерферо</w:t>
      </w:r>
      <w:r w:rsidR="00A16A1E">
        <w:rPr>
          <w:rFonts w:ascii="Times New Roman" w:hAnsi="Times New Roman" w:cs="Times New Roman"/>
          <w:sz w:val="28"/>
          <w:szCs w:val="28"/>
        </w:rPr>
        <w:t>метрии [3</w:t>
      </w:r>
      <w:r w:rsidRPr="00554A68">
        <w:rPr>
          <w:rFonts w:ascii="Times New Roman" w:hAnsi="Times New Roman" w:cs="Times New Roman"/>
          <w:sz w:val="28"/>
          <w:szCs w:val="28"/>
        </w:rPr>
        <w:t xml:space="preserve">], который обеспечивает реальную возможность амплитудно-апертурного </w:t>
      </w:r>
      <w:r w:rsidRPr="00554A68">
        <w:rPr>
          <w:rFonts w:ascii="Times New Roman" w:hAnsi="Times New Roman" w:cs="Times New Roman"/>
          <w:sz w:val="28"/>
          <w:szCs w:val="28"/>
        </w:rPr>
        <w:lastRenderedPageBreak/>
        <w:t>управления энергетической эффективностью интерференционного оптического поля. Этот инте</w:t>
      </w:r>
      <w:r>
        <w:rPr>
          <w:rFonts w:ascii="Times New Roman" w:hAnsi="Times New Roman" w:cs="Times New Roman"/>
          <w:sz w:val="28"/>
          <w:szCs w:val="28"/>
        </w:rPr>
        <w:t>рферометр, также, как и интерфе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рометры на основе других методов голографической интерферометрии, мало критичен к технической реализации оптических каналов, по которым распространяются сравниваемые волновые фронты, обеспечивает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дифференциальность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 xml:space="preserve"> по отношению к ошибкам, вносимым элементами оптических каналов, позволяет фиксировать изменения, происходящие с объектами произвольной формы и с различной степенью их шероховатости. </w:t>
      </w:r>
    </w:p>
    <w:p w:rsidR="00554A68" w:rsidRPr="00554A68" w:rsidRDefault="00554A68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4A68">
        <w:rPr>
          <w:rFonts w:ascii="Times New Roman" w:hAnsi="Times New Roman" w:cs="Times New Roman"/>
          <w:sz w:val="28"/>
          <w:szCs w:val="28"/>
        </w:rPr>
        <w:t xml:space="preserve">Полуотражательная </w:t>
      </w:r>
      <w:proofErr w:type="spellStart"/>
      <w:r w:rsidRPr="00554A68">
        <w:rPr>
          <w:rFonts w:ascii="Times New Roman" w:hAnsi="Times New Roman" w:cs="Times New Roman"/>
          <w:sz w:val="28"/>
          <w:szCs w:val="28"/>
        </w:rPr>
        <w:t>фурье</w:t>
      </w:r>
      <w:proofErr w:type="spellEnd"/>
      <w:r w:rsidRPr="00554A68">
        <w:rPr>
          <w:rFonts w:ascii="Times New Roman" w:hAnsi="Times New Roman" w:cs="Times New Roman"/>
          <w:sz w:val="28"/>
          <w:szCs w:val="28"/>
        </w:rPr>
        <w:t>-гол</w:t>
      </w:r>
      <w:r>
        <w:rPr>
          <w:rFonts w:ascii="Times New Roman" w:hAnsi="Times New Roman" w:cs="Times New Roman"/>
          <w:sz w:val="28"/>
          <w:szCs w:val="28"/>
        </w:rPr>
        <w:t>ограмма, используемая в этом ин</w:t>
      </w:r>
      <w:r w:rsidRPr="00554A68">
        <w:rPr>
          <w:rFonts w:ascii="Times New Roman" w:hAnsi="Times New Roman" w:cs="Times New Roman"/>
          <w:sz w:val="28"/>
          <w:szCs w:val="28"/>
        </w:rPr>
        <w:t>терферометре, обеспечивает высокие ч</w:t>
      </w:r>
      <w:r>
        <w:rPr>
          <w:rFonts w:ascii="Times New Roman" w:hAnsi="Times New Roman" w:cs="Times New Roman"/>
          <w:sz w:val="28"/>
          <w:szCs w:val="28"/>
        </w:rPr>
        <w:t>увствительность и точность изме</w:t>
      </w:r>
      <w:r w:rsidRPr="00554A68">
        <w:rPr>
          <w:rFonts w:ascii="Times New Roman" w:hAnsi="Times New Roman" w:cs="Times New Roman"/>
          <w:sz w:val="28"/>
          <w:szCs w:val="28"/>
        </w:rPr>
        <w:t xml:space="preserve">рений за счёт концентрации основной части энергии интерференционного оптического поля в пределах центрального пятна </w:t>
      </w:r>
      <w:proofErr w:type="spellStart"/>
      <w:r w:rsidR="00A16A1E">
        <w:rPr>
          <w:rFonts w:ascii="Times New Roman" w:hAnsi="Times New Roman" w:cs="Times New Roman"/>
          <w:sz w:val="28"/>
          <w:szCs w:val="28"/>
        </w:rPr>
        <w:t>интерферограммы</w:t>
      </w:r>
      <w:proofErr w:type="spellEnd"/>
      <w:r w:rsidR="00A16A1E">
        <w:rPr>
          <w:rFonts w:ascii="Times New Roman" w:hAnsi="Times New Roman" w:cs="Times New Roman"/>
          <w:sz w:val="28"/>
          <w:szCs w:val="28"/>
        </w:rPr>
        <w:t xml:space="preserve"> кольцевой формы[</w:t>
      </w:r>
      <w:r w:rsidR="00A16A1E" w:rsidRPr="00A16A1E">
        <w:rPr>
          <w:rFonts w:ascii="Times New Roman" w:hAnsi="Times New Roman" w:cs="Times New Roman"/>
          <w:sz w:val="28"/>
          <w:szCs w:val="28"/>
        </w:rPr>
        <w:t>4</w:t>
      </w:r>
      <w:r w:rsidR="00A16A1E">
        <w:rPr>
          <w:rFonts w:ascii="Times New Roman" w:hAnsi="Times New Roman" w:cs="Times New Roman"/>
          <w:sz w:val="28"/>
          <w:szCs w:val="28"/>
        </w:rPr>
        <w:t>]</w:t>
      </w:r>
      <w:r w:rsidR="00A16A1E" w:rsidRPr="00A16A1E">
        <w:rPr>
          <w:rFonts w:ascii="Times New Roman" w:hAnsi="Times New Roman" w:cs="Times New Roman"/>
          <w:sz w:val="28"/>
          <w:szCs w:val="28"/>
        </w:rPr>
        <w:t>.</w:t>
      </w:r>
      <w:r w:rsidRPr="0055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A68" w:rsidRPr="00064E3F" w:rsidRDefault="00064E3F" w:rsidP="00554A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чувствительности</w:t>
      </w:r>
      <w:r w:rsidR="00554A68" w:rsidRPr="00554A68">
        <w:rPr>
          <w:rFonts w:ascii="Times New Roman" w:hAnsi="Times New Roman" w:cs="Times New Roman"/>
          <w:sz w:val="28"/>
          <w:szCs w:val="28"/>
        </w:rPr>
        <w:t xml:space="preserve"> гологр</w:t>
      </w:r>
      <w:r w:rsidR="00554A68">
        <w:rPr>
          <w:rFonts w:ascii="Times New Roman" w:hAnsi="Times New Roman" w:cs="Times New Roman"/>
          <w:sz w:val="28"/>
          <w:szCs w:val="28"/>
        </w:rPr>
        <w:t>афического интерферометра на ос</w:t>
      </w:r>
      <w:r w:rsidR="00554A68" w:rsidRPr="00554A68">
        <w:rPr>
          <w:rFonts w:ascii="Times New Roman" w:hAnsi="Times New Roman" w:cs="Times New Roman"/>
          <w:sz w:val="28"/>
          <w:szCs w:val="28"/>
        </w:rPr>
        <w:t>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</w:t>
      </w:r>
      <w:r>
        <w:rPr>
          <w:rFonts w:ascii="Times New Roman" w:hAnsi="Times New Roman" w:cs="Times New Roman"/>
          <w:sz w:val="28"/>
          <w:szCs w:val="28"/>
        </w:rPr>
        <w:t xml:space="preserve">мерения уровня дисперсии в ОВ, показывает, что данный интерферометр регистрирует уровень дисперсии с точностью порядка 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hAnsi="Times New Roman" w:cs="Times New Roman"/>
          <w:sz w:val="28"/>
          <w:szCs w:val="28"/>
        </w:rPr>
        <w:t>÷</w:t>
      </w:r>
      <w:r w:rsidRPr="00064E3F">
        <w:rPr>
          <w:rFonts w:ascii="Times New Roman" w:hAnsi="Times New Roman" w:cs="Times New Roman"/>
          <w:sz w:val="28"/>
          <w:szCs w:val="28"/>
        </w:rPr>
        <w:t>10</w:t>
      </w:r>
      <w:r w:rsidRPr="00064E3F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 w:rsidRPr="00064E3F">
        <w:rPr>
          <w:rFonts w:ascii="Times New Roman" w:hAnsi="Times New Roman" w:cs="Times New Roman"/>
          <w:sz w:val="28"/>
          <w:szCs w:val="28"/>
        </w:rPr>
        <w:t>.</w:t>
      </w:r>
    </w:p>
    <w:p w:rsidR="000A249A" w:rsidRDefault="00434729" w:rsidP="00876F2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</w:t>
      </w:r>
      <w:r w:rsidR="000A249A">
        <w:rPr>
          <w:rFonts w:ascii="Times New Roman" w:hAnsi="Times New Roman" w:cs="Times New Roman"/>
          <w:sz w:val="28"/>
          <w:szCs w:val="28"/>
        </w:rPr>
        <w:t xml:space="preserve"> имее</w:t>
      </w:r>
      <w:r>
        <w:rPr>
          <w:rFonts w:ascii="Times New Roman" w:hAnsi="Times New Roman" w:cs="Times New Roman"/>
          <w:sz w:val="28"/>
          <w:szCs w:val="28"/>
        </w:rPr>
        <w:t>тся возможность голографической</w:t>
      </w:r>
      <w:r w:rsidR="000A24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регистрации уровня дисперсии в оптическом волокне</w:t>
      </w:r>
      <w:r w:rsidR="000A249A">
        <w:rPr>
          <w:rFonts w:ascii="Times New Roman" w:hAnsi="Times New Roman" w:cs="Times New Roman"/>
          <w:sz w:val="28"/>
          <w:szCs w:val="28"/>
        </w:rPr>
        <w:t xml:space="preserve">, используя объемную фазовую голограмму, экспонированную специальным образом, при усилении искаженного дисперсией оптического импульса с помощью оптического усилительного устройства. </w:t>
      </w:r>
    </w:p>
    <w:p w:rsidR="00C8611E" w:rsidRDefault="00434729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итоге, о</w:t>
      </w:r>
      <w:r w:rsidRPr="00876F2D">
        <w:rPr>
          <w:rFonts w:ascii="Times New Roman" w:hAnsi="Times New Roman" w:cs="Times New Roman"/>
          <w:sz w:val="28"/>
          <w:szCs w:val="28"/>
        </w:rPr>
        <w:t xml:space="preserve">птическая схема рассмотренного голографического </w:t>
      </w:r>
      <w:r>
        <w:rPr>
          <w:rFonts w:ascii="Times New Roman" w:hAnsi="Times New Roman" w:cs="Times New Roman"/>
          <w:sz w:val="28"/>
          <w:szCs w:val="28"/>
        </w:rPr>
        <w:t>интерферометра для</w:t>
      </w:r>
      <w:r w:rsidRPr="00876F2D">
        <w:rPr>
          <w:rFonts w:ascii="Times New Roman" w:hAnsi="Times New Roman" w:cs="Times New Roman"/>
          <w:sz w:val="28"/>
          <w:szCs w:val="28"/>
        </w:rPr>
        <w:t xml:space="preserve"> измерения уровня дисперсии ОВ обеспечивает максимальную чувствительность к измен</w:t>
      </w:r>
      <w:r>
        <w:rPr>
          <w:rFonts w:ascii="Times New Roman" w:hAnsi="Times New Roman" w:cs="Times New Roman"/>
          <w:sz w:val="28"/>
          <w:szCs w:val="28"/>
        </w:rPr>
        <w:t>ениям параметров кривизны сфери</w:t>
      </w:r>
      <w:r w:rsidRPr="00876F2D">
        <w:rPr>
          <w:rFonts w:ascii="Times New Roman" w:hAnsi="Times New Roman" w:cs="Times New Roman"/>
          <w:sz w:val="28"/>
          <w:szCs w:val="28"/>
        </w:rPr>
        <w:t xml:space="preserve">ческого волнового фронта, анализируемого светового потока, для интерференционных полос нулевого порядка при нормальном перемещении </w:t>
      </w:r>
      <w:r w:rsidRPr="00876F2D">
        <w:rPr>
          <w:rFonts w:ascii="Times New Roman" w:hAnsi="Times New Roman" w:cs="Times New Roman"/>
          <w:sz w:val="28"/>
          <w:szCs w:val="28"/>
        </w:rPr>
        <w:lastRenderedPageBreak/>
        <w:t>точечного источника света составляет λ/4, а при тангенциальных перемещениях составляет λ/2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6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729" w:rsidRDefault="00C8611E" w:rsidP="0043472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удается повысить чувствительность измерения дисперсии без существенного увеличения стоимости ВОЛС, а также увеличить быстродействие и пропускную способность линии связи.</w:t>
      </w:r>
    </w:p>
    <w:p w:rsidR="000A249A" w:rsidRDefault="000A249A" w:rsidP="000A24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49A" w:rsidRDefault="000A249A" w:rsidP="000A24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461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E1333">
        <w:rPr>
          <w:rFonts w:ascii="Times New Roman" w:hAnsi="Times New Roman" w:cs="Times New Roman"/>
          <w:sz w:val="28"/>
          <w:szCs w:val="28"/>
        </w:rPr>
        <w:t>Митрохин В.Е. Измерения в волоконно-оптических системах передачи: учеб</w:t>
      </w:r>
      <w:proofErr w:type="gramStart"/>
      <w:r w:rsidRPr="004E1333">
        <w:rPr>
          <w:rFonts w:ascii="Times New Roman" w:hAnsi="Times New Roman" w:cs="Times New Roman"/>
          <w:sz w:val="28"/>
          <w:szCs w:val="28"/>
        </w:rPr>
        <w:t>. пособие</w:t>
      </w:r>
      <w:proofErr w:type="gramEnd"/>
      <w:r w:rsidRPr="004E1333">
        <w:rPr>
          <w:rFonts w:ascii="Times New Roman" w:hAnsi="Times New Roman" w:cs="Times New Roman"/>
          <w:sz w:val="28"/>
          <w:szCs w:val="28"/>
        </w:rPr>
        <w:t xml:space="preserve"> для вузов </w:t>
      </w:r>
      <w:proofErr w:type="spellStart"/>
      <w:r w:rsidRPr="004E1333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Pr="004E1333">
        <w:rPr>
          <w:rFonts w:ascii="Times New Roman" w:hAnsi="Times New Roman" w:cs="Times New Roman"/>
          <w:sz w:val="28"/>
          <w:szCs w:val="28"/>
        </w:rPr>
        <w:t>. трансп. М.: ГОУ УМЦ ЖДТ, 2007. 197 с.</w:t>
      </w:r>
    </w:p>
    <w:p w:rsidR="000A249A" w:rsidRPr="004E1333" w:rsidRDefault="000A249A" w:rsidP="000A249A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1333">
        <w:rPr>
          <w:rFonts w:ascii="Times New Roman" w:hAnsi="Times New Roman" w:cs="Times New Roman"/>
          <w:color w:val="000000" w:themeColor="text1"/>
          <w:sz w:val="28"/>
          <w:szCs w:val="28"/>
        </w:rPr>
        <w:t>Убайдуллаев P.P. Волоконно-оптические сети. М.: ЭКО-ТРЕНДЗ, 1998. 56 с.</w:t>
      </w:r>
    </w:p>
    <w:p w:rsidR="00A16A1E" w:rsidRPr="00A16A1E" w:rsidRDefault="00A16A1E" w:rsidP="00A16A1E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A16A1E">
        <w:rPr>
          <w:rFonts w:ascii="Times New Roman" w:hAnsi="Times New Roman" w:cs="Times New Roman"/>
          <w:color w:val="000000" w:themeColor="text1"/>
          <w:sz w:val="28"/>
          <w:szCs w:val="28"/>
        </w:rPr>
        <w:t>Островский Ю.И., Бутусов М.М., Островская Г.В. Голографическая интерферометрия. Монография. Новосибирск: Наука, 1977. 336 с.</w:t>
      </w:r>
    </w:p>
    <w:p w:rsidR="000A249A" w:rsidRDefault="000A249A" w:rsidP="00C41902">
      <w:pPr>
        <w:pStyle w:val="a3"/>
        <w:numPr>
          <w:ilvl w:val="0"/>
          <w:numId w:val="1"/>
        </w:numPr>
        <w:spacing w:after="0" w:line="360" w:lineRule="auto"/>
        <w:ind w:left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F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Прыгунов А.А. Некоторые особенности практического использования пространственно-спектрального метода голографической интерферометрии // Системный анализ, управление и обработка информации. 2012. Т. 1, №12. С. 121-134. </w:t>
      </w:r>
    </w:p>
    <w:sectPr w:rsidR="000A249A" w:rsidSect="0011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D381B"/>
    <w:multiLevelType w:val="hybridMultilevel"/>
    <w:tmpl w:val="3DE6213C"/>
    <w:lvl w:ilvl="0" w:tplc="371A325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A26E70"/>
    <w:multiLevelType w:val="hybridMultilevel"/>
    <w:tmpl w:val="2A74007C"/>
    <w:lvl w:ilvl="0" w:tplc="594C31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C93"/>
    <w:rsid w:val="00064E3F"/>
    <w:rsid w:val="000A249A"/>
    <w:rsid w:val="0042358A"/>
    <w:rsid w:val="00434729"/>
    <w:rsid w:val="0051326D"/>
    <w:rsid w:val="00523274"/>
    <w:rsid w:val="00554A68"/>
    <w:rsid w:val="00601C93"/>
    <w:rsid w:val="006C083F"/>
    <w:rsid w:val="00851729"/>
    <w:rsid w:val="00876F2D"/>
    <w:rsid w:val="009142A9"/>
    <w:rsid w:val="009A615F"/>
    <w:rsid w:val="00A16A1E"/>
    <w:rsid w:val="00C41902"/>
    <w:rsid w:val="00C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84B4E-C960-4DAD-82C9-3568820D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2020-03-18T09:36:00Z</dcterms:created>
  <dcterms:modified xsi:type="dcterms:W3CDTF">2020-03-27T11:43:00Z</dcterms:modified>
</cp:coreProperties>
</file>