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ДОЛГОВЫХ ИНСТРУМЕНТОВ В ФОРМИРОВАНИИ ПРИВЛЕЧЕННЫХ РЕСУРСОВ УЧАСТНИКОВ ФИНАНСОВОГО РЫНКА 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17B22">
        <w:rPr>
          <w:rFonts w:ascii="Times New Roman" w:hAnsi="Times New Roman" w:cs="Times New Roman"/>
          <w:sz w:val="28"/>
          <w:szCs w:val="28"/>
        </w:rPr>
        <w:t>Маякова</w:t>
      </w:r>
      <w:proofErr w:type="spellEnd"/>
      <w:r w:rsidRPr="00817B22">
        <w:rPr>
          <w:rFonts w:ascii="Times New Roman" w:hAnsi="Times New Roman" w:cs="Times New Roman"/>
          <w:sz w:val="28"/>
          <w:szCs w:val="28"/>
        </w:rPr>
        <w:t xml:space="preserve"> Екатерина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Андреевна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Студентки 4 курса Института экономики и управления 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«Экономика»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Направленности «Финансы, денежное обращение и кредит»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«Курский государственный университет»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Курск, Россия</w:t>
      </w:r>
    </w:p>
    <w:p w:rsid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доцент кафедры финансов, кредита и бухгалтерского учета, Щедрина Ирина Николаевна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USE OF DEBT INSTRUMENTS IN THE FORMATION OF THE INVOLVED RESOURCES OF PARTICIPANTS OF FINANCIAL MARKET 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17B22">
        <w:rPr>
          <w:rFonts w:ascii="Times New Roman" w:hAnsi="Times New Roman" w:cs="Times New Roman"/>
          <w:sz w:val="28"/>
          <w:szCs w:val="28"/>
          <w:lang w:val="en-US"/>
        </w:rPr>
        <w:t>Mayakova</w:t>
      </w:r>
      <w:proofErr w:type="spellEnd"/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, Catherine A., </w:t>
      </w:r>
      <w:proofErr w:type="spellStart"/>
      <w:r w:rsidRPr="00817B22">
        <w:rPr>
          <w:rFonts w:ascii="Times New Roman" w:hAnsi="Times New Roman" w:cs="Times New Roman"/>
          <w:sz w:val="28"/>
          <w:szCs w:val="28"/>
          <w:lang w:val="en-US"/>
        </w:rPr>
        <w:t>Golubenko</w:t>
      </w:r>
      <w:proofErr w:type="spellEnd"/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 Natalya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4th year students of the Institute of Economics and management 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The Direction </w:t>
      </w:r>
      <w:proofErr w:type="gramStart"/>
      <w:r w:rsidRPr="00817B22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 "Economics»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>Focus "Finance, money circulation and credit»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>Of the "Kursk state University»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>Kursk, Russia</w:t>
      </w:r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7B22">
        <w:rPr>
          <w:rFonts w:ascii="Times New Roman" w:hAnsi="Times New Roman" w:cs="Times New Roman"/>
          <w:sz w:val="28"/>
          <w:szCs w:val="28"/>
          <w:lang w:val="en-US"/>
        </w:rPr>
        <w:t xml:space="preserve">Supervisor: Ph. D., associate Professor of Finance, credit and accounting Department, Irina </w:t>
      </w:r>
      <w:proofErr w:type="spellStart"/>
      <w:r w:rsidRPr="00817B22">
        <w:rPr>
          <w:rFonts w:ascii="Times New Roman" w:hAnsi="Times New Roman" w:cs="Times New Roman"/>
          <w:sz w:val="28"/>
          <w:szCs w:val="28"/>
          <w:lang w:val="en-US"/>
        </w:rPr>
        <w:t>Shchedrina</w:t>
      </w:r>
      <w:proofErr w:type="spellEnd"/>
    </w:p>
    <w:p w:rsidR="00817B22" w:rsidRPr="00817B22" w:rsidRDefault="00817B22" w:rsidP="00817B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D067F" w:rsidRDefault="005C61A9" w:rsidP="00C5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условиях растущей глобализации долговые ценные бумаги приобретают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являются одними из</w:t>
      </w:r>
      <w:r w:rsidR="002B0D5E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A9">
        <w:rPr>
          <w:rFonts w:ascii="Times New Roman" w:hAnsi="Times New Roman" w:cs="Times New Roman"/>
          <w:sz w:val="28"/>
          <w:szCs w:val="28"/>
        </w:rPr>
        <w:t>составляющи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C61A9">
        <w:rPr>
          <w:rFonts w:ascii="Times New Roman" w:hAnsi="Times New Roman" w:cs="Times New Roman"/>
          <w:sz w:val="28"/>
          <w:szCs w:val="28"/>
        </w:rPr>
        <w:t xml:space="preserve"> современного фондового рынка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2DE" w:rsidRDefault="00CB738F" w:rsidP="00C5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чаще крупные компании, нуждаясь в финансовых ресурсах для реализации новых программ и проектов, а также для полноценного развития, прибегают к использованию заёмных источников средств. К наиболее </w:t>
      </w:r>
      <w:r w:rsidR="002D067F">
        <w:rPr>
          <w:rFonts w:ascii="Times New Roman" w:hAnsi="Times New Roman" w:cs="Times New Roman"/>
          <w:sz w:val="28"/>
          <w:szCs w:val="28"/>
        </w:rPr>
        <w:t>выгодным</w:t>
      </w:r>
      <w:r>
        <w:rPr>
          <w:rFonts w:ascii="Times New Roman" w:hAnsi="Times New Roman" w:cs="Times New Roman"/>
          <w:sz w:val="28"/>
          <w:szCs w:val="28"/>
        </w:rPr>
        <w:t xml:space="preserve"> из них относят – эмиссию ценных бумаг, с помощью кото</w:t>
      </w:r>
      <w:r w:rsidR="002D067F">
        <w:rPr>
          <w:rFonts w:ascii="Times New Roman" w:hAnsi="Times New Roman" w:cs="Times New Roman"/>
          <w:sz w:val="28"/>
          <w:szCs w:val="28"/>
        </w:rPr>
        <w:t xml:space="preserve">рых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привлечь необходимую сумму денежных средств</w:t>
      </w:r>
      <w:r w:rsidR="002D067F">
        <w:rPr>
          <w:rFonts w:ascii="Times New Roman" w:hAnsi="Times New Roman" w:cs="Times New Roman"/>
          <w:sz w:val="28"/>
          <w:szCs w:val="28"/>
        </w:rPr>
        <w:t xml:space="preserve"> у потенциальных инвесторов на конкретный период времени, уплатив за это проценты. </w:t>
      </w:r>
      <w:r w:rsidR="0095495C" w:rsidRPr="0095495C">
        <w:rPr>
          <w:rFonts w:ascii="Times New Roman" w:hAnsi="Times New Roman" w:cs="Times New Roman"/>
          <w:sz w:val="28"/>
          <w:szCs w:val="28"/>
        </w:rPr>
        <w:t xml:space="preserve">Выпуском ценных бумаг занимаются </w:t>
      </w:r>
      <w:r w:rsidR="0095495C">
        <w:rPr>
          <w:rFonts w:ascii="Times New Roman" w:hAnsi="Times New Roman" w:cs="Times New Roman"/>
          <w:sz w:val="28"/>
          <w:szCs w:val="28"/>
        </w:rPr>
        <w:t>г</w:t>
      </w:r>
      <w:r w:rsidR="0095495C" w:rsidRPr="0095495C">
        <w:rPr>
          <w:rFonts w:ascii="Times New Roman" w:hAnsi="Times New Roman" w:cs="Times New Roman"/>
          <w:sz w:val="28"/>
          <w:szCs w:val="28"/>
        </w:rPr>
        <w:t>осударство</w:t>
      </w:r>
      <w:r w:rsidR="0095495C" w:rsidRPr="0095495C">
        <w:t xml:space="preserve"> </w:t>
      </w:r>
      <w:r w:rsidR="0095495C" w:rsidRPr="0095495C">
        <w:rPr>
          <w:rFonts w:ascii="Times New Roman" w:hAnsi="Times New Roman" w:cs="Times New Roman"/>
          <w:sz w:val="28"/>
          <w:szCs w:val="28"/>
        </w:rPr>
        <w:t>с</w:t>
      </w:r>
      <w:r w:rsidR="00FF542F">
        <w:rPr>
          <w:rFonts w:ascii="Times New Roman" w:hAnsi="Times New Roman" w:cs="Times New Roman"/>
          <w:sz w:val="28"/>
          <w:szCs w:val="28"/>
        </w:rPr>
        <w:t xml:space="preserve"> целью решения финансовых задач</w:t>
      </w:r>
      <w:r w:rsidR="0095495C">
        <w:rPr>
          <w:rFonts w:ascii="Times New Roman" w:hAnsi="Times New Roman" w:cs="Times New Roman"/>
          <w:sz w:val="28"/>
          <w:szCs w:val="28"/>
        </w:rPr>
        <w:t>,</w:t>
      </w:r>
      <w:r w:rsidR="0095495C" w:rsidRPr="0095495C">
        <w:rPr>
          <w:rFonts w:ascii="Times New Roman" w:hAnsi="Times New Roman" w:cs="Times New Roman"/>
          <w:sz w:val="28"/>
          <w:szCs w:val="28"/>
        </w:rPr>
        <w:t xml:space="preserve"> </w:t>
      </w:r>
      <w:r w:rsidR="0095495C">
        <w:rPr>
          <w:rFonts w:ascii="Times New Roman" w:hAnsi="Times New Roman" w:cs="Times New Roman"/>
          <w:sz w:val="28"/>
          <w:szCs w:val="28"/>
        </w:rPr>
        <w:t xml:space="preserve">субъекты РФ, местные органы, а также </w:t>
      </w:r>
      <w:r w:rsidR="0095495C" w:rsidRPr="0095495C">
        <w:rPr>
          <w:rFonts w:ascii="Times New Roman" w:hAnsi="Times New Roman" w:cs="Times New Roman"/>
          <w:sz w:val="28"/>
          <w:szCs w:val="28"/>
        </w:rPr>
        <w:t>частные компании, которые выпускают корпоративные ценные бумаги</w:t>
      </w:r>
      <w:r w:rsidR="0095495C">
        <w:rPr>
          <w:rFonts w:ascii="Times New Roman" w:hAnsi="Times New Roman" w:cs="Times New Roman"/>
          <w:sz w:val="28"/>
          <w:szCs w:val="28"/>
        </w:rPr>
        <w:t xml:space="preserve">. </w:t>
      </w:r>
      <w:r w:rsidR="002D067F">
        <w:rPr>
          <w:rFonts w:ascii="Times New Roman" w:hAnsi="Times New Roman" w:cs="Times New Roman"/>
          <w:sz w:val="28"/>
          <w:szCs w:val="28"/>
        </w:rPr>
        <w:t>Преимуществом данного вида ценных бумаг является их надёжность, однако стоит отметить, что они имеют низкую доходность для инвестора по сравнению с другими ценными бумагами.</w:t>
      </w:r>
      <w:r w:rsidR="002B0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734" w:rsidRDefault="002D067F" w:rsidP="00C5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Проанализируем современное состояние развития долговых ценных бумаг в Российской Федерации и на первом этапе рассмотрим объём выпущенных </w:t>
      </w:r>
      <w:r w:rsidR="00863734">
        <w:rPr>
          <w:rFonts w:ascii="Times New Roman" w:hAnsi="Times New Roman" w:cs="Times New Roman"/>
          <w:sz w:val="28"/>
          <w:szCs w:val="28"/>
        </w:rPr>
        <w:t>долговых обязательств в</w:t>
      </w:r>
      <w:r w:rsidR="00415978">
        <w:rPr>
          <w:rFonts w:ascii="Times New Roman" w:hAnsi="Times New Roman" w:cs="Times New Roman"/>
          <w:sz w:val="28"/>
          <w:szCs w:val="28"/>
        </w:rPr>
        <w:t xml:space="preserve"> таблице 1 за</w:t>
      </w:r>
      <w:r w:rsidR="00863734">
        <w:rPr>
          <w:rFonts w:ascii="Times New Roman" w:hAnsi="Times New Roman" w:cs="Times New Roman"/>
          <w:sz w:val="28"/>
          <w:szCs w:val="28"/>
        </w:rPr>
        <w:t xml:space="preserve"> 2015-2017 гг.</w:t>
      </w:r>
    </w:p>
    <w:p w:rsidR="00B27E94" w:rsidRDefault="00B27E94" w:rsidP="00C55A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Объём выпущенных долговых обязательств за 2015-2017 гг., млн. руб.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1417"/>
        <w:gridCol w:w="1418"/>
        <w:gridCol w:w="1134"/>
        <w:gridCol w:w="1134"/>
        <w:gridCol w:w="709"/>
        <w:gridCol w:w="815"/>
      </w:tblGrid>
      <w:tr w:rsidR="00A1157C" w:rsidRPr="00863734" w:rsidTr="00A1157C">
        <w:trPr>
          <w:trHeight w:val="545"/>
        </w:trPr>
        <w:tc>
          <w:tcPr>
            <w:tcW w:w="1809" w:type="dxa"/>
            <w:vMerge w:val="restart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17" w:type="dxa"/>
            <w:vMerge w:val="restart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18" w:type="dxa"/>
            <w:vMerge w:val="restart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  <w:gridSpan w:val="2"/>
          </w:tcPr>
          <w:p w:rsidR="00A1157C" w:rsidRPr="00863734" w:rsidRDefault="00A1157C" w:rsidP="00A1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  <w:proofErr w:type="spellEnd"/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. отклонение</w:t>
            </w:r>
            <w:proofErr w:type="gramStart"/>
            <w:r w:rsidRPr="00863734"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gridSpan w:val="2"/>
          </w:tcPr>
          <w:p w:rsidR="00A1157C" w:rsidRPr="00863734" w:rsidRDefault="00A1157C" w:rsidP="00A1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Темп прироста, %</w:t>
            </w:r>
          </w:p>
        </w:tc>
      </w:tr>
      <w:tr w:rsidR="00A1157C" w:rsidRPr="00863734" w:rsidTr="00A1157C">
        <w:trPr>
          <w:trHeight w:val="127"/>
        </w:trPr>
        <w:tc>
          <w:tcPr>
            <w:tcW w:w="1809" w:type="dxa"/>
            <w:vMerge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</w:tcPr>
          <w:p w:rsidR="00A1157C" w:rsidRPr="00863734" w:rsidRDefault="00A1157C" w:rsidP="00A1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709" w:type="dxa"/>
          </w:tcPr>
          <w:p w:rsidR="00A1157C" w:rsidRPr="00863734" w:rsidRDefault="00A1157C" w:rsidP="00A1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815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Центральный банк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52 321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7C">
              <w:rPr>
                <w:rFonts w:ascii="Times New Roman" w:hAnsi="Times New Roman" w:cs="Times New Roman"/>
                <w:sz w:val="24"/>
                <w:szCs w:val="24"/>
              </w:rPr>
              <w:t>352 321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Кредитные организации</w:t>
            </w:r>
          </w:p>
        </w:tc>
        <w:tc>
          <w:tcPr>
            <w:tcW w:w="1418" w:type="dxa"/>
          </w:tcPr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1 585 148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1 455 243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1 658 700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-129 905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203 457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Страховщики</w:t>
            </w:r>
          </w:p>
        </w:tc>
        <w:tc>
          <w:tcPr>
            <w:tcW w:w="1418" w:type="dxa"/>
          </w:tcPr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-6 000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-46,2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Другие финансовые организации</w:t>
            </w:r>
          </w:p>
        </w:tc>
        <w:tc>
          <w:tcPr>
            <w:tcW w:w="1418" w:type="dxa"/>
          </w:tcPr>
          <w:p w:rsidR="00415978" w:rsidRDefault="00415978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1 925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417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2 133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1418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2 467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34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134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09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15" w:type="dxa"/>
          </w:tcPr>
          <w:p w:rsidR="00415978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41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Органы гос</w:t>
            </w:r>
            <w:r w:rsidR="00415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8" w:type="dxa"/>
          </w:tcPr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6 012 760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6 586 036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7 820 146 </w:t>
            </w:r>
          </w:p>
        </w:tc>
        <w:tc>
          <w:tcPr>
            <w:tcW w:w="1134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573 276</w:t>
            </w:r>
          </w:p>
        </w:tc>
        <w:tc>
          <w:tcPr>
            <w:tcW w:w="1134" w:type="dxa"/>
          </w:tcPr>
          <w:p w:rsidR="00A1157C" w:rsidRPr="00863734" w:rsidRDefault="00A1157C" w:rsidP="00415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1234110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A1157C" w:rsidRPr="00863734" w:rsidTr="00A1157C"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Нефинансовые организации</w:t>
            </w:r>
          </w:p>
        </w:tc>
        <w:tc>
          <w:tcPr>
            <w:tcW w:w="1418" w:type="dxa"/>
          </w:tcPr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3 643 754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4 825 255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6 254 108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1181501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1428853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A1157C" w:rsidRPr="00863734" w:rsidTr="00551DD5">
        <w:trPr>
          <w:trHeight w:val="321"/>
        </w:trPr>
        <w:tc>
          <w:tcPr>
            <w:tcW w:w="1809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734">
              <w:rPr>
                <w:rFonts w:ascii="Times New Roman" w:hAnsi="Times New Roman" w:cs="Times New Roman"/>
                <w:sz w:val="24"/>
                <w:szCs w:val="24"/>
              </w:rPr>
              <w:t>Нерезиденты</w:t>
            </w:r>
          </w:p>
        </w:tc>
        <w:tc>
          <w:tcPr>
            <w:tcW w:w="1418" w:type="dxa"/>
          </w:tcPr>
          <w:p w:rsidR="00A1157C" w:rsidRPr="00863734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113 800 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109 800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106 800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-4 000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-3 000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-3,5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-2,7</w:t>
            </w:r>
          </w:p>
        </w:tc>
      </w:tr>
      <w:tr w:rsidR="00A1157C" w:rsidRPr="00863734" w:rsidTr="00A1157C">
        <w:trPr>
          <w:trHeight w:val="134"/>
        </w:trPr>
        <w:tc>
          <w:tcPr>
            <w:tcW w:w="1809" w:type="dxa"/>
            <w:tcBorders>
              <w:bottom w:val="single" w:sz="4" w:space="0" w:color="auto"/>
            </w:tcBorders>
          </w:tcPr>
          <w:p w:rsidR="00A1157C" w:rsidRPr="00A7592F" w:rsidRDefault="00A1157C" w:rsidP="00863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1157C" w:rsidRDefault="00A1157C" w:rsidP="00A75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92F">
              <w:rPr>
                <w:rFonts w:ascii="Times New Roman" w:hAnsi="Times New Roman" w:cs="Times New Roman"/>
                <w:sz w:val="24"/>
                <w:szCs w:val="24"/>
              </w:rPr>
              <w:t>13 293 486</w:t>
            </w:r>
          </w:p>
        </w:tc>
        <w:tc>
          <w:tcPr>
            <w:tcW w:w="1417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15 122 430</w:t>
            </w:r>
          </w:p>
        </w:tc>
        <w:tc>
          <w:tcPr>
            <w:tcW w:w="1418" w:type="dxa"/>
          </w:tcPr>
          <w:p w:rsidR="00A1157C" w:rsidRPr="00863734" w:rsidRDefault="00A1157C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18 666 788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1828944</w:t>
            </w:r>
          </w:p>
        </w:tc>
        <w:tc>
          <w:tcPr>
            <w:tcW w:w="1134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3544358</w:t>
            </w:r>
          </w:p>
        </w:tc>
        <w:tc>
          <w:tcPr>
            <w:tcW w:w="709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15" w:type="dxa"/>
          </w:tcPr>
          <w:p w:rsidR="00A1157C" w:rsidRPr="00863734" w:rsidRDefault="00415978" w:rsidP="00863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</w:tbl>
    <w:p w:rsidR="002D067F" w:rsidRDefault="00B27E94" w:rsidP="00551DD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данные таблицы, можно сделать вывод, что динамика объёма долговых ценных бумаг на внутреннем рынке имеет положительную тенденцию развития. Так, за анализируемый период объём выпуска увеличился на 5 373 302 млн. руб. или на 40,4%. </w:t>
      </w:r>
      <w:r w:rsidR="00551D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сновным эмитентом долговых ценных бумаг являются органы государственного управления, удельный вес которых составляет 41,9% в 2017 г</w:t>
      </w:r>
      <w:r w:rsidR="00551DD5">
        <w:rPr>
          <w:rFonts w:ascii="Times New Roman" w:hAnsi="Times New Roman" w:cs="Times New Roman"/>
          <w:sz w:val="28"/>
          <w:szCs w:val="28"/>
        </w:rPr>
        <w:t>., что объясняется тем, что в</w:t>
      </w:r>
      <w:r w:rsidRPr="00B27E94">
        <w:rPr>
          <w:rFonts w:ascii="Times New Roman" w:hAnsi="Times New Roman" w:cs="Times New Roman"/>
          <w:sz w:val="28"/>
          <w:szCs w:val="28"/>
        </w:rPr>
        <w:t xml:space="preserve"> настоящее время рынок государственных ценных бумаг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27E9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DD5">
        <w:rPr>
          <w:rFonts w:ascii="Times New Roman" w:hAnsi="Times New Roman" w:cs="Times New Roman"/>
          <w:sz w:val="28"/>
          <w:szCs w:val="28"/>
        </w:rPr>
        <w:t xml:space="preserve">важнейшим регулятором экономики. Следует отметить, что объём инвестиций, выпущенных нефинансовыми </w:t>
      </w:r>
      <w:r w:rsidR="00551DD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организациями, также имеет большую долю </w:t>
      </w:r>
      <w:r w:rsidR="003C286E">
        <w:rPr>
          <w:rFonts w:ascii="Times New Roman" w:hAnsi="Times New Roman" w:cs="Times New Roman"/>
          <w:sz w:val="28"/>
          <w:szCs w:val="28"/>
        </w:rPr>
        <w:t xml:space="preserve">(33,5%) </w:t>
      </w:r>
      <w:r w:rsidR="00551DD5">
        <w:rPr>
          <w:rFonts w:ascii="Times New Roman" w:hAnsi="Times New Roman" w:cs="Times New Roman"/>
          <w:sz w:val="28"/>
          <w:szCs w:val="28"/>
        </w:rPr>
        <w:t xml:space="preserve">и развивается интенсивными темпами. Так, прирост данного показателя за 2017 г. составил 29,6 процентных пункта, что подтверждает заинтересованность промышленных предприятий в эмиссии ценных бумаг. </w:t>
      </w:r>
      <w:r w:rsidR="003C286E">
        <w:rPr>
          <w:rFonts w:ascii="Times New Roman" w:hAnsi="Times New Roman" w:cs="Times New Roman"/>
          <w:sz w:val="28"/>
          <w:szCs w:val="28"/>
        </w:rPr>
        <w:t>Нельзя не отметить выпуск долговых обязатель</w:t>
      </w:r>
      <w:proofErr w:type="gramStart"/>
      <w:r w:rsidR="003C286E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3C286E">
        <w:rPr>
          <w:rFonts w:ascii="Times New Roman" w:hAnsi="Times New Roman" w:cs="Times New Roman"/>
          <w:sz w:val="28"/>
          <w:szCs w:val="28"/>
        </w:rPr>
        <w:t>едитными и другими финансовыми организациями, совокупная доля которых составляет 4 126 413 млн. руб. или 22,1%., что говорит об увеличении кредитного потенциала данными орг</w:t>
      </w:r>
      <w:r w:rsidR="002B0D5E">
        <w:rPr>
          <w:rFonts w:ascii="Times New Roman" w:hAnsi="Times New Roman" w:cs="Times New Roman"/>
          <w:sz w:val="28"/>
          <w:szCs w:val="28"/>
        </w:rPr>
        <w:t>анизациями. Незначительная доля в общем портфеле отводится Центральному Банку Российской Федерации, а также нерезидентам (1,9% и 0,6% соответственно).</w:t>
      </w:r>
    </w:p>
    <w:p w:rsidR="002B0D5E" w:rsidRDefault="00235688" w:rsidP="0023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Нагляднее увидеть структуру объёма выпущенных долговых обязательств по секторам экономики за 2017 г. можно из диаграммы:</w:t>
      </w:r>
    </w:p>
    <w:p w:rsidR="00235688" w:rsidRDefault="007A1FD8" w:rsidP="002356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3840" cy="3253563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2" cy="3253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734" w:rsidRDefault="00235688" w:rsidP="002356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Структура объёма выпущенных</w:t>
      </w:r>
      <w:r w:rsidR="007A1FD8">
        <w:rPr>
          <w:rFonts w:ascii="Times New Roman" w:hAnsi="Times New Roman" w:cs="Times New Roman"/>
          <w:sz w:val="28"/>
          <w:szCs w:val="28"/>
        </w:rPr>
        <w:t xml:space="preserve"> долговых</w:t>
      </w:r>
      <w:r>
        <w:rPr>
          <w:rFonts w:ascii="Times New Roman" w:hAnsi="Times New Roman" w:cs="Times New Roman"/>
          <w:sz w:val="28"/>
          <w:szCs w:val="28"/>
        </w:rPr>
        <w:t xml:space="preserve"> ценных бумаг по секторам экономики за 2017 г.</w:t>
      </w:r>
    </w:p>
    <w:p w:rsidR="006C5FF9" w:rsidRDefault="007A1FD8" w:rsidP="002356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данной диаграммы видно, что </w:t>
      </w:r>
      <w:r w:rsidR="006C5FF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основными секторами в структуре объёма выпущенных долговых ценных бумаг являются государств</w:t>
      </w:r>
      <w:r w:rsidR="0095495C">
        <w:rPr>
          <w:rFonts w:ascii="Times New Roman" w:hAnsi="Times New Roman" w:cs="Times New Roman"/>
          <w:sz w:val="28"/>
          <w:szCs w:val="28"/>
        </w:rPr>
        <w:t>енные долговые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(42%)</w:t>
      </w:r>
      <w:r w:rsidR="006C5FF9">
        <w:rPr>
          <w:rFonts w:ascii="Times New Roman" w:hAnsi="Times New Roman" w:cs="Times New Roman"/>
          <w:sz w:val="28"/>
          <w:szCs w:val="28"/>
        </w:rPr>
        <w:t xml:space="preserve"> – с</w:t>
      </w:r>
      <w:r w:rsidR="006C5FF9" w:rsidRPr="006C5FF9">
        <w:rPr>
          <w:rFonts w:ascii="Times New Roman" w:hAnsi="Times New Roman" w:cs="Times New Roman"/>
          <w:sz w:val="28"/>
          <w:szCs w:val="28"/>
        </w:rPr>
        <w:t xml:space="preserve">амый ликвидный вид инструмента на рынке, поскольку обязательства по этим бумагам гарантированы </w:t>
      </w:r>
      <w:r w:rsidR="0095495C">
        <w:rPr>
          <w:rFonts w:ascii="Times New Roman" w:hAnsi="Times New Roman" w:cs="Times New Roman"/>
          <w:sz w:val="28"/>
          <w:szCs w:val="28"/>
        </w:rPr>
        <w:t xml:space="preserve">бюджетом, а также </w:t>
      </w:r>
      <w:r w:rsidR="0095495C" w:rsidRPr="0095495C">
        <w:rPr>
          <w:rFonts w:ascii="Times New Roman" w:hAnsi="Times New Roman" w:cs="Times New Roman"/>
          <w:sz w:val="28"/>
          <w:szCs w:val="28"/>
        </w:rPr>
        <w:t>нефинансовые организации (33%), финансовые организации (13%)</w:t>
      </w:r>
      <w:r w:rsidR="0095495C">
        <w:rPr>
          <w:rFonts w:ascii="Times New Roman" w:hAnsi="Times New Roman" w:cs="Times New Roman"/>
          <w:sz w:val="28"/>
          <w:szCs w:val="28"/>
        </w:rPr>
        <w:t xml:space="preserve"> и кредитные организации (9%)</w:t>
      </w:r>
      <w:r w:rsidR="00FF542F">
        <w:rPr>
          <w:rFonts w:ascii="Times New Roman" w:hAnsi="Times New Roman" w:cs="Times New Roman"/>
          <w:sz w:val="28"/>
          <w:szCs w:val="28"/>
        </w:rPr>
        <w:t>.</w:t>
      </w:r>
      <w:r w:rsidR="0095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42F" w:rsidRDefault="006E5D8C" w:rsidP="006E5D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Министерство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финансов РФ приня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ты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«Основные направления государственной долговой политики на 2017-2019 годы».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ей ф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>ормы и масштабы государственных заимствований определя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макроэкономические и внешние условия, характеризующиеся неопределённостью, а также риски для национальной экономики. Одними из </w:t>
      </w:r>
      <w:proofErr w:type="spellStart"/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внутрироссийских</w:t>
      </w:r>
      <w:proofErr w:type="spellEnd"/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 можно обозначить низкий уровень диверсификации экономики, низкий уровень инвестиций по отношению к ВВП, неэффективная структура бюджетных расходов, сложная демографическая ситуация и проблемы человеческого капитала и другие.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осударственные заимствования к концу 2019 года могут стать основным источником финансирования дефицита федерального бюджета. К концу планируемого периода государственные заимствования, скорее всего, станут основным источником финансирования дефицита федерального бюджета. Их доля увеличится с 20% в 2016 году до 91% в 2019 году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5D8C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важным фактором станет наличие у банков-инвесторов значительного объёма ликвидности, источником которой станут, прежде всего, средства федерального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067F" w:rsidRDefault="006C5FF9" w:rsidP="00954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7A1FD8" w:rsidRPr="007A1FD8">
        <w:rPr>
          <w:rFonts w:ascii="Times New Roman" w:hAnsi="Times New Roman" w:cs="Times New Roman"/>
          <w:sz w:val="28"/>
          <w:szCs w:val="28"/>
        </w:rPr>
        <w:t xml:space="preserve"> долговые ценные бумаги </w:t>
      </w:r>
      <w:r w:rsidRPr="006C5FF9">
        <w:rPr>
          <w:rFonts w:ascii="Times New Roman" w:hAnsi="Times New Roman" w:cs="Times New Roman"/>
          <w:sz w:val="28"/>
          <w:szCs w:val="28"/>
        </w:rPr>
        <w:t>–</w:t>
      </w:r>
      <w:r w:rsidR="007A1FD8" w:rsidRPr="007A1FD8">
        <w:rPr>
          <w:rFonts w:ascii="Times New Roman" w:hAnsi="Times New Roman" w:cs="Times New Roman"/>
          <w:sz w:val="28"/>
          <w:szCs w:val="28"/>
        </w:rPr>
        <w:t xml:space="preserve"> это не только эффективный способ получения дополнительных инвестиций, но и неплохое капиталовложение. Выпуском подобных бумаг обычно занимаются крупные компании, имеющие стабильный оборот и высокий кредитный рейтинг, поэтому такие вложения вполне надежны. </w:t>
      </w:r>
      <w:r w:rsidR="0095495C" w:rsidRPr="0095495C">
        <w:rPr>
          <w:rFonts w:ascii="Times New Roman" w:hAnsi="Times New Roman" w:cs="Times New Roman"/>
          <w:sz w:val="28"/>
          <w:szCs w:val="28"/>
        </w:rPr>
        <w:t>В настоящее время, долговые бумаги приобретают все большую популярность среди вкладчиков.</w:t>
      </w:r>
      <w:bookmarkStart w:id="0" w:name="_GoBack"/>
      <w:bookmarkEnd w:id="0"/>
    </w:p>
    <w:p w:rsidR="00817B22" w:rsidRDefault="00817B22" w:rsidP="009549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B22" w:rsidRPr="00817B22" w:rsidRDefault="00817B22" w:rsidP="00817B2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7B22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817B22" w:rsidRPr="00817B22" w:rsidRDefault="00817B22" w:rsidP="00817B22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B22">
        <w:rPr>
          <w:rFonts w:ascii="Times New Roman" w:hAnsi="Times New Roman"/>
          <w:sz w:val="28"/>
          <w:szCs w:val="28"/>
        </w:rPr>
        <w:t xml:space="preserve">Официальный сайт Федеральной службы государственной статистики. [Электронный ресурс] Режим доступа: </w:t>
      </w:r>
      <w:hyperlink r:id="rId7" w:history="1">
        <w:r w:rsidRPr="00817B22">
          <w:rPr>
            <w:rStyle w:val="a6"/>
            <w:rFonts w:ascii="Times New Roman" w:hAnsi="Times New Roman"/>
            <w:sz w:val="28"/>
            <w:szCs w:val="28"/>
          </w:rPr>
          <w:t>http://www.gks.ru</w:t>
        </w:r>
      </w:hyperlink>
      <w:r w:rsidRPr="00817B22">
        <w:rPr>
          <w:rFonts w:ascii="Times New Roman" w:hAnsi="Times New Roman"/>
          <w:sz w:val="28"/>
          <w:szCs w:val="28"/>
        </w:rPr>
        <w:t xml:space="preserve">, свободный. </w:t>
      </w:r>
    </w:p>
    <w:p w:rsidR="00817B22" w:rsidRPr="00817B22" w:rsidRDefault="00817B22" w:rsidP="00817B22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7B22">
        <w:rPr>
          <w:rFonts w:ascii="Times New Roman" w:hAnsi="Times New Roman" w:cs="Times New Roman"/>
          <w:sz w:val="28"/>
          <w:szCs w:val="28"/>
        </w:rPr>
        <w:t xml:space="preserve">Официальный сайт Центрального Банка Российской Федерации.  </w:t>
      </w:r>
      <w:r w:rsidRPr="00817B22">
        <w:rPr>
          <w:rFonts w:ascii="Times New Roman" w:hAnsi="Times New Roman"/>
          <w:sz w:val="28"/>
          <w:szCs w:val="28"/>
        </w:rPr>
        <w:t xml:space="preserve">[Электронный ресурс] Режим доступа: </w:t>
      </w:r>
      <w:hyperlink r:id="rId8" w:history="1">
        <w:r w:rsidRPr="00817B22">
          <w:rPr>
            <w:rStyle w:val="a6"/>
            <w:rFonts w:ascii="Times New Roman" w:hAnsi="Times New Roman"/>
            <w:sz w:val="28"/>
            <w:szCs w:val="28"/>
          </w:rPr>
          <w:t>http://www.cbr.ru/statistics/?PrtID=sec_st</w:t>
        </w:r>
      </w:hyperlink>
      <w:r w:rsidRPr="00817B22">
        <w:rPr>
          <w:rFonts w:ascii="Times New Roman" w:hAnsi="Times New Roman"/>
          <w:sz w:val="28"/>
          <w:szCs w:val="28"/>
        </w:rPr>
        <w:t xml:space="preserve">, свободный. </w:t>
      </w:r>
    </w:p>
    <w:sectPr w:rsidR="00817B22" w:rsidRPr="00817B22" w:rsidSect="00C55A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852"/>
        </w:tabs>
        <w:ind w:left="92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0A4"/>
    <w:rsid w:val="000D2DFC"/>
    <w:rsid w:val="00235688"/>
    <w:rsid w:val="002B0D5E"/>
    <w:rsid w:val="002D067F"/>
    <w:rsid w:val="002D71B9"/>
    <w:rsid w:val="003C286E"/>
    <w:rsid w:val="00415978"/>
    <w:rsid w:val="00551DD5"/>
    <w:rsid w:val="00560200"/>
    <w:rsid w:val="005C61A9"/>
    <w:rsid w:val="006C5FF9"/>
    <w:rsid w:val="006E5D8C"/>
    <w:rsid w:val="007A1FD8"/>
    <w:rsid w:val="00817B22"/>
    <w:rsid w:val="0082567D"/>
    <w:rsid w:val="00863734"/>
    <w:rsid w:val="0095495C"/>
    <w:rsid w:val="009B40A4"/>
    <w:rsid w:val="00A1157C"/>
    <w:rsid w:val="00A7592F"/>
    <w:rsid w:val="00B27E94"/>
    <w:rsid w:val="00C55A34"/>
    <w:rsid w:val="00CB738F"/>
    <w:rsid w:val="00DE0AAE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8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17B22"/>
    <w:rPr>
      <w:color w:val="0000FF"/>
      <w:u w:val="single"/>
    </w:rPr>
  </w:style>
  <w:style w:type="paragraph" w:styleId="a7">
    <w:name w:val="List Paragraph"/>
    <w:basedOn w:val="a"/>
    <w:qFormat/>
    <w:rsid w:val="00817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statistics/?PrtID=sec_s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8140B-9C35-40F4-AF08-5F02AC17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MaSbKa</dc:creator>
  <cp:keywords/>
  <dc:description/>
  <cp:lastModifiedBy>Home</cp:lastModifiedBy>
  <cp:revision>5</cp:revision>
  <dcterms:created xsi:type="dcterms:W3CDTF">2018-12-15T17:20:00Z</dcterms:created>
  <dcterms:modified xsi:type="dcterms:W3CDTF">2018-12-21T08:18:00Z</dcterms:modified>
</cp:coreProperties>
</file>