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6F" w:rsidRDefault="005F146F" w:rsidP="005F146F">
      <w:pPr>
        <w:pStyle w:val="a5"/>
        <w:spacing w:line="360" w:lineRule="auto"/>
        <w:ind w:firstLine="851"/>
        <w:jc w:val="center"/>
        <w:rPr>
          <w:lang w:val="ru-RU"/>
        </w:rPr>
      </w:pPr>
      <w:r>
        <w:rPr>
          <w:lang w:val="ru-RU"/>
        </w:rPr>
        <w:t>Ипотечное кредитование</w:t>
      </w:r>
    </w:p>
    <w:p w:rsidR="00E561DF" w:rsidRDefault="00E561DF" w:rsidP="00E561DF">
      <w:pPr>
        <w:pStyle w:val="a5"/>
        <w:spacing w:line="360" w:lineRule="auto"/>
        <w:ind w:firstLine="851"/>
        <w:jc w:val="right"/>
        <w:rPr>
          <w:lang w:val="ru-RU"/>
        </w:rPr>
      </w:pPr>
      <w:r>
        <w:rPr>
          <w:lang w:val="ru-RU"/>
        </w:rPr>
        <w:t>Валиева Гульназ Ринатовна</w:t>
      </w:r>
    </w:p>
    <w:p w:rsidR="00E561DF" w:rsidRDefault="00E561DF" w:rsidP="00E561DF">
      <w:pPr>
        <w:pStyle w:val="a5"/>
        <w:spacing w:line="360" w:lineRule="auto"/>
        <w:ind w:firstLine="851"/>
        <w:jc w:val="right"/>
        <w:rPr>
          <w:lang w:val="ru-RU"/>
        </w:rPr>
      </w:pPr>
      <w:r>
        <w:rPr>
          <w:lang w:val="ru-RU"/>
        </w:rPr>
        <w:t>студентка бакалавриата</w:t>
      </w:r>
    </w:p>
    <w:p w:rsidR="00E561DF" w:rsidRDefault="00E561DF" w:rsidP="00E561DF">
      <w:pPr>
        <w:pStyle w:val="a5"/>
        <w:spacing w:line="360" w:lineRule="auto"/>
        <w:ind w:firstLine="851"/>
        <w:jc w:val="right"/>
        <w:rPr>
          <w:lang w:val="ru-RU"/>
        </w:rPr>
      </w:pPr>
      <w:r>
        <w:rPr>
          <w:lang w:val="ru-RU"/>
        </w:rPr>
        <w:t>2 курс факультет Экономика</w:t>
      </w:r>
    </w:p>
    <w:p w:rsidR="00E561DF" w:rsidRDefault="00E561DF" w:rsidP="00E561DF">
      <w:pPr>
        <w:pStyle w:val="a5"/>
        <w:spacing w:line="360" w:lineRule="auto"/>
        <w:ind w:firstLine="851"/>
        <w:jc w:val="right"/>
        <w:rPr>
          <w:lang w:val="ru-RU"/>
        </w:rPr>
      </w:pPr>
      <w:r>
        <w:rPr>
          <w:lang w:val="ru-RU"/>
        </w:rPr>
        <w:t xml:space="preserve">ФГБОУ ВО «Казанский национальный </w:t>
      </w:r>
    </w:p>
    <w:p w:rsidR="00E561DF" w:rsidRDefault="00E561DF" w:rsidP="00E561DF">
      <w:pPr>
        <w:pStyle w:val="a5"/>
        <w:spacing w:line="360" w:lineRule="auto"/>
        <w:ind w:firstLine="851"/>
        <w:jc w:val="right"/>
        <w:rPr>
          <w:lang w:val="ru-RU"/>
        </w:rPr>
      </w:pPr>
      <w:r>
        <w:rPr>
          <w:lang w:val="ru-RU"/>
        </w:rPr>
        <w:t xml:space="preserve">Исследовательский технический университет </w:t>
      </w:r>
    </w:p>
    <w:p w:rsidR="00E561DF" w:rsidRDefault="00E561DF" w:rsidP="00E561DF">
      <w:pPr>
        <w:pStyle w:val="a5"/>
        <w:spacing w:line="360" w:lineRule="auto"/>
        <w:ind w:firstLine="851"/>
        <w:jc w:val="right"/>
        <w:rPr>
          <w:lang w:val="ru-RU"/>
        </w:rPr>
      </w:pPr>
      <w:r>
        <w:rPr>
          <w:lang w:val="ru-RU"/>
        </w:rPr>
        <w:t>им. А.Н. Туполева-КАИ»</w:t>
      </w:r>
    </w:p>
    <w:p w:rsidR="00E561DF" w:rsidRDefault="00E561DF" w:rsidP="00E561DF">
      <w:pPr>
        <w:pStyle w:val="a5"/>
        <w:spacing w:line="360" w:lineRule="auto"/>
        <w:ind w:firstLine="851"/>
        <w:jc w:val="right"/>
        <w:rPr>
          <w:lang w:val="ru-RU"/>
        </w:rPr>
      </w:pPr>
      <w:r>
        <w:rPr>
          <w:lang w:val="ru-RU"/>
        </w:rPr>
        <w:t>Лениногорский филиал</w:t>
      </w:r>
    </w:p>
    <w:p w:rsidR="00E561DF" w:rsidRDefault="00E561DF" w:rsidP="00E561DF">
      <w:pPr>
        <w:pStyle w:val="a5"/>
        <w:spacing w:line="360" w:lineRule="auto"/>
        <w:ind w:firstLine="851"/>
        <w:jc w:val="right"/>
        <w:rPr>
          <w:lang w:val="ru-RU"/>
        </w:rPr>
      </w:pPr>
      <w:r>
        <w:rPr>
          <w:lang w:val="ru-RU"/>
        </w:rPr>
        <w:t>научный руководитель</w:t>
      </w:r>
    </w:p>
    <w:p w:rsidR="00E561DF" w:rsidRDefault="00E561DF" w:rsidP="00E561DF">
      <w:pPr>
        <w:pStyle w:val="a5"/>
        <w:spacing w:line="360" w:lineRule="auto"/>
        <w:ind w:firstLine="851"/>
        <w:jc w:val="right"/>
        <w:rPr>
          <w:lang w:val="ru-RU"/>
        </w:rPr>
      </w:pPr>
      <w:r>
        <w:rPr>
          <w:lang w:val="ru-RU"/>
        </w:rPr>
        <w:t>Полюшко Юрий Николаевич</w:t>
      </w:r>
    </w:p>
    <w:p w:rsidR="00E561DF" w:rsidRDefault="00E561DF" w:rsidP="00E561DF">
      <w:pPr>
        <w:pStyle w:val="a5"/>
        <w:spacing w:line="360" w:lineRule="auto"/>
        <w:ind w:firstLine="851"/>
        <w:jc w:val="right"/>
        <w:rPr>
          <w:lang w:val="ru-RU"/>
        </w:rPr>
      </w:pPr>
      <w:r>
        <w:rPr>
          <w:lang w:val="ru-RU"/>
        </w:rPr>
        <w:t>к.э.н., доцент кафедры ЭиМ</w:t>
      </w:r>
    </w:p>
    <w:p w:rsidR="005F146F" w:rsidRDefault="005F146F" w:rsidP="00E561DF">
      <w:pPr>
        <w:pStyle w:val="a5"/>
        <w:spacing w:line="360" w:lineRule="auto"/>
        <w:ind w:firstLine="851"/>
        <w:jc w:val="right"/>
        <w:rPr>
          <w:lang w:val="ru-RU"/>
        </w:rPr>
      </w:pPr>
    </w:p>
    <w:p w:rsidR="009D4AFA" w:rsidRPr="004774A6" w:rsidRDefault="004774A6" w:rsidP="005F146F">
      <w:pPr>
        <w:spacing w:after="0" w:line="360" w:lineRule="auto"/>
        <w:ind w:firstLine="708"/>
        <w:jc w:val="both"/>
        <w:rPr>
          <w:rFonts w:ascii="Times New Roman" w:hAnsi="Times New Roman" w:cs="Times New Roman"/>
          <w:color w:val="000000"/>
          <w:sz w:val="28"/>
          <w:szCs w:val="28"/>
          <w:shd w:val="clear" w:color="auto" w:fill="FFFFFF"/>
        </w:rPr>
      </w:pPr>
      <w:r w:rsidRPr="004774A6">
        <w:rPr>
          <w:rFonts w:ascii="Times New Roman" w:hAnsi="Times New Roman" w:cs="Times New Roman"/>
          <w:color w:val="000000"/>
          <w:sz w:val="28"/>
          <w:szCs w:val="28"/>
          <w:shd w:val="clear" w:color="auto" w:fill="FFFFFF"/>
        </w:rPr>
        <w:t>Жилищная проблема в России, обострившаяся в условиях перехода к рыночной экономике, вызвала потребность в новых научных подходах к ее решению. Важным изменением государственной жилищной политики стала ориентация на развитие ипотечного кредитования. Тем самым государственная жилищная политика приобрела существенно большую социальную базу, поскольку благодаря ипотеке улучшение жилищных условий стало возможным для широких слоев населения, и, прежде всего среднего класса.</w:t>
      </w:r>
    </w:p>
    <w:p w:rsidR="004774A6" w:rsidRPr="004774A6" w:rsidRDefault="004774A6" w:rsidP="005F146F">
      <w:pPr>
        <w:spacing w:after="0" w:line="360" w:lineRule="auto"/>
        <w:ind w:firstLine="708"/>
        <w:jc w:val="both"/>
        <w:rPr>
          <w:rFonts w:ascii="Times New Roman" w:hAnsi="Times New Roman" w:cs="Times New Roman"/>
          <w:color w:val="000000"/>
          <w:sz w:val="28"/>
          <w:szCs w:val="28"/>
          <w:shd w:val="clear" w:color="auto" w:fill="FFFFFF"/>
        </w:rPr>
      </w:pPr>
      <w:r w:rsidRPr="004774A6">
        <w:rPr>
          <w:rFonts w:ascii="Times New Roman" w:hAnsi="Times New Roman" w:cs="Times New Roman"/>
          <w:color w:val="000000"/>
          <w:sz w:val="28"/>
          <w:szCs w:val="28"/>
          <w:shd w:val="clear" w:color="auto" w:fill="FFFFFF"/>
        </w:rPr>
        <w:t>Ипотечное кредитование является одним из перспективных направлений развития банковского кредитования, поскольку ипотека представляет собой важнейший инструмент, усиливающий обеспечение кредита. Особое значение этот момент имеет для нашей страны, экономика которой до сих пор отличается довольно высокой степенью риска и неопределенности. Обеспеченные кредиты являются безопасными для банков, так как при их невозврате банк реализует залог и возвращает свои средства. Таким образом, ипотечное кредитование имеет большое значение непосредственно для функционирования, повышения стабильности и эффективности банковской системы страны.</w:t>
      </w:r>
    </w:p>
    <w:p w:rsidR="004774A6" w:rsidRDefault="004774A6" w:rsidP="005F146F">
      <w:pPr>
        <w:spacing w:after="0" w:line="360" w:lineRule="auto"/>
        <w:ind w:firstLine="708"/>
        <w:jc w:val="both"/>
        <w:rPr>
          <w:rFonts w:ascii="Times New Roman" w:hAnsi="Times New Roman" w:cs="Times New Roman"/>
          <w:color w:val="000000"/>
          <w:sz w:val="28"/>
          <w:szCs w:val="28"/>
          <w:shd w:val="clear" w:color="auto" w:fill="FFFFFF"/>
        </w:rPr>
      </w:pPr>
      <w:r w:rsidRPr="004774A6">
        <w:rPr>
          <w:rFonts w:ascii="Times New Roman" w:hAnsi="Times New Roman" w:cs="Times New Roman"/>
          <w:color w:val="000000"/>
          <w:sz w:val="28"/>
          <w:szCs w:val="28"/>
          <w:shd w:val="clear" w:color="auto" w:fill="FFFFFF"/>
        </w:rPr>
        <w:lastRenderedPageBreak/>
        <w:t>Таким образом, исследование механизма ипотечного кредитования на сегодняшний день, достаточно актуально. Ведь помимо экономической роли, ипотечное кредитование выполняет еще немаловажные социальные функции.</w:t>
      </w:r>
    </w:p>
    <w:p w:rsidR="008F3F41" w:rsidRPr="00AF43FF" w:rsidRDefault="00F5706E" w:rsidP="00AF43FF">
      <w:pPr>
        <w:spacing w:after="0" w:line="360" w:lineRule="auto"/>
        <w:ind w:firstLine="708"/>
        <w:jc w:val="both"/>
        <w:rPr>
          <w:rFonts w:ascii="Times New Roman" w:hAnsi="Times New Roman" w:cs="Times New Roman"/>
          <w:sz w:val="28"/>
          <w:szCs w:val="28"/>
        </w:rPr>
      </w:pPr>
      <w:r w:rsidRPr="00AF43FF">
        <w:rPr>
          <w:rFonts w:ascii="Times New Roman" w:hAnsi="Times New Roman" w:cs="Times New Roman"/>
          <w:sz w:val="28"/>
          <w:szCs w:val="28"/>
        </w:rPr>
        <w:t>Ипотека зародилась в Древней Греции. Толчком к его появлению послужило то обстоятельство, что в 621 году до н. э. правитель Драконт ввел порядок, согласно которому посягательства на частную собственность сурово карались [1]. Результатом развития отношений по поводу собственности и установлению гласности, в начале VI века до н.э. стало появление термина «ипотека». Данное понятие в обиход было введено архонтом Солоном. Солон в 594 до н.э. узаконил обычай, суть которого заключалась в следующем: долг переводился с личной ответственности в имущественную [2]. Именно с этого момента на пограничной меже имения должника устанавливался столб, получивший название ипотека (от греч. hypotheca – подпорка, подставка), на которой отмечались все долги собственника имущества.</w:t>
      </w:r>
    </w:p>
    <w:p w:rsidR="00F5706E" w:rsidRPr="008F3F41" w:rsidRDefault="008C758E" w:rsidP="008F3F41">
      <w:pPr>
        <w:shd w:val="clear" w:color="auto" w:fill="FFFFFF" w:themeFill="background1"/>
        <w:spacing w:after="0" w:line="360" w:lineRule="auto"/>
        <w:ind w:firstLine="851"/>
        <w:jc w:val="both"/>
        <w:rPr>
          <w:rFonts w:ascii="Times New Roman" w:hAnsi="Times New Roman" w:cs="Times New Roman"/>
          <w:sz w:val="28"/>
          <w:szCs w:val="28"/>
          <w:shd w:val="clear" w:color="auto" w:fill="F6F6F6"/>
        </w:rPr>
      </w:pPr>
      <w:r w:rsidRPr="008C758E">
        <w:rPr>
          <w:rFonts w:ascii="Times New Roman" w:hAnsi="Times New Roman" w:cs="Times New Roman"/>
          <w:sz w:val="28"/>
          <w:szCs w:val="28"/>
        </w:rPr>
        <w:t>Одним из ключевых факторов при поиске</w:t>
      </w:r>
      <w:r w:rsidRPr="008F3F41">
        <w:rPr>
          <w:rFonts w:ascii="Times New Roman" w:hAnsi="Times New Roman" w:cs="Times New Roman"/>
          <w:sz w:val="28"/>
          <w:szCs w:val="28"/>
        </w:rPr>
        <w:t> </w:t>
      </w:r>
      <w:hyperlink r:id="rId6" w:tooltip="Выгодная ипотека для молодой семьи" w:history="1">
        <w:r w:rsidRPr="008F3F41">
          <w:rPr>
            <w:rStyle w:val="a4"/>
            <w:rFonts w:ascii="Times New Roman" w:hAnsi="Times New Roman" w:cs="Times New Roman"/>
            <w:color w:val="auto"/>
            <w:sz w:val="28"/>
            <w:szCs w:val="28"/>
            <w:u w:val="none"/>
          </w:rPr>
          <w:t>самой выгодной ипотеки</w:t>
        </w:r>
      </w:hyperlink>
      <w:r w:rsidRPr="008C758E">
        <w:rPr>
          <w:rFonts w:ascii="Times New Roman" w:hAnsi="Times New Roman" w:cs="Times New Roman"/>
          <w:sz w:val="28"/>
          <w:szCs w:val="28"/>
        </w:rPr>
        <w:t> является размер процентной ставки. Процентная ставка по ипотеке означает величину процентов, которые заемщик будет обязан выплатить за пользование заемными средствами банка. Очевидно, что чем выше ее величина, тем больше будет размер переплаты, которую совершит заемщик по окончанию срока кредита.</w:t>
      </w:r>
    </w:p>
    <w:p w:rsidR="008C758E" w:rsidRPr="008C758E" w:rsidRDefault="008C758E" w:rsidP="008F3F41">
      <w:pPr>
        <w:spacing w:after="0" w:line="360" w:lineRule="auto"/>
        <w:ind w:firstLine="708"/>
        <w:jc w:val="both"/>
        <w:rPr>
          <w:rFonts w:ascii="Times New Roman" w:eastAsia="Times New Roman" w:hAnsi="Times New Roman" w:cs="Times New Roman"/>
          <w:sz w:val="28"/>
          <w:szCs w:val="28"/>
          <w:lang w:eastAsia="ru-RU"/>
        </w:rPr>
      </w:pPr>
      <w:r w:rsidRPr="008C758E">
        <w:rPr>
          <w:rFonts w:ascii="Times New Roman" w:eastAsia="Times New Roman" w:hAnsi="Times New Roman" w:cs="Times New Roman"/>
          <w:sz w:val="28"/>
          <w:szCs w:val="28"/>
          <w:lang w:eastAsia="ru-RU"/>
        </w:rPr>
        <w:t>Существует ряд факторов, которые оказывают существенное влияние на размер процентной ставки по ипотеке, приводя к ее увеличению или уменьшению. К таким факторам относятся:</w:t>
      </w:r>
    </w:p>
    <w:p w:rsidR="008C758E" w:rsidRPr="008F3F41" w:rsidRDefault="008F3F41" w:rsidP="008F3F41">
      <w:pPr>
        <w:spacing w:after="0" w:line="360" w:lineRule="auto"/>
        <w:ind w:firstLine="851"/>
        <w:jc w:val="both"/>
        <w:rPr>
          <w:rFonts w:ascii="Times New Roman" w:eastAsia="Times New Roman" w:hAnsi="Times New Roman" w:cs="Times New Roman"/>
          <w:sz w:val="28"/>
          <w:szCs w:val="28"/>
          <w:lang w:eastAsia="ru-RU"/>
        </w:rPr>
      </w:pPr>
      <w:r w:rsidRPr="008F3F41">
        <w:rPr>
          <w:rFonts w:ascii="Times New Roman" w:eastAsia="Times New Roman" w:hAnsi="Times New Roman" w:cs="Times New Roman"/>
          <w:iCs/>
          <w:sz w:val="28"/>
          <w:szCs w:val="28"/>
          <w:lang w:eastAsia="ru-RU"/>
        </w:rPr>
        <w:t xml:space="preserve">1. </w:t>
      </w:r>
      <w:r w:rsidR="008C758E" w:rsidRPr="008F3F41">
        <w:rPr>
          <w:rFonts w:ascii="Times New Roman" w:eastAsia="Times New Roman" w:hAnsi="Times New Roman" w:cs="Times New Roman"/>
          <w:iCs/>
          <w:sz w:val="28"/>
          <w:szCs w:val="28"/>
          <w:lang w:eastAsia="ru-RU"/>
        </w:rPr>
        <w:t>Размер первоначального взноса</w:t>
      </w:r>
      <w:r w:rsidR="008C758E" w:rsidRPr="008F3F41">
        <w:rPr>
          <w:rFonts w:ascii="Times New Roman" w:eastAsia="Times New Roman" w:hAnsi="Times New Roman" w:cs="Times New Roman"/>
          <w:sz w:val="28"/>
          <w:szCs w:val="28"/>
          <w:lang w:eastAsia="ru-RU"/>
        </w:rPr>
        <w:t>. Чем большим количеством собственных сбережений обладает заемщик, тем ниже риски для кредитующего его банка и процентная ставка, под которую банк будет готов его кредитовать. Заемщик, решивший </w:t>
      </w:r>
      <w:hyperlink r:id="rId7" w:tooltip="Как взять ипотеку без первоначального взноса?" w:history="1">
        <w:r w:rsidR="008C758E" w:rsidRPr="008F3F41">
          <w:rPr>
            <w:rFonts w:ascii="Times New Roman" w:eastAsia="Times New Roman" w:hAnsi="Times New Roman" w:cs="Times New Roman"/>
            <w:sz w:val="28"/>
            <w:szCs w:val="28"/>
            <w:lang w:eastAsia="ru-RU"/>
          </w:rPr>
          <w:t>взять ипотеку без первоначального взноса</w:t>
        </w:r>
      </w:hyperlink>
      <w:r w:rsidR="008C758E" w:rsidRPr="008F3F41">
        <w:rPr>
          <w:rFonts w:ascii="Times New Roman" w:eastAsia="Times New Roman" w:hAnsi="Times New Roman" w:cs="Times New Roman"/>
          <w:sz w:val="28"/>
          <w:szCs w:val="28"/>
          <w:lang w:eastAsia="ru-RU"/>
        </w:rPr>
        <w:t>, должен быть готов к тому, что ставка по такому кредиту будет максимальной;</w:t>
      </w:r>
    </w:p>
    <w:p w:rsidR="008C758E" w:rsidRPr="008C758E" w:rsidRDefault="008F3F41" w:rsidP="008F3F41">
      <w:pPr>
        <w:spacing w:after="0" w:line="360" w:lineRule="auto"/>
        <w:ind w:firstLine="708"/>
        <w:jc w:val="both"/>
        <w:rPr>
          <w:rFonts w:ascii="Times New Roman" w:eastAsia="Times New Roman" w:hAnsi="Times New Roman" w:cs="Times New Roman"/>
          <w:sz w:val="28"/>
          <w:szCs w:val="28"/>
          <w:lang w:eastAsia="ru-RU"/>
        </w:rPr>
      </w:pPr>
      <w:r w:rsidRPr="008F3F41">
        <w:rPr>
          <w:rFonts w:ascii="Times New Roman" w:eastAsia="Times New Roman" w:hAnsi="Times New Roman" w:cs="Times New Roman"/>
          <w:iCs/>
          <w:sz w:val="28"/>
          <w:szCs w:val="28"/>
          <w:lang w:eastAsia="ru-RU"/>
        </w:rPr>
        <w:lastRenderedPageBreak/>
        <w:t xml:space="preserve">2. </w:t>
      </w:r>
      <w:r w:rsidR="008C758E" w:rsidRPr="008F3F41">
        <w:rPr>
          <w:rFonts w:ascii="Times New Roman" w:eastAsia="Times New Roman" w:hAnsi="Times New Roman" w:cs="Times New Roman"/>
          <w:iCs/>
          <w:sz w:val="28"/>
          <w:szCs w:val="28"/>
          <w:lang w:eastAsia="ru-RU"/>
        </w:rPr>
        <w:t>Валюта кредита</w:t>
      </w:r>
      <w:r w:rsidR="008C758E" w:rsidRPr="008C758E">
        <w:rPr>
          <w:rFonts w:ascii="Times New Roman" w:eastAsia="Times New Roman" w:hAnsi="Times New Roman" w:cs="Times New Roman"/>
          <w:sz w:val="28"/>
          <w:szCs w:val="28"/>
          <w:lang w:eastAsia="ru-RU"/>
        </w:rPr>
        <w:t>. Традиционно процентные ставки по иностранной валюте будут несколько ниже, чем по рублевым займам.</w:t>
      </w:r>
    </w:p>
    <w:p w:rsidR="008C758E" w:rsidRPr="008C758E" w:rsidRDefault="008F3F41" w:rsidP="008F3F41">
      <w:pPr>
        <w:spacing w:after="0" w:line="360" w:lineRule="auto"/>
        <w:ind w:firstLine="708"/>
        <w:jc w:val="both"/>
        <w:rPr>
          <w:rFonts w:ascii="Times New Roman" w:eastAsia="Times New Roman" w:hAnsi="Times New Roman" w:cs="Times New Roman"/>
          <w:sz w:val="28"/>
          <w:szCs w:val="28"/>
          <w:lang w:eastAsia="ru-RU"/>
        </w:rPr>
      </w:pPr>
      <w:r w:rsidRPr="008F3F41">
        <w:rPr>
          <w:rFonts w:ascii="Times New Roman" w:eastAsia="Times New Roman" w:hAnsi="Times New Roman" w:cs="Times New Roman"/>
          <w:iCs/>
          <w:sz w:val="28"/>
          <w:szCs w:val="28"/>
          <w:lang w:eastAsia="ru-RU"/>
        </w:rPr>
        <w:t xml:space="preserve">3. </w:t>
      </w:r>
      <w:r w:rsidR="008C758E" w:rsidRPr="008F3F41">
        <w:rPr>
          <w:rFonts w:ascii="Times New Roman" w:eastAsia="Times New Roman" w:hAnsi="Times New Roman" w:cs="Times New Roman"/>
          <w:iCs/>
          <w:sz w:val="28"/>
          <w:szCs w:val="28"/>
          <w:lang w:eastAsia="ru-RU"/>
        </w:rPr>
        <w:t>Рынок недвижимости, на котором планируется приобретение жилья</w:t>
      </w:r>
      <w:r w:rsidR="008C758E" w:rsidRPr="008C758E">
        <w:rPr>
          <w:rFonts w:ascii="Times New Roman" w:eastAsia="Times New Roman" w:hAnsi="Times New Roman" w:cs="Times New Roman"/>
          <w:sz w:val="28"/>
          <w:szCs w:val="28"/>
          <w:lang w:eastAsia="ru-RU"/>
        </w:rPr>
        <w:t>. Ввиду того, что сроки сдачи строящейся недвижимости постоянно откладываются, а также высокой вероятности строящегося жилья превратится в долгострой, размер процентной ставки при кредитовании такого жилья будет выше, чем при покупке недвижимости на вторичном рынке.</w:t>
      </w:r>
    </w:p>
    <w:p w:rsidR="008F3F41" w:rsidRPr="008F3F41" w:rsidRDefault="008F3F41" w:rsidP="008F3F41">
      <w:pPr>
        <w:spacing w:after="0" w:line="360" w:lineRule="auto"/>
        <w:ind w:firstLine="708"/>
        <w:jc w:val="both"/>
        <w:rPr>
          <w:rFonts w:ascii="Times New Roman" w:eastAsia="Times New Roman" w:hAnsi="Times New Roman" w:cs="Times New Roman"/>
          <w:sz w:val="28"/>
          <w:szCs w:val="28"/>
          <w:lang w:eastAsia="ru-RU"/>
        </w:rPr>
      </w:pPr>
      <w:r w:rsidRPr="008F3F41">
        <w:rPr>
          <w:rFonts w:ascii="Times New Roman" w:eastAsia="Times New Roman" w:hAnsi="Times New Roman" w:cs="Times New Roman"/>
          <w:iCs/>
          <w:sz w:val="28"/>
          <w:szCs w:val="28"/>
          <w:lang w:eastAsia="ru-RU"/>
        </w:rPr>
        <w:t xml:space="preserve">4. </w:t>
      </w:r>
      <w:r w:rsidR="008C758E" w:rsidRPr="008F3F41">
        <w:rPr>
          <w:rFonts w:ascii="Times New Roman" w:eastAsia="Times New Roman" w:hAnsi="Times New Roman" w:cs="Times New Roman"/>
          <w:iCs/>
          <w:sz w:val="28"/>
          <w:szCs w:val="28"/>
          <w:lang w:eastAsia="ru-RU"/>
        </w:rPr>
        <w:t>Способ подтверждения доходов заемщика</w:t>
      </w:r>
      <w:r w:rsidR="008C758E" w:rsidRPr="008C758E">
        <w:rPr>
          <w:rFonts w:ascii="Times New Roman" w:eastAsia="Times New Roman" w:hAnsi="Times New Roman" w:cs="Times New Roman"/>
          <w:sz w:val="28"/>
          <w:szCs w:val="28"/>
          <w:lang w:eastAsia="ru-RU"/>
        </w:rPr>
        <w:t>. Сегодня многие банки готовы принимать для учета платежеспособности потенциального заемщика не только официальные документы, но и справки от его работодателя в свободной форме. Однако величина процентной ставки по ипотеке при подтверждении дохода таким способом будет выше.</w:t>
      </w:r>
    </w:p>
    <w:p w:rsidR="005F146F" w:rsidRPr="008C758E" w:rsidRDefault="008F3F41" w:rsidP="008F3F41">
      <w:pPr>
        <w:spacing w:after="0" w:line="360" w:lineRule="auto"/>
        <w:ind w:firstLine="708"/>
        <w:jc w:val="both"/>
        <w:rPr>
          <w:rFonts w:ascii="Times New Roman" w:eastAsia="Times New Roman" w:hAnsi="Times New Roman" w:cs="Times New Roman"/>
          <w:sz w:val="28"/>
          <w:szCs w:val="28"/>
          <w:lang w:eastAsia="ru-RU"/>
        </w:rPr>
      </w:pPr>
      <w:r w:rsidRPr="008F3F41">
        <w:rPr>
          <w:rFonts w:ascii="Times New Roman" w:eastAsia="Times New Roman" w:hAnsi="Times New Roman" w:cs="Times New Roman"/>
          <w:sz w:val="28"/>
          <w:szCs w:val="28"/>
          <w:lang w:eastAsia="ru-RU"/>
        </w:rPr>
        <w:t xml:space="preserve">5. </w:t>
      </w:r>
      <w:r w:rsidR="008C758E" w:rsidRPr="008F3F41">
        <w:rPr>
          <w:rFonts w:ascii="Times New Roman" w:eastAsia="Times New Roman" w:hAnsi="Times New Roman" w:cs="Times New Roman"/>
          <w:iCs/>
          <w:sz w:val="28"/>
          <w:szCs w:val="28"/>
          <w:lang w:eastAsia="ru-RU"/>
        </w:rPr>
        <w:t>Срок предоставления кредита</w:t>
      </w:r>
      <w:r w:rsidR="008C758E" w:rsidRPr="008C758E">
        <w:rPr>
          <w:rFonts w:ascii="Times New Roman" w:eastAsia="Times New Roman" w:hAnsi="Times New Roman" w:cs="Times New Roman"/>
          <w:sz w:val="28"/>
          <w:szCs w:val="28"/>
          <w:lang w:eastAsia="ru-RU"/>
        </w:rPr>
        <w:t xml:space="preserve">. Как правило, заемщикам, выбравшим наиболее длительный срок кредитования, банки предлагают </w:t>
      </w:r>
      <w:r w:rsidR="008C758E">
        <w:rPr>
          <w:rFonts w:ascii="Times New Roman" w:eastAsia="Times New Roman" w:hAnsi="Times New Roman" w:cs="Times New Roman"/>
          <w:sz w:val="28"/>
          <w:szCs w:val="28"/>
          <w:lang w:eastAsia="ru-RU"/>
        </w:rPr>
        <w:t>более высокую процентную ставку</w:t>
      </w:r>
      <w:r w:rsidR="00AF43FF">
        <w:rPr>
          <w:rFonts w:ascii="Times New Roman" w:eastAsia="Times New Roman" w:hAnsi="Times New Roman" w:cs="Times New Roman"/>
          <w:sz w:val="28"/>
          <w:szCs w:val="28"/>
          <w:lang w:eastAsia="ru-RU"/>
        </w:rPr>
        <w:t xml:space="preserve"> </w:t>
      </w:r>
      <w:bookmarkStart w:id="0" w:name="_GoBack"/>
      <w:bookmarkEnd w:id="0"/>
      <w:r>
        <w:rPr>
          <w:rFonts w:ascii="Times New Roman" w:eastAsia="Times New Roman" w:hAnsi="Times New Roman" w:cs="Times New Roman"/>
          <w:sz w:val="28"/>
          <w:szCs w:val="28"/>
          <w:lang w:val="en-US" w:eastAsia="ru-RU"/>
        </w:rPr>
        <w:t>[</w:t>
      </w:r>
      <w:r>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w:t>
      </w:r>
      <w:r w:rsidR="008C758E">
        <w:rPr>
          <w:rFonts w:ascii="Times New Roman" w:eastAsia="Times New Roman" w:hAnsi="Times New Roman" w:cs="Times New Roman"/>
          <w:sz w:val="28"/>
          <w:szCs w:val="28"/>
          <w:lang w:eastAsia="ru-RU"/>
        </w:rPr>
        <w:t>.</w:t>
      </w:r>
    </w:p>
    <w:p w:rsidR="005F146F" w:rsidRPr="005F146F" w:rsidRDefault="005F146F" w:rsidP="008C758E">
      <w:pPr>
        <w:spacing w:after="0" w:line="360" w:lineRule="auto"/>
        <w:ind w:firstLine="708"/>
        <w:jc w:val="both"/>
        <w:rPr>
          <w:rFonts w:ascii="Times New Roman" w:hAnsi="Times New Roman" w:cs="Times New Roman"/>
          <w:color w:val="000000"/>
          <w:sz w:val="28"/>
          <w:szCs w:val="28"/>
          <w:shd w:val="clear" w:color="auto" w:fill="FFFFFF"/>
        </w:rPr>
      </w:pPr>
      <w:r w:rsidRPr="005F146F">
        <w:rPr>
          <w:rFonts w:ascii="Times New Roman" w:hAnsi="Times New Roman" w:cs="Times New Roman"/>
          <w:color w:val="000000"/>
          <w:sz w:val="28"/>
          <w:szCs w:val="28"/>
          <w:shd w:val="clear" w:color="auto" w:fill="FFFFFF"/>
        </w:rPr>
        <w:t>На сегодняшний день снижение ставки по ипотеке возможно в случае появления каких-то совместных программ с застройщиками, комплексных решений, уверен директор офиса продаж «БКС Брокер» Вячеслав Абрамов. С 1 июля 2019 года, напоминает он, отменяется ДДУ (договор долевого участия), это означает, что денежные средства будут находиться в распоряжении банков, в результате чего могут появиться новые инструменты и механизмы для снижения ставок.  </w:t>
      </w:r>
    </w:p>
    <w:p w:rsidR="005F146F" w:rsidRPr="005F146F" w:rsidRDefault="005F146F" w:rsidP="005F146F">
      <w:pPr>
        <w:spacing w:after="0" w:line="360" w:lineRule="auto"/>
        <w:ind w:firstLine="708"/>
        <w:jc w:val="both"/>
        <w:rPr>
          <w:rFonts w:ascii="Times New Roman" w:hAnsi="Times New Roman" w:cs="Times New Roman"/>
          <w:color w:val="000000"/>
          <w:sz w:val="28"/>
          <w:szCs w:val="28"/>
          <w:shd w:val="clear" w:color="auto" w:fill="FFFFFF"/>
        </w:rPr>
      </w:pPr>
      <w:r w:rsidRPr="005F146F">
        <w:rPr>
          <w:rFonts w:ascii="Times New Roman" w:hAnsi="Times New Roman" w:cs="Times New Roman"/>
          <w:color w:val="000000"/>
          <w:sz w:val="28"/>
          <w:szCs w:val="28"/>
          <w:shd w:val="clear" w:color="auto" w:fill="FFFFFF"/>
        </w:rPr>
        <w:t>Чисто теоретическая возможность понизить ипотечную ставку у банков существует, однако на практике осуществить такое предложение Госдумы будет непросто, полагает, в свою очередь, генеральный директор "Иволга Капитал" Андрей Хохрин. Для этого должны совпасть несколько условий. В первую очередь, говорит он, естественно, должна быть налажена и стабилизирована общая экономическая картина в стране. </w:t>
      </w:r>
    </w:p>
    <w:p w:rsidR="005F146F" w:rsidRPr="008C758E" w:rsidRDefault="005F146F" w:rsidP="005F146F">
      <w:pPr>
        <w:spacing w:after="0" w:line="360" w:lineRule="auto"/>
        <w:ind w:firstLine="708"/>
        <w:jc w:val="both"/>
        <w:rPr>
          <w:rFonts w:ascii="Times New Roman" w:hAnsi="Times New Roman" w:cs="Times New Roman"/>
          <w:sz w:val="28"/>
          <w:szCs w:val="28"/>
        </w:rPr>
      </w:pPr>
      <w:r w:rsidRPr="005F146F">
        <w:rPr>
          <w:rFonts w:ascii="Times New Roman" w:hAnsi="Times New Roman" w:cs="Times New Roman"/>
          <w:color w:val="000000"/>
          <w:sz w:val="28"/>
          <w:szCs w:val="28"/>
          <w:shd w:val="clear" w:color="auto" w:fill="FFFFFF"/>
        </w:rPr>
        <w:lastRenderedPageBreak/>
        <w:t>Во-вторых, продолжает эксперт, общему снижению ипотечной ставки сегодня мешает сверхвысокая закредитованность населения. Риски роста этого показателя сдерживают понижение ипотечной ставки. Также на затруднение снижения ставки по ипотеке влияет и инфляция, которая в 2019 году до сих пор не стабилизировалась. Четвёртый аспект, из-за которого банкам будет трудно снизить процент по ипотекам, заключается в том, что в прошедший год банки уже снизили его с 12% до 9,5%, тем самым исчерпав в кратко- и даже среднесрочной перспективе такую возможность. Вероятнее всего, считает Андрей Хохрин, новые снижения по ипотечным ставках ждут россиян лишь в 2020 году </w:t>
      </w:r>
      <w:r w:rsidR="008C758E">
        <w:rPr>
          <w:rFonts w:ascii="Times New Roman" w:hAnsi="Times New Roman" w:cs="Times New Roman"/>
          <w:color w:val="000000"/>
          <w:sz w:val="28"/>
          <w:szCs w:val="28"/>
          <w:shd w:val="clear" w:color="auto" w:fill="FFFFFF"/>
          <w:lang w:val="en-US"/>
        </w:rPr>
        <w:t>[</w:t>
      </w:r>
      <w:r w:rsidR="008C758E">
        <w:rPr>
          <w:rFonts w:ascii="Times New Roman" w:hAnsi="Times New Roman" w:cs="Times New Roman"/>
          <w:color w:val="000000"/>
          <w:sz w:val="28"/>
          <w:szCs w:val="28"/>
          <w:shd w:val="clear" w:color="auto" w:fill="FFFFFF"/>
        </w:rPr>
        <w:t>3</w:t>
      </w:r>
      <w:r w:rsidR="008C758E">
        <w:rPr>
          <w:rFonts w:ascii="Times New Roman" w:hAnsi="Times New Roman" w:cs="Times New Roman"/>
          <w:color w:val="000000"/>
          <w:sz w:val="28"/>
          <w:szCs w:val="28"/>
          <w:shd w:val="clear" w:color="auto" w:fill="FFFFFF"/>
          <w:lang w:val="en-US"/>
        </w:rPr>
        <w:t>]</w:t>
      </w:r>
      <w:r w:rsidR="008C758E">
        <w:rPr>
          <w:rFonts w:ascii="Times New Roman" w:hAnsi="Times New Roman" w:cs="Times New Roman"/>
          <w:color w:val="000000"/>
          <w:sz w:val="28"/>
          <w:szCs w:val="28"/>
          <w:shd w:val="clear" w:color="auto" w:fill="FFFFFF"/>
        </w:rPr>
        <w:t>.</w:t>
      </w:r>
    </w:p>
    <w:p w:rsidR="004774A6" w:rsidRDefault="005F146F" w:rsidP="005F146F">
      <w:pPr>
        <w:tabs>
          <w:tab w:val="left" w:pos="4119"/>
        </w:tabs>
        <w:rPr>
          <w:rFonts w:ascii="Times New Roman" w:hAnsi="Times New Roman" w:cs="Times New Roman"/>
          <w:sz w:val="28"/>
          <w:szCs w:val="28"/>
        </w:rPr>
      </w:pPr>
      <w:r>
        <w:rPr>
          <w:rFonts w:ascii="Times New Roman" w:hAnsi="Times New Roman" w:cs="Times New Roman"/>
          <w:sz w:val="28"/>
          <w:szCs w:val="28"/>
        </w:rPr>
        <w:tab/>
      </w: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C758E" w:rsidRDefault="008C758E" w:rsidP="005F146F">
      <w:pPr>
        <w:tabs>
          <w:tab w:val="left" w:pos="4119"/>
        </w:tabs>
        <w:rPr>
          <w:rFonts w:ascii="Times New Roman" w:hAnsi="Times New Roman" w:cs="Times New Roman"/>
          <w:sz w:val="28"/>
          <w:szCs w:val="28"/>
        </w:rPr>
      </w:pPr>
    </w:p>
    <w:p w:rsidR="008F3F41" w:rsidRDefault="008F3F41" w:rsidP="005F146F">
      <w:pPr>
        <w:tabs>
          <w:tab w:val="left" w:pos="4119"/>
        </w:tabs>
        <w:rPr>
          <w:rFonts w:ascii="Times New Roman" w:hAnsi="Times New Roman" w:cs="Times New Roman"/>
          <w:sz w:val="28"/>
          <w:szCs w:val="28"/>
        </w:rPr>
      </w:pPr>
    </w:p>
    <w:p w:rsidR="008F3F41" w:rsidRDefault="008F3F41" w:rsidP="005F146F">
      <w:pPr>
        <w:tabs>
          <w:tab w:val="left" w:pos="4119"/>
        </w:tabs>
        <w:rPr>
          <w:rFonts w:ascii="Times New Roman" w:hAnsi="Times New Roman" w:cs="Times New Roman"/>
          <w:sz w:val="28"/>
          <w:szCs w:val="28"/>
        </w:rPr>
      </w:pPr>
    </w:p>
    <w:p w:rsidR="008F3F41" w:rsidRDefault="008F3F41" w:rsidP="005F146F">
      <w:pPr>
        <w:tabs>
          <w:tab w:val="left" w:pos="4119"/>
        </w:tabs>
        <w:rPr>
          <w:rFonts w:ascii="Times New Roman" w:hAnsi="Times New Roman" w:cs="Times New Roman"/>
          <w:sz w:val="28"/>
          <w:szCs w:val="28"/>
        </w:rPr>
      </w:pPr>
    </w:p>
    <w:p w:rsidR="005F146F" w:rsidRDefault="005F146F" w:rsidP="00AF43FF">
      <w:pPr>
        <w:pStyle w:val="a5"/>
        <w:spacing w:line="360" w:lineRule="auto"/>
        <w:ind w:left="720" w:firstLine="851"/>
        <w:jc w:val="center"/>
        <w:rPr>
          <w:lang w:val="ru-RU"/>
        </w:rPr>
      </w:pPr>
      <w:r>
        <w:rPr>
          <w:lang w:val="ru-RU"/>
        </w:rPr>
        <w:lastRenderedPageBreak/>
        <w:t>Список источников:</w:t>
      </w:r>
    </w:p>
    <w:p w:rsidR="008C758E" w:rsidRDefault="008C758E" w:rsidP="00AF43FF">
      <w:pPr>
        <w:pStyle w:val="a5"/>
        <w:spacing w:line="360" w:lineRule="auto"/>
        <w:ind w:left="720" w:firstLine="851"/>
        <w:jc w:val="both"/>
        <w:rPr>
          <w:lang w:val="ru-RU"/>
        </w:rPr>
      </w:pPr>
    </w:p>
    <w:p w:rsidR="00F5706E" w:rsidRPr="00AF43FF" w:rsidRDefault="008C758E" w:rsidP="00AF43FF">
      <w:pPr>
        <w:pStyle w:val="a6"/>
        <w:numPr>
          <w:ilvl w:val="0"/>
          <w:numId w:val="6"/>
        </w:numPr>
        <w:spacing w:after="0" w:line="360" w:lineRule="auto"/>
        <w:jc w:val="both"/>
        <w:rPr>
          <w:rFonts w:ascii="Times New Roman" w:hAnsi="Times New Roman" w:cs="Times New Roman"/>
          <w:sz w:val="28"/>
          <w:szCs w:val="28"/>
        </w:rPr>
      </w:pPr>
      <w:r w:rsidRPr="00AF43FF">
        <w:rPr>
          <w:rFonts w:ascii="Times New Roman" w:hAnsi="Times New Roman" w:cs="Times New Roman"/>
          <w:sz w:val="28"/>
          <w:szCs w:val="28"/>
        </w:rPr>
        <w:t>Про ипотеку и этапы развития // Ипотечный путеводитель [Электронный ресурс]. – 2010</w:t>
      </w:r>
    </w:p>
    <w:p w:rsidR="00F5706E" w:rsidRPr="00AF43FF" w:rsidRDefault="008C758E" w:rsidP="00AF43FF">
      <w:pPr>
        <w:pStyle w:val="a6"/>
        <w:numPr>
          <w:ilvl w:val="0"/>
          <w:numId w:val="6"/>
        </w:numPr>
        <w:spacing w:after="0" w:line="360" w:lineRule="auto"/>
        <w:jc w:val="both"/>
        <w:rPr>
          <w:rFonts w:ascii="Times New Roman" w:hAnsi="Times New Roman" w:cs="Times New Roman"/>
          <w:sz w:val="28"/>
          <w:szCs w:val="28"/>
        </w:rPr>
      </w:pPr>
      <w:r w:rsidRPr="00AF43FF">
        <w:rPr>
          <w:rFonts w:ascii="Times New Roman" w:hAnsi="Times New Roman" w:cs="Times New Roman"/>
          <w:sz w:val="28"/>
          <w:szCs w:val="28"/>
        </w:rPr>
        <w:t>Глушаченко, С.Б., Смирнова, К.В. Институт ипотеки в Древнем мире // Консультант Плюс: Беларусь. Технология 3000 [Электронный ресурс] / ООО «ЮрСпектр», Нац. центр правовой информ. Респ. Беларусь. – Минск, 2011.</w:t>
      </w:r>
    </w:p>
    <w:p w:rsidR="005F146F" w:rsidRPr="00AF43FF" w:rsidRDefault="00F5706E" w:rsidP="00AF43FF">
      <w:pPr>
        <w:pStyle w:val="a6"/>
        <w:numPr>
          <w:ilvl w:val="0"/>
          <w:numId w:val="6"/>
        </w:numPr>
        <w:tabs>
          <w:tab w:val="left" w:pos="4119"/>
        </w:tabs>
        <w:spacing w:after="0" w:line="360" w:lineRule="auto"/>
        <w:jc w:val="both"/>
        <w:rPr>
          <w:rFonts w:ascii="Times New Roman" w:hAnsi="Times New Roman" w:cs="Times New Roman"/>
          <w:sz w:val="28"/>
          <w:szCs w:val="28"/>
        </w:rPr>
      </w:pPr>
      <w:hyperlink r:id="rId8" w:history="1">
        <w:r w:rsidRPr="00AF43FF">
          <w:rPr>
            <w:rStyle w:val="a4"/>
            <w:rFonts w:ascii="Times New Roman" w:hAnsi="Times New Roman" w:cs="Times New Roman"/>
            <w:sz w:val="28"/>
            <w:szCs w:val="28"/>
          </w:rPr>
          <w:t>https://expert.ru/2019/05/13/ipoteka/</w:t>
        </w:r>
      </w:hyperlink>
      <w:r w:rsidRPr="00AF43FF">
        <w:rPr>
          <w:rFonts w:ascii="Times New Roman" w:hAnsi="Times New Roman" w:cs="Times New Roman"/>
          <w:sz w:val="28"/>
          <w:szCs w:val="28"/>
        </w:rPr>
        <w:t xml:space="preserve"> </w:t>
      </w:r>
    </w:p>
    <w:p w:rsidR="008C758E" w:rsidRPr="008C758E" w:rsidRDefault="008C758E" w:rsidP="00AF43FF">
      <w:pPr>
        <w:pStyle w:val="a6"/>
        <w:numPr>
          <w:ilvl w:val="0"/>
          <w:numId w:val="6"/>
        </w:numPr>
        <w:tabs>
          <w:tab w:val="left" w:pos="4119"/>
        </w:tabs>
        <w:spacing w:after="0" w:line="360" w:lineRule="auto"/>
        <w:jc w:val="both"/>
        <w:rPr>
          <w:rFonts w:ascii="Times New Roman" w:hAnsi="Times New Roman" w:cs="Times New Roman"/>
          <w:sz w:val="28"/>
          <w:szCs w:val="28"/>
        </w:rPr>
      </w:pPr>
      <w:hyperlink r:id="rId9" w:history="1">
        <w:r w:rsidRPr="008C758E">
          <w:rPr>
            <w:rStyle w:val="a4"/>
            <w:rFonts w:ascii="Times New Roman" w:hAnsi="Times New Roman" w:cs="Times New Roman"/>
            <w:sz w:val="28"/>
            <w:szCs w:val="28"/>
          </w:rPr>
          <w:t>http://www.ipoteka-legko.ru/novichkam/procentnaya-stavka-po-ipoteke/</w:t>
        </w:r>
      </w:hyperlink>
    </w:p>
    <w:sectPr w:rsidR="008C758E" w:rsidRPr="008C75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24070"/>
    <w:multiLevelType w:val="hybridMultilevel"/>
    <w:tmpl w:val="2F7CF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332022"/>
    <w:multiLevelType w:val="multilevel"/>
    <w:tmpl w:val="238AA8E0"/>
    <w:lvl w:ilvl="0">
      <w:start w:val="1"/>
      <w:numFmt w:val="decimal"/>
      <w:lvlText w:val="%1."/>
      <w:lvlJc w:val="left"/>
      <w:pPr>
        <w:tabs>
          <w:tab w:val="num" w:pos="1440"/>
        </w:tabs>
        <w:ind w:left="1440" w:hanging="360"/>
      </w:pPr>
      <w:rPr>
        <w:rFonts w:ascii="Times New Roman" w:eastAsia="Times New Roman" w:hAnsi="Times New Roman" w:cs="Times New Roman"/>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
    <w:nsid w:val="3B323ACA"/>
    <w:multiLevelType w:val="hybridMultilevel"/>
    <w:tmpl w:val="C5A86D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591F3B"/>
    <w:multiLevelType w:val="multilevel"/>
    <w:tmpl w:val="5FCCAB9C"/>
    <w:lvl w:ilvl="0">
      <w:start w:val="1"/>
      <w:numFmt w:val="decimal"/>
      <w:lvlText w:val="%1."/>
      <w:lvlJc w:val="left"/>
      <w:pPr>
        <w:tabs>
          <w:tab w:val="num" w:pos="1440"/>
        </w:tabs>
        <w:ind w:left="1440" w:hanging="360"/>
      </w:pPr>
      <w:rPr>
        <w:rFonts w:ascii="Times New Roman" w:eastAsia="Times New Roman" w:hAnsi="Times New Roman" w:cs="Times New Roman"/>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4">
    <w:nsid w:val="5E0A0121"/>
    <w:multiLevelType w:val="multilevel"/>
    <w:tmpl w:val="5FCCAB9C"/>
    <w:lvl w:ilvl="0">
      <w:start w:val="1"/>
      <w:numFmt w:val="decimal"/>
      <w:lvlText w:val="%1."/>
      <w:lvlJc w:val="left"/>
      <w:pPr>
        <w:tabs>
          <w:tab w:val="num" w:pos="1440"/>
        </w:tabs>
        <w:ind w:left="1440" w:hanging="360"/>
      </w:pPr>
      <w:rPr>
        <w:rFonts w:ascii="Times New Roman" w:eastAsia="Times New Roman" w:hAnsi="Times New Roman" w:cs="Times New Roman"/>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5">
    <w:nsid w:val="6BDA523E"/>
    <w:multiLevelType w:val="hybridMultilevel"/>
    <w:tmpl w:val="781E7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FDB"/>
    <w:rsid w:val="004774A6"/>
    <w:rsid w:val="005F146F"/>
    <w:rsid w:val="00741A3F"/>
    <w:rsid w:val="008C758E"/>
    <w:rsid w:val="008F3F41"/>
    <w:rsid w:val="009D4AFA"/>
    <w:rsid w:val="00AF43FF"/>
    <w:rsid w:val="00B55ED2"/>
    <w:rsid w:val="00C90FDB"/>
    <w:rsid w:val="00E561DF"/>
    <w:rsid w:val="00F570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ED2"/>
    <w:rPr>
      <w:color w:val="0000FF"/>
      <w:u w:val="single"/>
    </w:rPr>
  </w:style>
  <w:style w:type="paragraph" w:styleId="a5">
    <w:name w:val="No Spacing"/>
    <w:uiPriority w:val="1"/>
    <w:qFormat/>
    <w:rsid w:val="00E561DF"/>
    <w:pPr>
      <w:spacing w:after="0" w:line="240" w:lineRule="auto"/>
    </w:pPr>
    <w:rPr>
      <w:rFonts w:ascii="Times New Roman" w:hAnsi="Times New Roman" w:cs="Times New Roman"/>
      <w:sz w:val="28"/>
      <w:szCs w:val="28"/>
      <w:lang w:val="en-US"/>
    </w:rPr>
  </w:style>
  <w:style w:type="paragraph" w:styleId="a6">
    <w:name w:val="List Paragraph"/>
    <w:basedOn w:val="a"/>
    <w:uiPriority w:val="34"/>
    <w:qFormat/>
    <w:rsid w:val="00F5706E"/>
    <w:pPr>
      <w:ind w:left="720"/>
      <w:contextualSpacing/>
    </w:pPr>
  </w:style>
  <w:style w:type="character" w:styleId="a7">
    <w:name w:val="Emphasis"/>
    <w:basedOn w:val="a0"/>
    <w:uiPriority w:val="20"/>
    <w:qFormat/>
    <w:rsid w:val="008C75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5E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55ED2"/>
    <w:rPr>
      <w:color w:val="0000FF"/>
      <w:u w:val="single"/>
    </w:rPr>
  </w:style>
  <w:style w:type="paragraph" w:styleId="a5">
    <w:name w:val="No Spacing"/>
    <w:uiPriority w:val="1"/>
    <w:qFormat/>
    <w:rsid w:val="00E561DF"/>
    <w:pPr>
      <w:spacing w:after="0" w:line="240" w:lineRule="auto"/>
    </w:pPr>
    <w:rPr>
      <w:rFonts w:ascii="Times New Roman" w:hAnsi="Times New Roman" w:cs="Times New Roman"/>
      <w:sz w:val="28"/>
      <w:szCs w:val="28"/>
      <w:lang w:val="en-US"/>
    </w:rPr>
  </w:style>
  <w:style w:type="paragraph" w:styleId="a6">
    <w:name w:val="List Paragraph"/>
    <w:basedOn w:val="a"/>
    <w:uiPriority w:val="34"/>
    <w:qFormat/>
    <w:rsid w:val="00F5706E"/>
    <w:pPr>
      <w:ind w:left="720"/>
      <w:contextualSpacing/>
    </w:pPr>
  </w:style>
  <w:style w:type="character" w:styleId="a7">
    <w:name w:val="Emphasis"/>
    <w:basedOn w:val="a0"/>
    <w:uiPriority w:val="20"/>
    <w:qFormat/>
    <w:rsid w:val="008C75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44271">
      <w:bodyDiv w:val="1"/>
      <w:marLeft w:val="0"/>
      <w:marRight w:val="0"/>
      <w:marTop w:val="0"/>
      <w:marBottom w:val="0"/>
      <w:divBdr>
        <w:top w:val="none" w:sz="0" w:space="0" w:color="auto"/>
        <w:left w:val="none" w:sz="0" w:space="0" w:color="auto"/>
        <w:bottom w:val="none" w:sz="0" w:space="0" w:color="auto"/>
        <w:right w:val="none" w:sz="0" w:space="0" w:color="auto"/>
      </w:divBdr>
    </w:div>
    <w:div w:id="661082120">
      <w:bodyDiv w:val="1"/>
      <w:marLeft w:val="0"/>
      <w:marRight w:val="0"/>
      <w:marTop w:val="0"/>
      <w:marBottom w:val="0"/>
      <w:divBdr>
        <w:top w:val="none" w:sz="0" w:space="0" w:color="auto"/>
        <w:left w:val="none" w:sz="0" w:space="0" w:color="auto"/>
        <w:bottom w:val="none" w:sz="0" w:space="0" w:color="auto"/>
        <w:right w:val="none" w:sz="0" w:space="0" w:color="auto"/>
      </w:divBdr>
    </w:div>
    <w:div w:id="1425347013">
      <w:bodyDiv w:val="1"/>
      <w:marLeft w:val="0"/>
      <w:marRight w:val="0"/>
      <w:marTop w:val="0"/>
      <w:marBottom w:val="0"/>
      <w:divBdr>
        <w:top w:val="none" w:sz="0" w:space="0" w:color="auto"/>
        <w:left w:val="none" w:sz="0" w:space="0" w:color="auto"/>
        <w:bottom w:val="none" w:sz="0" w:space="0" w:color="auto"/>
        <w:right w:val="none" w:sz="0" w:space="0" w:color="auto"/>
      </w:divBdr>
    </w:div>
    <w:div w:id="1752894339">
      <w:bodyDiv w:val="1"/>
      <w:marLeft w:val="0"/>
      <w:marRight w:val="0"/>
      <w:marTop w:val="0"/>
      <w:marBottom w:val="0"/>
      <w:divBdr>
        <w:top w:val="none" w:sz="0" w:space="0" w:color="auto"/>
        <w:left w:val="none" w:sz="0" w:space="0" w:color="auto"/>
        <w:bottom w:val="none" w:sz="0" w:space="0" w:color="auto"/>
        <w:right w:val="none" w:sz="0" w:space="0" w:color="auto"/>
      </w:divBdr>
    </w:div>
    <w:div w:id="200076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pert.ru/2019/05/13/ipoteka/" TargetMode="External"/><Relationship Id="rId3" Type="http://schemas.microsoft.com/office/2007/relationships/stylesWithEffects" Target="stylesWithEffects.xml"/><Relationship Id="rId7" Type="http://schemas.openxmlformats.org/officeDocument/2006/relationships/hyperlink" Target="http://www.ipoteka-legko.ru/polezno/kak-vzyat-ipoteku-bez-pervonachalnogo-vznos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poteka-legko.ru/polezno/samaya-vygodnaya-ipoteka-kak-vygodno-vzyat-ipoteku.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oteka-legko.ru/novichkam/procentnaya-stavka-po-ipote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5</Pages>
  <Words>977</Words>
  <Characters>5572</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Для работы</dc:creator>
  <cp:keywords/>
  <dc:description/>
  <cp:lastModifiedBy>Для работы</cp:lastModifiedBy>
  <cp:revision>3</cp:revision>
  <dcterms:created xsi:type="dcterms:W3CDTF">2019-12-06T17:25:00Z</dcterms:created>
  <dcterms:modified xsi:type="dcterms:W3CDTF">2019-12-06T18:58:00Z</dcterms:modified>
</cp:coreProperties>
</file>