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E3" w:rsidRPr="00CC14E3" w:rsidRDefault="00CC14E3" w:rsidP="00CC14E3">
      <w:pPr>
        <w:spacing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УДК</w:t>
      </w:r>
      <w:r w:rsidRPr="00CC14E3">
        <w:rPr>
          <w:rFonts w:ascii="Arial" w:eastAsia="Times New Roman" w:hAnsi="Arial" w:cs="Arial"/>
          <w:bCs/>
          <w:color w:val="333333"/>
          <w:sz w:val="27"/>
          <w:szCs w:val="27"/>
          <w:lang w:eastAsia="ru-RU"/>
        </w:rPr>
        <w:t xml:space="preserve"> </w:t>
      </w:r>
      <w:r w:rsidRPr="00CC14E3">
        <w:rPr>
          <w:rFonts w:ascii="Times New Roman" w:hAnsi="Times New Roman" w:cs="Times New Roman"/>
          <w:sz w:val="28"/>
          <w:szCs w:val="28"/>
        </w:rPr>
        <w:t xml:space="preserve">338.246.02  </w:t>
      </w:r>
    </w:p>
    <w:p w:rsidR="00CC14E3" w:rsidRDefault="00CC14E3" w:rsidP="00CC14E3">
      <w:pPr>
        <w:spacing w:after="0" w:line="360" w:lineRule="auto"/>
        <w:ind w:left="-567" w:firstLine="567"/>
        <w:jc w:val="center"/>
        <w:rPr>
          <w:rFonts w:ascii="Times New Roman" w:hAnsi="Times New Roman" w:cs="Times New Roman"/>
          <w:b/>
          <w:sz w:val="28"/>
          <w:szCs w:val="28"/>
        </w:rPr>
      </w:pPr>
      <w:r w:rsidRPr="00CC14E3">
        <w:rPr>
          <w:rFonts w:ascii="Times New Roman" w:hAnsi="Times New Roman" w:cs="Times New Roman"/>
          <w:b/>
          <w:sz w:val="28"/>
          <w:szCs w:val="28"/>
        </w:rPr>
        <w:t>ГОСУДАРСТВЕННАЯ ПОДДЕРЖКА СУБЪЕКТОВ МАЛОГО И СРЕДНЕГО ПРЕДПРИНИМАТЕЛЬСТВА: РОССИЯ И ЕС</w:t>
      </w:r>
    </w:p>
    <w:p w:rsidR="00CC14E3" w:rsidRPr="00322EBB" w:rsidRDefault="00CC14E3" w:rsidP="00CC14E3">
      <w:pPr>
        <w:spacing w:after="0" w:line="360" w:lineRule="auto"/>
        <w:ind w:left="-567" w:firstLine="567"/>
        <w:jc w:val="right"/>
        <w:rPr>
          <w:rFonts w:ascii="Times New Roman" w:hAnsi="Times New Roman" w:cs="Times New Roman"/>
          <w:i/>
          <w:sz w:val="28"/>
          <w:szCs w:val="28"/>
        </w:rPr>
      </w:pPr>
      <w:proofErr w:type="spellStart"/>
      <w:r w:rsidRPr="00322EBB">
        <w:rPr>
          <w:rFonts w:ascii="Times New Roman" w:hAnsi="Times New Roman" w:cs="Times New Roman"/>
          <w:i/>
          <w:sz w:val="28"/>
          <w:szCs w:val="28"/>
        </w:rPr>
        <w:t>Еберзина</w:t>
      </w:r>
      <w:proofErr w:type="spellEnd"/>
      <w:r w:rsidRPr="00322EBB">
        <w:rPr>
          <w:rFonts w:ascii="Times New Roman" w:hAnsi="Times New Roman" w:cs="Times New Roman"/>
          <w:i/>
          <w:sz w:val="28"/>
          <w:szCs w:val="28"/>
        </w:rPr>
        <w:t xml:space="preserve"> Валерия Владимировна </w:t>
      </w:r>
      <w:proofErr w:type="gramStart"/>
      <w:r w:rsidRPr="00322EBB">
        <w:rPr>
          <w:rFonts w:ascii="Times New Roman" w:hAnsi="Times New Roman" w:cs="Times New Roman"/>
          <w:i/>
          <w:sz w:val="28"/>
          <w:szCs w:val="28"/>
        </w:rPr>
        <w:t xml:space="preserve">( </w:t>
      </w:r>
      <w:proofErr w:type="gramEnd"/>
      <w:r w:rsidRPr="00322EBB">
        <w:rPr>
          <w:rFonts w:ascii="Times New Roman" w:hAnsi="Times New Roman" w:cs="Times New Roman"/>
          <w:i/>
          <w:sz w:val="28"/>
          <w:szCs w:val="28"/>
        </w:rPr>
        <w:t>студентка)</w:t>
      </w:r>
    </w:p>
    <w:p w:rsidR="00CC14E3" w:rsidRPr="00322EBB" w:rsidRDefault="00CC14E3" w:rsidP="00CC14E3">
      <w:pPr>
        <w:spacing w:after="0" w:line="360" w:lineRule="auto"/>
        <w:ind w:left="-567" w:firstLine="567"/>
        <w:jc w:val="right"/>
        <w:rPr>
          <w:rFonts w:ascii="Times New Roman" w:hAnsi="Times New Roman" w:cs="Times New Roman"/>
          <w:i/>
          <w:sz w:val="28"/>
          <w:szCs w:val="28"/>
        </w:rPr>
      </w:pPr>
      <w:r w:rsidRPr="00322EBB">
        <w:rPr>
          <w:rFonts w:ascii="Times New Roman" w:hAnsi="Times New Roman" w:cs="Times New Roman"/>
          <w:i/>
          <w:sz w:val="28"/>
          <w:szCs w:val="28"/>
        </w:rPr>
        <w:t>Крымский инженерно-педагогический университет, г. Симферополь, Россия</w:t>
      </w:r>
    </w:p>
    <w:p w:rsidR="00CC14E3" w:rsidRPr="00322EBB" w:rsidRDefault="009329BE" w:rsidP="00CC14E3">
      <w:pPr>
        <w:spacing w:after="0" w:line="360" w:lineRule="auto"/>
        <w:ind w:left="-567" w:firstLine="567"/>
        <w:jc w:val="right"/>
        <w:rPr>
          <w:rStyle w:val="a3"/>
          <w:rFonts w:ascii="Times New Roman" w:hAnsi="Times New Roman" w:cs="Times New Roman"/>
          <w:i/>
          <w:sz w:val="28"/>
          <w:szCs w:val="28"/>
        </w:rPr>
      </w:pPr>
      <w:hyperlink r:id="rId6" w:history="1">
        <w:r w:rsidR="00CC14E3" w:rsidRPr="00322EBB">
          <w:rPr>
            <w:rStyle w:val="a3"/>
            <w:rFonts w:ascii="Times New Roman" w:hAnsi="Times New Roman" w:cs="Times New Roman"/>
            <w:i/>
            <w:sz w:val="28"/>
            <w:szCs w:val="28"/>
            <w:lang w:val="en-US"/>
          </w:rPr>
          <w:t>Lera</w:t>
        </w:r>
        <w:r w:rsidR="00CC14E3" w:rsidRPr="00322EBB">
          <w:rPr>
            <w:rStyle w:val="a3"/>
            <w:rFonts w:ascii="Times New Roman" w:hAnsi="Times New Roman" w:cs="Times New Roman"/>
            <w:i/>
            <w:sz w:val="28"/>
            <w:szCs w:val="28"/>
          </w:rPr>
          <w:t>211098@</w:t>
        </w:r>
        <w:r w:rsidR="00CC14E3" w:rsidRPr="00322EBB">
          <w:rPr>
            <w:rStyle w:val="a3"/>
            <w:rFonts w:ascii="Times New Roman" w:hAnsi="Times New Roman" w:cs="Times New Roman"/>
            <w:i/>
            <w:sz w:val="28"/>
            <w:szCs w:val="28"/>
            <w:lang w:val="en-US"/>
          </w:rPr>
          <w:t>gmail</w:t>
        </w:r>
        <w:r w:rsidR="00CC14E3" w:rsidRPr="00322EBB">
          <w:rPr>
            <w:rStyle w:val="a3"/>
            <w:rFonts w:ascii="Times New Roman" w:hAnsi="Times New Roman" w:cs="Times New Roman"/>
            <w:i/>
            <w:sz w:val="28"/>
            <w:szCs w:val="28"/>
          </w:rPr>
          <w:t>.</w:t>
        </w:r>
        <w:r w:rsidR="00CC14E3" w:rsidRPr="00322EBB">
          <w:rPr>
            <w:rStyle w:val="a3"/>
            <w:rFonts w:ascii="Times New Roman" w:hAnsi="Times New Roman" w:cs="Times New Roman"/>
            <w:i/>
            <w:sz w:val="28"/>
            <w:szCs w:val="28"/>
            <w:lang w:val="en-US"/>
          </w:rPr>
          <w:t>com</w:t>
        </w:r>
      </w:hyperlink>
    </w:p>
    <w:p w:rsidR="00AD4508" w:rsidRPr="00322EBB" w:rsidRDefault="00AD4508" w:rsidP="00AD4508">
      <w:pPr>
        <w:spacing w:after="0" w:line="360" w:lineRule="auto"/>
        <w:ind w:left="-567" w:firstLine="567"/>
        <w:jc w:val="right"/>
        <w:rPr>
          <w:rFonts w:ascii="Times New Roman" w:hAnsi="Times New Roman" w:cs="Times New Roman"/>
          <w:i/>
          <w:sz w:val="28"/>
          <w:szCs w:val="28"/>
        </w:rPr>
      </w:pPr>
      <w:r w:rsidRPr="00322EBB">
        <w:rPr>
          <w:rFonts w:ascii="Times New Roman" w:hAnsi="Times New Roman" w:cs="Times New Roman"/>
          <w:i/>
          <w:sz w:val="28"/>
          <w:szCs w:val="28"/>
        </w:rPr>
        <w:t xml:space="preserve">Научный руководитель: </w:t>
      </w:r>
    </w:p>
    <w:p w:rsidR="00AD4508" w:rsidRPr="00322EBB" w:rsidRDefault="00AD4508" w:rsidP="00AD4508">
      <w:pPr>
        <w:spacing w:after="0" w:line="360" w:lineRule="auto"/>
        <w:ind w:left="-567" w:firstLine="567"/>
        <w:jc w:val="right"/>
        <w:rPr>
          <w:rFonts w:ascii="Times New Roman" w:hAnsi="Times New Roman" w:cs="Times New Roman"/>
          <w:i/>
          <w:sz w:val="28"/>
          <w:szCs w:val="28"/>
        </w:rPr>
      </w:pPr>
      <w:proofErr w:type="spellStart"/>
      <w:r w:rsidRPr="00322EBB">
        <w:rPr>
          <w:rFonts w:ascii="Times New Roman" w:hAnsi="Times New Roman" w:cs="Times New Roman"/>
          <w:i/>
          <w:sz w:val="28"/>
          <w:szCs w:val="28"/>
        </w:rPr>
        <w:t>Абдулгазис</w:t>
      </w:r>
      <w:proofErr w:type="spellEnd"/>
      <w:r w:rsidRPr="00322EBB">
        <w:rPr>
          <w:rFonts w:ascii="Times New Roman" w:hAnsi="Times New Roman" w:cs="Times New Roman"/>
          <w:i/>
          <w:sz w:val="28"/>
          <w:szCs w:val="28"/>
        </w:rPr>
        <w:t xml:space="preserve"> Венера </w:t>
      </w:r>
      <w:proofErr w:type="spellStart"/>
      <w:r w:rsidRPr="00322EBB">
        <w:rPr>
          <w:rFonts w:ascii="Times New Roman" w:hAnsi="Times New Roman" w:cs="Times New Roman"/>
          <w:i/>
          <w:sz w:val="28"/>
          <w:szCs w:val="28"/>
        </w:rPr>
        <w:t>Сеяровна</w:t>
      </w:r>
      <w:proofErr w:type="spellEnd"/>
      <w:r w:rsidRPr="00322EBB">
        <w:rPr>
          <w:rFonts w:ascii="Times New Roman" w:hAnsi="Times New Roman" w:cs="Times New Roman"/>
          <w:i/>
          <w:sz w:val="28"/>
          <w:szCs w:val="28"/>
        </w:rPr>
        <w:t>, к.э.н., доцент</w:t>
      </w:r>
    </w:p>
    <w:p w:rsidR="00CC14E3" w:rsidRPr="00CC14E3" w:rsidRDefault="00CC14E3" w:rsidP="00CC14E3">
      <w:pPr>
        <w:spacing w:after="0" w:line="360" w:lineRule="auto"/>
        <w:ind w:left="-567" w:firstLine="567"/>
        <w:jc w:val="both"/>
        <w:rPr>
          <w:rFonts w:ascii="Times New Roman" w:hAnsi="Times New Roman" w:cs="Times New Roman"/>
          <w:b/>
          <w:sz w:val="28"/>
          <w:szCs w:val="28"/>
        </w:rPr>
      </w:pPr>
    </w:p>
    <w:p w:rsidR="00127569" w:rsidRPr="00322EBB" w:rsidRDefault="00CC14E3" w:rsidP="00CC14E3">
      <w:pPr>
        <w:spacing w:after="0" w:line="360" w:lineRule="auto"/>
        <w:ind w:left="-567" w:firstLine="567"/>
        <w:jc w:val="both"/>
        <w:rPr>
          <w:rFonts w:ascii="Times New Roman" w:hAnsi="Times New Roman" w:cs="Times New Roman"/>
          <w:sz w:val="28"/>
          <w:szCs w:val="28"/>
        </w:rPr>
      </w:pPr>
      <w:r w:rsidRPr="00322EBB">
        <w:rPr>
          <w:rFonts w:ascii="Times New Roman" w:hAnsi="Times New Roman" w:cs="Times New Roman"/>
          <w:b/>
          <w:sz w:val="28"/>
          <w:szCs w:val="28"/>
        </w:rPr>
        <w:t>Аннотация:</w:t>
      </w:r>
      <w:r w:rsidRPr="00322EBB">
        <w:rPr>
          <w:rFonts w:ascii="Times New Roman" w:hAnsi="Times New Roman" w:cs="Times New Roman"/>
          <w:sz w:val="28"/>
          <w:szCs w:val="28"/>
        </w:rPr>
        <w:t xml:space="preserve"> </w:t>
      </w:r>
      <w:r w:rsidR="00DE0712" w:rsidRPr="00322EBB">
        <w:rPr>
          <w:rFonts w:ascii="Times New Roman" w:hAnsi="Times New Roman" w:cs="Times New Roman"/>
          <w:sz w:val="28"/>
          <w:szCs w:val="28"/>
        </w:rPr>
        <w:t>Малое и среднее предпринимательство во многих странах запада является ключевым фактором развития экономики. Государства стремятся создавать необходимую инфраструктуру поддержки таких субъектов, оказывать им помощь, в том числе финансовую. В России малое и среднее предпринимательство не является, пока, драйвером экономики, но наше Правительство, осознав их сильные стороны, разработало систему государственной поддержки, нацеленную на долгосрочную перспективу с целью увеличения числа таких форм бизнеса.</w:t>
      </w:r>
    </w:p>
    <w:p w:rsidR="00DE0712" w:rsidRPr="00322EBB" w:rsidRDefault="00DE0712" w:rsidP="00CC14E3">
      <w:pPr>
        <w:spacing w:after="0" w:line="360" w:lineRule="auto"/>
        <w:ind w:left="-567" w:firstLine="567"/>
        <w:jc w:val="both"/>
        <w:rPr>
          <w:rFonts w:ascii="Times New Roman" w:hAnsi="Times New Roman" w:cs="Times New Roman"/>
          <w:sz w:val="28"/>
          <w:szCs w:val="28"/>
        </w:rPr>
      </w:pPr>
      <w:r w:rsidRPr="00322EBB">
        <w:rPr>
          <w:rFonts w:ascii="Times New Roman" w:hAnsi="Times New Roman" w:cs="Times New Roman"/>
          <w:b/>
          <w:sz w:val="28"/>
          <w:szCs w:val="28"/>
        </w:rPr>
        <w:t>Ключевые слова:</w:t>
      </w:r>
      <w:r w:rsidRPr="00322EBB">
        <w:rPr>
          <w:rFonts w:ascii="Times New Roman" w:hAnsi="Times New Roman" w:cs="Times New Roman"/>
          <w:sz w:val="28"/>
          <w:szCs w:val="28"/>
        </w:rPr>
        <w:t xml:space="preserve"> малое и среднее предпринимательство, МСП, субъекты МСП, бизнес, государственная поддержка, Корпора</w:t>
      </w:r>
      <w:r w:rsidR="00DC5C46" w:rsidRPr="00322EBB">
        <w:rPr>
          <w:rFonts w:ascii="Times New Roman" w:hAnsi="Times New Roman" w:cs="Times New Roman"/>
          <w:sz w:val="28"/>
          <w:szCs w:val="28"/>
        </w:rPr>
        <w:t>ция МСП, Банк МСП, ЕС</w:t>
      </w:r>
      <w:r w:rsidRPr="00322EBB">
        <w:rPr>
          <w:rFonts w:ascii="Times New Roman" w:hAnsi="Times New Roman" w:cs="Times New Roman"/>
          <w:sz w:val="28"/>
          <w:szCs w:val="28"/>
        </w:rPr>
        <w:t>.</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Малое и среднее предпринимательство сегодня является неотъемлемой частью экономики страны, способствующей эффективному развитию государства. Субъекты малого и среднего предпринимательства (далее – субъекты МСП) в странах запада занимают одно из главенствующих положений на экономической арене, ведь им присущ ряд преимуществ:</w:t>
      </w:r>
    </w:p>
    <w:p w:rsidR="00DE0712" w:rsidRPr="00E83635" w:rsidRDefault="00DE0712" w:rsidP="00E83635">
      <w:pPr>
        <w:pStyle w:val="a4"/>
        <w:numPr>
          <w:ilvl w:val="0"/>
          <w:numId w:val="1"/>
        </w:numPr>
        <w:spacing w:after="0" w:line="360" w:lineRule="auto"/>
        <w:ind w:left="-567" w:firstLine="567"/>
        <w:jc w:val="both"/>
        <w:rPr>
          <w:rFonts w:ascii="Times New Roman" w:hAnsi="Times New Roman" w:cs="Times New Roman"/>
          <w:sz w:val="28"/>
          <w:szCs w:val="28"/>
        </w:rPr>
      </w:pPr>
      <w:r w:rsidRPr="00E83635">
        <w:rPr>
          <w:rFonts w:ascii="Times New Roman" w:hAnsi="Times New Roman" w:cs="Times New Roman"/>
          <w:sz w:val="28"/>
          <w:szCs w:val="28"/>
        </w:rPr>
        <w:t xml:space="preserve">адаптивность и гибкость, данный критерий помогает им «выжить» при любых изменениях рынка; </w:t>
      </w:r>
    </w:p>
    <w:p w:rsidR="00DE0712" w:rsidRPr="00E83635" w:rsidRDefault="00DE0712" w:rsidP="00E83635">
      <w:pPr>
        <w:pStyle w:val="a4"/>
        <w:numPr>
          <w:ilvl w:val="0"/>
          <w:numId w:val="1"/>
        </w:numPr>
        <w:spacing w:after="0" w:line="360" w:lineRule="auto"/>
        <w:ind w:left="-567" w:firstLine="567"/>
        <w:jc w:val="both"/>
        <w:rPr>
          <w:rFonts w:ascii="Times New Roman" w:hAnsi="Times New Roman" w:cs="Times New Roman"/>
          <w:sz w:val="28"/>
          <w:szCs w:val="28"/>
        </w:rPr>
      </w:pPr>
      <w:r w:rsidRPr="00E83635">
        <w:rPr>
          <w:rFonts w:ascii="Times New Roman" w:hAnsi="Times New Roman" w:cs="Times New Roman"/>
          <w:sz w:val="28"/>
          <w:szCs w:val="28"/>
        </w:rPr>
        <w:t xml:space="preserve">возможность в сжатые сроки изменить ассортимент выпускаемой продукции или оказываемых услуг; </w:t>
      </w:r>
    </w:p>
    <w:p w:rsidR="00DE0712" w:rsidRPr="00E83635" w:rsidRDefault="00DE0712" w:rsidP="00E83635">
      <w:pPr>
        <w:pStyle w:val="a4"/>
        <w:numPr>
          <w:ilvl w:val="0"/>
          <w:numId w:val="1"/>
        </w:numPr>
        <w:spacing w:after="0" w:line="360" w:lineRule="auto"/>
        <w:ind w:left="-567" w:firstLine="567"/>
        <w:jc w:val="both"/>
        <w:rPr>
          <w:rFonts w:ascii="Times New Roman" w:hAnsi="Times New Roman" w:cs="Times New Roman"/>
          <w:sz w:val="28"/>
          <w:szCs w:val="28"/>
        </w:rPr>
      </w:pPr>
      <w:r w:rsidRPr="00E83635">
        <w:rPr>
          <w:rFonts w:ascii="Times New Roman" w:hAnsi="Times New Roman" w:cs="Times New Roman"/>
          <w:sz w:val="28"/>
          <w:szCs w:val="28"/>
        </w:rPr>
        <w:lastRenderedPageBreak/>
        <w:t xml:space="preserve">субъекты МСП способны предоставить большое количество новых рабочих мест, что способствует повышению уровня занятости. </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Тенденция популяризации малого и среднего предпринимательства оказывает положительное влияние на качество жизни и экономику стран в целом, поэтому поддержка со стороны государства – одна из главных задач его деятельности. </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На сегодняшний день, политика стран нацелена в первую очередь на создание благоприятных условий для развития субъектов МСП, повышению их конкурентоспособности, а также создание финансово-кредитных инструментов, способствующих развитию бизнеса. </w:t>
      </w:r>
    </w:p>
    <w:p w:rsidR="00DC5C46"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Государство создает свои механизмы поддержки субъектов МСП, расширяет нормативную правовую базу, которая открывает возможность получения помощи от государства, разрабатываются программы развития, главой задачей которых является сохранить уже существующие малые и средние предприятия и создать все необходимые условия, чтобы их количество увеличивалось. В странах с развитой экономикой государственные органы напрямую не взаимодействуют с субъектами малого и среднего предпринимательства, а обеспечивают создание и координацию деятельности структур, которые непосредственно работают с ними. </w:t>
      </w:r>
    </w:p>
    <w:p w:rsidR="00DE0712" w:rsidRPr="00322EBB" w:rsidRDefault="00DE0712" w:rsidP="00CC14E3">
      <w:pPr>
        <w:spacing w:after="0" w:line="360" w:lineRule="auto"/>
        <w:ind w:left="-567" w:firstLine="567"/>
        <w:jc w:val="both"/>
        <w:rPr>
          <w:rFonts w:ascii="Times New Roman" w:hAnsi="Times New Roman" w:cs="Times New Roman"/>
          <w:sz w:val="28"/>
          <w:szCs w:val="28"/>
          <w:lang w:val="en-US"/>
        </w:rPr>
      </w:pPr>
      <w:r w:rsidRPr="00CC14E3">
        <w:rPr>
          <w:rFonts w:ascii="Times New Roman" w:hAnsi="Times New Roman" w:cs="Times New Roman"/>
          <w:sz w:val="28"/>
          <w:szCs w:val="28"/>
        </w:rPr>
        <w:t xml:space="preserve">В мировой практике является нормой поощрение субъектов малого и среднего предпринимательства, так как их деятельность направлена на удовлетворение интересов государства и общества. Многие страны-участницы Европейского Союза разрабатывают программы на региональных уровнях, способствующие развитию малого и среднего бизнеса, помогают в получении финансовой помощи различными способами, например, в Великобритании и Нидерландах предусмотрена процедура обеспечения гарантиями </w:t>
      </w:r>
      <w:r w:rsidR="00DC5C46" w:rsidRPr="00CC14E3">
        <w:rPr>
          <w:rFonts w:ascii="Times New Roman" w:hAnsi="Times New Roman" w:cs="Times New Roman"/>
          <w:sz w:val="28"/>
          <w:szCs w:val="28"/>
        </w:rPr>
        <w:t>займов,</w:t>
      </w:r>
      <w:r w:rsidRPr="00CC14E3">
        <w:rPr>
          <w:rFonts w:ascii="Times New Roman" w:hAnsi="Times New Roman" w:cs="Times New Roman"/>
          <w:sz w:val="28"/>
          <w:szCs w:val="28"/>
        </w:rPr>
        <w:t xml:space="preserve"> а большинство стран создает специальные резервы, предназначенные для предоставления субсидий, дотаций и льготных займов. Финансовая помощь, на сегодняшний день, является одной из главных форм поддержки малого и среднего предпринимательства. В целях ее реализации государства обеспечивают взаимодействие органов, образующих инфраструктуру поддержки субъектов </w:t>
      </w:r>
      <w:r w:rsidRPr="00CC14E3">
        <w:rPr>
          <w:rFonts w:ascii="Times New Roman" w:hAnsi="Times New Roman" w:cs="Times New Roman"/>
          <w:sz w:val="28"/>
          <w:szCs w:val="28"/>
        </w:rPr>
        <w:lastRenderedPageBreak/>
        <w:t xml:space="preserve">малого и среднего предпринимательства (субъектов МСП), путем их взаимодействий с кредитными организациями. </w:t>
      </w:r>
      <w:r w:rsidR="00322EBB">
        <w:rPr>
          <w:rFonts w:ascii="Times New Roman" w:hAnsi="Times New Roman" w:cs="Times New Roman"/>
          <w:sz w:val="28"/>
          <w:szCs w:val="28"/>
          <w:lang w:val="en-US"/>
        </w:rPr>
        <w:t>[1]</w:t>
      </w:r>
    </w:p>
    <w:p w:rsidR="00DE0712" w:rsidRPr="00322EBB" w:rsidRDefault="00DE0712" w:rsidP="00CC14E3">
      <w:pPr>
        <w:spacing w:after="0" w:line="360" w:lineRule="auto"/>
        <w:ind w:left="-567" w:firstLine="567"/>
        <w:jc w:val="both"/>
        <w:rPr>
          <w:rFonts w:ascii="Times New Roman" w:hAnsi="Times New Roman" w:cs="Times New Roman"/>
          <w:sz w:val="28"/>
          <w:szCs w:val="28"/>
          <w:lang w:val="en-US"/>
        </w:rPr>
      </w:pPr>
      <w:r w:rsidRPr="00CC14E3">
        <w:rPr>
          <w:rFonts w:ascii="Times New Roman" w:hAnsi="Times New Roman" w:cs="Times New Roman"/>
          <w:sz w:val="28"/>
          <w:szCs w:val="28"/>
        </w:rPr>
        <w:t xml:space="preserve">В Европейском Союзе (ЕС) на экономической арене преобладают субъекты малого и среднего предпринимательства, что позволяет обеспечить население рабочими местами. Политика поддержки, проводимая в ЕС, опирается в первую очередь на достижение баланса между интересами государства и общества. При реализации программ помощи, государства Европейского Союза ставят задачи укрепить внутренний рынок, устранить административные барьеры, которые препятствуют развитию субъектов МСП, принимать меры по унификации законодательства, регулирующего деятельность малого и среднего бизнеса, повысить уровень взаимодействия стран, входящих в ЕС, в вопросах, касающихся поддержки субъектов малого и среднего предпринимательства. По статистике, около 23 миллионов субъектов МСП функционируют в ЕС, что составляет 98% всех </w:t>
      </w:r>
      <w:proofErr w:type="gramStart"/>
      <w:r w:rsidRPr="00CC14E3">
        <w:rPr>
          <w:rFonts w:ascii="Times New Roman" w:hAnsi="Times New Roman" w:cs="Times New Roman"/>
          <w:sz w:val="28"/>
          <w:szCs w:val="28"/>
        </w:rPr>
        <w:t>бизнес-структур</w:t>
      </w:r>
      <w:proofErr w:type="gramEnd"/>
      <w:r w:rsidRPr="00CC14E3">
        <w:rPr>
          <w:rFonts w:ascii="Times New Roman" w:hAnsi="Times New Roman" w:cs="Times New Roman"/>
          <w:sz w:val="28"/>
          <w:szCs w:val="28"/>
        </w:rPr>
        <w:t>, обеспечивающих занятость 67% населения в составе от общего чи</w:t>
      </w:r>
      <w:r w:rsidR="00E83635">
        <w:rPr>
          <w:rFonts w:ascii="Times New Roman" w:hAnsi="Times New Roman" w:cs="Times New Roman"/>
          <w:sz w:val="28"/>
          <w:szCs w:val="28"/>
        </w:rPr>
        <w:t>сла проживающих на территории</w:t>
      </w:r>
      <w:r w:rsidRPr="00CC14E3">
        <w:rPr>
          <w:rFonts w:ascii="Times New Roman" w:hAnsi="Times New Roman" w:cs="Times New Roman"/>
          <w:sz w:val="28"/>
          <w:szCs w:val="28"/>
        </w:rPr>
        <w:t xml:space="preserve">. </w:t>
      </w:r>
      <w:r w:rsidR="00322EBB">
        <w:rPr>
          <w:rFonts w:ascii="Times New Roman" w:hAnsi="Times New Roman" w:cs="Times New Roman"/>
          <w:sz w:val="28"/>
          <w:szCs w:val="28"/>
          <w:lang w:val="en-US"/>
        </w:rPr>
        <w:t>[2]</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Политика поддержки субъектов МСП проводится через реализацию программ, разрабатываемых странами-участницами, и действующих на территории конкретного государства и программы помощи Европейского Союза, чье действие распространяется на всей территории ЕС. Финансирование программ ведется за счет деятельности Структурных Фондов, таких как Фонд регионального развития или Социальный фонд. </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Сегодня наибольшую популярность приобретает инновационное производство. В ЕС разработана про</w:t>
      </w:r>
      <w:r w:rsidR="00E83635">
        <w:rPr>
          <w:rFonts w:ascii="Times New Roman" w:hAnsi="Times New Roman" w:cs="Times New Roman"/>
          <w:sz w:val="28"/>
          <w:szCs w:val="28"/>
        </w:rPr>
        <w:t>грамма Горизонт 2020</w:t>
      </w:r>
      <w:r w:rsidRPr="00CC14E3">
        <w:rPr>
          <w:rFonts w:ascii="Times New Roman" w:hAnsi="Times New Roman" w:cs="Times New Roman"/>
          <w:sz w:val="28"/>
          <w:szCs w:val="28"/>
        </w:rPr>
        <w:t xml:space="preserve"> (</w:t>
      </w:r>
      <w:proofErr w:type="spellStart"/>
      <w:r w:rsidRPr="00CC14E3">
        <w:rPr>
          <w:rFonts w:ascii="Times New Roman" w:hAnsi="Times New Roman" w:cs="Times New Roman"/>
          <w:sz w:val="28"/>
          <w:szCs w:val="28"/>
        </w:rPr>
        <w:t>Horizon</w:t>
      </w:r>
      <w:proofErr w:type="spellEnd"/>
      <w:r w:rsidRPr="00CC14E3">
        <w:rPr>
          <w:rFonts w:ascii="Times New Roman" w:hAnsi="Times New Roman" w:cs="Times New Roman"/>
          <w:sz w:val="28"/>
          <w:szCs w:val="28"/>
        </w:rPr>
        <w:t xml:space="preserve"> 2020). Основная цель – разработка и внедрение технологий, создаваемых субъектами малого и среднего предпринимательства. Кроме того, каждая страна-участница ЕС создает свои программы по развитию субъектов МСП, развитие бизнеса, основанного женщиной. Кроме программ, создаются национальные и наднациональные организации, позволяющие учитывать интересы всех стран, включенных в Европейский Союз.</w:t>
      </w:r>
    </w:p>
    <w:p w:rsidR="00DA7A4E" w:rsidRDefault="00DE0712" w:rsidP="00DA7A4E">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lastRenderedPageBreak/>
        <w:t xml:space="preserve">На сегодняшний день в России складывается тенденция популяризации малого и среднего предпринимательства. В условиях тяжелой экономической ситуации, санкций, правительство принимает меры по повышению уровня жизни населения и развитию экономики при помощи увеличения количества малых и средних предприятий на рынке, так как это может помочь в борьбе с безработицей и увеличением дохода государства. Основными формами поддержки субъектов МСП являются: информационная, финансовая, консультационная, имущественная. </w:t>
      </w:r>
    </w:p>
    <w:p w:rsidR="00DE0712" w:rsidRPr="00322EBB" w:rsidRDefault="00DA7A4E" w:rsidP="00DA7A4E">
      <w:pPr>
        <w:spacing w:after="0" w:line="36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В России </w:t>
      </w:r>
      <w:r w:rsidR="00DE0712" w:rsidRPr="00CC14E3">
        <w:rPr>
          <w:rFonts w:ascii="Times New Roman" w:hAnsi="Times New Roman" w:cs="Times New Roman"/>
          <w:sz w:val="28"/>
          <w:szCs w:val="28"/>
        </w:rPr>
        <w:t>функционирует АО «Федеральная корпорация по развитию малого и среднего предпринимательства» (далее – Корпорация МСП), АО «Российский Банк поддержки малого и среднего предпринимательства (далее – Банк МСП), Федеральная налоговая служба единого реестра субъектов малого</w:t>
      </w:r>
      <w:r w:rsidR="00E83635">
        <w:rPr>
          <w:rFonts w:ascii="Times New Roman" w:hAnsi="Times New Roman" w:cs="Times New Roman"/>
          <w:sz w:val="28"/>
          <w:szCs w:val="28"/>
        </w:rPr>
        <w:t xml:space="preserve"> и среднего предпринимательства</w:t>
      </w:r>
      <w:r w:rsidR="00DE0712" w:rsidRPr="00CC14E3">
        <w:rPr>
          <w:rFonts w:ascii="Times New Roman" w:hAnsi="Times New Roman" w:cs="Times New Roman"/>
          <w:sz w:val="28"/>
          <w:szCs w:val="28"/>
        </w:rPr>
        <w:t xml:space="preserve">. Функции данных организаций главным образом нацелены на то, чтобы стимулировать к созданию малых и средних предприятий, так как они являются неотъемлемой частью экономики РФ и обеспечивают рабочими местами, тем самым повышая занятость населения. </w:t>
      </w:r>
      <w:r w:rsidR="00322EBB">
        <w:rPr>
          <w:rFonts w:ascii="Times New Roman" w:hAnsi="Times New Roman" w:cs="Times New Roman"/>
          <w:sz w:val="28"/>
          <w:szCs w:val="28"/>
          <w:lang w:val="en-US"/>
        </w:rPr>
        <w:t>[3]</w:t>
      </w:r>
    </w:p>
    <w:p w:rsidR="00E83635" w:rsidRDefault="00DA7A4E" w:rsidP="00CC14E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w:t>
      </w:r>
      <w:r w:rsidR="00DE0712" w:rsidRPr="00CC14E3">
        <w:rPr>
          <w:rFonts w:ascii="Times New Roman" w:hAnsi="Times New Roman" w:cs="Times New Roman"/>
          <w:sz w:val="28"/>
          <w:szCs w:val="28"/>
        </w:rPr>
        <w:t>тличительно от Европы,</w:t>
      </w:r>
      <w:r>
        <w:rPr>
          <w:rFonts w:ascii="Times New Roman" w:hAnsi="Times New Roman" w:cs="Times New Roman"/>
          <w:sz w:val="28"/>
          <w:szCs w:val="28"/>
        </w:rPr>
        <w:t xml:space="preserve"> в России,</w:t>
      </w:r>
      <w:r w:rsidR="00DE0712" w:rsidRPr="00CC14E3">
        <w:rPr>
          <w:rFonts w:ascii="Times New Roman" w:hAnsi="Times New Roman" w:cs="Times New Roman"/>
          <w:sz w:val="28"/>
          <w:szCs w:val="28"/>
        </w:rPr>
        <w:t xml:space="preserve"> государство выступает как властная структура, контролирующая деятельность субъектов МСП и соблюдение </w:t>
      </w:r>
      <w:r w:rsidR="00E83635" w:rsidRPr="00CC14E3">
        <w:rPr>
          <w:rFonts w:ascii="Times New Roman" w:hAnsi="Times New Roman" w:cs="Times New Roman"/>
          <w:sz w:val="28"/>
          <w:szCs w:val="28"/>
        </w:rPr>
        <w:t>законодательства,</w:t>
      </w:r>
      <w:r w:rsidR="00DE0712" w:rsidRPr="00CC14E3">
        <w:rPr>
          <w:rFonts w:ascii="Times New Roman" w:hAnsi="Times New Roman" w:cs="Times New Roman"/>
          <w:sz w:val="28"/>
          <w:szCs w:val="28"/>
        </w:rPr>
        <w:t xml:space="preserve"> как предпринимателями, так и органами власти. Поддержка является общедоступной, но реализация ее на практике не всегда возможна. Вся организация оказания помощи субъектам МСП базируется на ряде методов, наиболее востребованными из которых, являются экономические, направленные финансовую поддержку в виде льгот, кредитов, займов и субсидирования. Так как основу деятельности и начало ее осуществления составляет капитал, остановимся более подробно на финансовой поддержке. </w:t>
      </w:r>
    </w:p>
    <w:p w:rsidR="00E83635"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На сегодняшний день, основу финансовой поддержки составляют заемные денежные средства. Приказом Минэкономразвития была разработана Национальная Гарантийная Систему (НГС) поддержки субъектов МСП, представляющая собой систему гарантийных организаций, которые во взаимодействии друг с другом обеспечивают значимую и эффективную </w:t>
      </w:r>
      <w:r w:rsidRPr="00CC14E3">
        <w:rPr>
          <w:rFonts w:ascii="Times New Roman" w:hAnsi="Times New Roman" w:cs="Times New Roman"/>
          <w:sz w:val="28"/>
          <w:szCs w:val="28"/>
        </w:rPr>
        <w:lastRenderedPageBreak/>
        <w:t>поддержку субъектам малого и среднего предпринимательства, обеспечивая доступность кредитных ресурсов д</w:t>
      </w:r>
      <w:r w:rsidR="00E83635">
        <w:rPr>
          <w:rFonts w:ascii="Times New Roman" w:hAnsi="Times New Roman" w:cs="Times New Roman"/>
          <w:sz w:val="28"/>
          <w:szCs w:val="28"/>
        </w:rPr>
        <w:t>ля малых и средних предприятий.</w:t>
      </w:r>
      <w:r w:rsidRPr="00CC14E3">
        <w:rPr>
          <w:rFonts w:ascii="Times New Roman" w:hAnsi="Times New Roman" w:cs="Times New Roman"/>
          <w:sz w:val="28"/>
          <w:szCs w:val="28"/>
        </w:rPr>
        <w:t xml:space="preserve"> </w:t>
      </w:r>
    </w:p>
    <w:p w:rsidR="00E83635" w:rsidRPr="00322EBB" w:rsidRDefault="00DE0712" w:rsidP="00CC14E3">
      <w:pPr>
        <w:spacing w:after="0" w:line="360" w:lineRule="auto"/>
        <w:ind w:left="-567" w:firstLine="567"/>
        <w:jc w:val="both"/>
        <w:rPr>
          <w:rFonts w:ascii="Times New Roman" w:hAnsi="Times New Roman" w:cs="Times New Roman"/>
          <w:sz w:val="28"/>
          <w:szCs w:val="28"/>
          <w:lang w:val="en-US"/>
        </w:rPr>
      </w:pPr>
      <w:r w:rsidRPr="00CC14E3">
        <w:rPr>
          <w:rFonts w:ascii="Times New Roman" w:hAnsi="Times New Roman" w:cs="Times New Roman"/>
          <w:sz w:val="28"/>
          <w:szCs w:val="28"/>
        </w:rPr>
        <w:t>В рамках программы реализации государственной поддержки, была создана Корпорация МСП и МСП Банк. Данная организация, являясь гарантом в предоставлении субъектам малого и среднего бизнеса финансовой поддержки, разработала определенный перечень кредитных организаций, которые финансируют данных субъектов предпринимательства. К ним относятся: ОАО «Сбербанк России», ПАО «ВТБ24», ОАО «Банк ВТБ», ОАО «</w:t>
      </w:r>
      <w:proofErr w:type="spellStart"/>
      <w:r w:rsidRPr="00CC14E3">
        <w:rPr>
          <w:rFonts w:ascii="Times New Roman" w:hAnsi="Times New Roman" w:cs="Times New Roman"/>
          <w:sz w:val="28"/>
          <w:szCs w:val="28"/>
        </w:rPr>
        <w:t>Россельхозбанк</w:t>
      </w:r>
      <w:proofErr w:type="spellEnd"/>
      <w:r w:rsidRPr="00CC14E3">
        <w:rPr>
          <w:rFonts w:ascii="Times New Roman" w:hAnsi="Times New Roman" w:cs="Times New Roman"/>
          <w:sz w:val="28"/>
          <w:szCs w:val="28"/>
        </w:rPr>
        <w:t xml:space="preserve">» и другие8 . Предполагается, что к 2020 году НГС станет основной платформой поддержки малых и средних предприятий, увеличится количество гарантий и поручительств со стороны Корпорации МСП и станет более доступным механизм кредитования субъектов МСП. Акционерное общество «Российский Банк поддержки малого и среднего предпринимательства» (МСП Банк) входит также в гарантийную систему. </w:t>
      </w:r>
      <w:r w:rsidR="00322EBB">
        <w:rPr>
          <w:rFonts w:ascii="Times New Roman" w:hAnsi="Times New Roman" w:cs="Times New Roman"/>
          <w:sz w:val="28"/>
          <w:szCs w:val="28"/>
          <w:lang w:val="en-US"/>
        </w:rPr>
        <w:t>[4]</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Основной задачей является обеспечение двухуровневой системы поддержки субъектов МСП, создание программ поддержки, доведение денежных средств до субъектов экономики, что по итогу должно сказаться на увеличении количества малых и средних предприятий. Корпорации МСП и МСП Банка являются непосредственно связующим звеном в предоставлении денежных средств субъектам МСП, но существует ряд ограничений, относительно того, кому предоставят кредит. Во- первых, кредит должны быть от 50 </w:t>
      </w:r>
      <w:proofErr w:type="gramStart"/>
      <w:r w:rsidRPr="00CC14E3">
        <w:rPr>
          <w:rFonts w:ascii="Times New Roman" w:hAnsi="Times New Roman" w:cs="Times New Roman"/>
          <w:sz w:val="28"/>
          <w:szCs w:val="28"/>
        </w:rPr>
        <w:t>млн</w:t>
      </w:r>
      <w:proofErr w:type="gramEnd"/>
      <w:r w:rsidRPr="00CC14E3">
        <w:rPr>
          <w:rFonts w:ascii="Times New Roman" w:hAnsi="Times New Roman" w:cs="Times New Roman"/>
          <w:sz w:val="28"/>
          <w:szCs w:val="28"/>
        </w:rPr>
        <w:t xml:space="preserve"> рублей. Во-вторых, установлен перечень направлений деятельности, на осуществление которой предоставляют займы, а именно приоритетные направления развития науки, технологий и техники, реализацию инвестиционных проектов, развивающих неторговые сферы деятельности. </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Другой формой финансовой поддержки является кредитование банковскими структурами. Но и здесь есть ряд ограничений для субъектов МСП, а именно: </w:t>
      </w:r>
    </w:p>
    <w:p w:rsidR="00DE0712" w:rsidRPr="00D97B33" w:rsidRDefault="00DE0712" w:rsidP="00D97B33">
      <w:pPr>
        <w:pStyle w:val="a4"/>
        <w:numPr>
          <w:ilvl w:val="0"/>
          <w:numId w:val="3"/>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 xml:space="preserve">наличие поручительства; </w:t>
      </w:r>
    </w:p>
    <w:p w:rsidR="00DE0712" w:rsidRPr="00D97B33" w:rsidRDefault="00DE0712" w:rsidP="00D97B33">
      <w:pPr>
        <w:pStyle w:val="a4"/>
        <w:numPr>
          <w:ilvl w:val="0"/>
          <w:numId w:val="3"/>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хорошая кредитная история;</w:t>
      </w:r>
    </w:p>
    <w:p w:rsidR="00DE0712" w:rsidRPr="00D97B33" w:rsidRDefault="00DE0712" w:rsidP="00D97B33">
      <w:pPr>
        <w:pStyle w:val="a4"/>
        <w:numPr>
          <w:ilvl w:val="0"/>
          <w:numId w:val="3"/>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 xml:space="preserve">обеспечение кредита залогом; </w:t>
      </w:r>
    </w:p>
    <w:p w:rsidR="00D97B33" w:rsidRDefault="00DE0712" w:rsidP="00D97B33">
      <w:pPr>
        <w:pStyle w:val="a4"/>
        <w:numPr>
          <w:ilvl w:val="0"/>
          <w:numId w:val="3"/>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lastRenderedPageBreak/>
        <w:t xml:space="preserve">введение деятельности не менее 6 месяцев; </w:t>
      </w:r>
    </w:p>
    <w:p w:rsidR="00DE0712" w:rsidRPr="00D97B33" w:rsidRDefault="00DE0712" w:rsidP="00D97B33">
      <w:pPr>
        <w:pStyle w:val="a4"/>
        <w:numPr>
          <w:ilvl w:val="0"/>
          <w:numId w:val="3"/>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 xml:space="preserve">отсутствие задолженностей. </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Кредитные организации, зачастую, не желают сотрудничать с субъектами малого и среднего предпринимательства, а в свою очередь представителям сектора экономики невыгодны условия, которые предлагают банки. Отсюда возникает ряд проблем у субъектов МСП, </w:t>
      </w:r>
      <w:proofErr w:type="gramStart"/>
      <w:r w:rsidRPr="00CC14E3">
        <w:rPr>
          <w:rFonts w:ascii="Times New Roman" w:hAnsi="Times New Roman" w:cs="Times New Roman"/>
          <w:sz w:val="28"/>
          <w:szCs w:val="28"/>
        </w:rPr>
        <w:t>такие</w:t>
      </w:r>
      <w:proofErr w:type="gramEnd"/>
      <w:r w:rsidRPr="00CC14E3">
        <w:rPr>
          <w:rFonts w:ascii="Times New Roman" w:hAnsi="Times New Roman" w:cs="Times New Roman"/>
          <w:sz w:val="28"/>
          <w:szCs w:val="28"/>
        </w:rPr>
        <w:t xml:space="preserve"> как: </w:t>
      </w:r>
    </w:p>
    <w:p w:rsidR="00DE0712" w:rsidRPr="00D97B33" w:rsidRDefault="00DE0712" w:rsidP="00D97B33">
      <w:pPr>
        <w:pStyle w:val="a4"/>
        <w:numPr>
          <w:ilvl w:val="0"/>
          <w:numId w:val="2"/>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невыгодны</w:t>
      </w:r>
      <w:r w:rsidR="00D97B33">
        <w:rPr>
          <w:rFonts w:ascii="Times New Roman" w:hAnsi="Times New Roman" w:cs="Times New Roman"/>
          <w:sz w:val="28"/>
          <w:szCs w:val="28"/>
        </w:rPr>
        <w:t>й</w:t>
      </w:r>
      <w:r w:rsidRPr="00D97B33">
        <w:rPr>
          <w:rFonts w:ascii="Times New Roman" w:hAnsi="Times New Roman" w:cs="Times New Roman"/>
          <w:sz w:val="28"/>
          <w:szCs w:val="28"/>
        </w:rPr>
        <w:t xml:space="preserve"> размер</w:t>
      </w:r>
      <w:r w:rsidR="00D97B33">
        <w:rPr>
          <w:rFonts w:ascii="Times New Roman" w:hAnsi="Times New Roman" w:cs="Times New Roman"/>
          <w:sz w:val="28"/>
          <w:szCs w:val="28"/>
        </w:rPr>
        <w:t xml:space="preserve"> </w:t>
      </w:r>
      <w:r w:rsidRPr="00D97B33">
        <w:rPr>
          <w:rFonts w:ascii="Times New Roman" w:hAnsi="Times New Roman" w:cs="Times New Roman"/>
          <w:sz w:val="28"/>
          <w:szCs w:val="28"/>
        </w:rPr>
        <w:t xml:space="preserve">процентной ставки выдаваемого кредита; </w:t>
      </w:r>
    </w:p>
    <w:p w:rsidR="00DE0712" w:rsidRPr="00D97B33" w:rsidRDefault="00DE0712" w:rsidP="00D97B33">
      <w:pPr>
        <w:pStyle w:val="a4"/>
        <w:numPr>
          <w:ilvl w:val="0"/>
          <w:numId w:val="2"/>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 xml:space="preserve">требования банка о предоставлении поручителя; </w:t>
      </w:r>
    </w:p>
    <w:p w:rsidR="00DE0712" w:rsidRPr="00D97B33" w:rsidRDefault="00DE0712" w:rsidP="00D97B33">
      <w:pPr>
        <w:pStyle w:val="a4"/>
        <w:numPr>
          <w:ilvl w:val="0"/>
          <w:numId w:val="2"/>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 xml:space="preserve">минимальные суммы кредитов составляют около 1 миллиона рублей; </w:t>
      </w:r>
    </w:p>
    <w:p w:rsidR="00DE0712" w:rsidRPr="00D97B33" w:rsidRDefault="00DE0712" w:rsidP="00D97B33">
      <w:pPr>
        <w:pStyle w:val="a4"/>
        <w:numPr>
          <w:ilvl w:val="0"/>
          <w:numId w:val="2"/>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наличи</w:t>
      </w:r>
      <w:r w:rsidR="00D97B33">
        <w:rPr>
          <w:rFonts w:ascii="Times New Roman" w:hAnsi="Times New Roman" w:cs="Times New Roman"/>
          <w:sz w:val="28"/>
          <w:szCs w:val="28"/>
        </w:rPr>
        <w:t>е</w:t>
      </w:r>
      <w:r w:rsidRPr="00D97B33">
        <w:rPr>
          <w:rFonts w:ascii="Times New Roman" w:hAnsi="Times New Roman" w:cs="Times New Roman"/>
          <w:sz w:val="28"/>
          <w:szCs w:val="28"/>
        </w:rPr>
        <w:t xml:space="preserve"> хорошей кредитной истории; </w:t>
      </w:r>
    </w:p>
    <w:p w:rsidR="00DE0712" w:rsidRPr="00D97B33" w:rsidRDefault="00DE0712" w:rsidP="00D97B33">
      <w:pPr>
        <w:pStyle w:val="a4"/>
        <w:numPr>
          <w:ilvl w:val="0"/>
          <w:numId w:val="2"/>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прозрачности финансовой отчетности субъекта предпринимательской деятельности, что является невыгодным для них;</w:t>
      </w:r>
    </w:p>
    <w:p w:rsidR="00DE0712" w:rsidRPr="00D97B33" w:rsidRDefault="00DE0712" w:rsidP="00D97B33">
      <w:pPr>
        <w:pStyle w:val="a4"/>
        <w:numPr>
          <w:ilvl w:val="0"/>
          <w:numId w:val="2"/>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 xml:space="preserve">присутствие данного субъекта и ведение им предпринимательской деятельности в регионе банка не менее 6 месяцев. </w:t>
      </w:r>
      <w:r w:rsidR="00322EBB">
        <w:rPr>
          <w:rFonts w:ascii="Times New Roman" w:hAnsi="Times New Roman" w:cs="Times New Roman"/>
          <w:sz w:val="28"/>
          <w:szCs w:val="28"/>
          <w:lang w:val="en-US"/>
        </w:rPr>
        <w:t>[5]</w:t>
      </w:r>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Со стороны Корпорации МСП и МСП Банка необходимо расширить перечень приоритетных сфер развития, на которые выделяется финансирования, так как большинство предпринимателей заняты в другой сфере, но денежные средства им также необходимы, но возможность их получения отсутствует. </w:t>
      </w:r>
      <w:proofErr w:type="gramStart"/>
      <w:r w:rsidRPr="00CC14E3">
        <w:rPr>
          <w:rFonts w:ascii="Times New Roman" w:hAnsi="Times New Roman" w:cs="Times New Roman"/>
          <w:sz w:val="28"/>
          <w:szCs w:val="28"/>
        </w:rPr>
        <w:t xml:space="preserve">Было бы целесообразно, дополнить перечень видов деятельности, на которые можно получить средства, например, включить туда организации, занимающиеся развитием торговой сферы деятельности и оказывающие различные услуги гражданам, </w:t>
      </w:r>
      <w:r w:rsidR="00D97B33">
        <w:rPr>
          <w:rFonts w:ascii="Times New Roman" w:hAnsi="Times New Roman" w:cs="Times New Roman"/>
          <w:sz w:val="28"/>
          <w:szCs w:val="28"/>
        </w:rPr>
        <w:t>а также</w:t>
      </w:r>
      <w:r w:rsidRPr="00CC14E3">
        <w:rPr>
          <w:rFonts w:ascii="Times New Roman" w:hAnsi="Times New Roman" w:cs="Times New Roman"/>
          <w:sz w:val="28"/>
          <w:szCs w:val="28"/>
        </w:rPr>
        <w:t xml:space="preserve"> снизить минимальную сумму субсидирования, сделать ее более доступной для субъектов малого предпринимательства.</w:t>
      </w:r>
      <w:proofErr w:type="gramEnd"/>
    </w:p>
    <w:p w:rsidR="00DE0712" w:rsidRP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Сегодня субъекты малого и среднего предпринимательства находятся в затруднительном положении: </w:t>
      </w:r>
    </w:p>
    <w:p w:rsidR="00DE0712" w:rsidRPr="00D97B33" w:rsidRDefault="00DE0712" w:rsidP="00D97B33">
      <w:pPr>
        <w:pStyle w:val="a4"/>
        <w:numPr>
          <w:ilvl w:val="0"/>
          <w:numId w:val="4"/>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сталкиваются с административными барьерами в процессе осуществления своей деятельности;</w:t>
      </w:r>
    </w:p>
    <w:p w:rsidR="00DE0712" w:rsidRPr="00D97B33" w:rsidRDefault="00DE0712" w:rsidP="00D97B33">
      <w:pPr>
        <w:pStyle w:val="a4"/>
        <w:numPr>
          <w:ilvl w:val="0"/>
          <w:numId w:val="4"/>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t xml:space="preserve">проблемы возникают с финансовой стороны – накопить денежные средства для субъектов МСП затруднительно; </w:t>
      </w:r>
    </w:p>
    <w:p w:rsidR="00DE0712" w:rsidRPr="00D97B33" w:rsidRDefault="00DE0712" w:rsidP="00D97B33">
      <w:pPr>
        <w:pStyle w:val="a4"/>
        <w:numPr>
          <w:ilvl w:val="0"/>
          <w:numId w:val="4"/>
        </w:numPr>
        <w:spacing w:after="0" w:line="360" w:lineRule="auto"/>
        <w:ind w:left="-567" w:firstLine="567"/>
        <w:jc w:val="both"/>
        <w:rPr>
          <w:rFonts w:ascii="Times New Roman" w:hAnsi="Times New Roman" w:cs="Times New Roman"/>
          <w:sz w:val="28"/>
          <w:szCs w:val="28"/>
        </w:rPr>
      </w:pPr>
      <w:r w:rsidRPr="00D97B33">
        <w:rPr>
          <w:rFonts w:ascii="Times New Roman" w:hAnsi="Times New Roman" w:cs="Times New Roman"/>
          <w:sz w:val="28"/>
          <w:szCs w:val="28"/>
        </w:rPr>
        <w:lastRenderedPageBreak/>
        <w:t xml:space="preserve">наиболее развита инфраструктура поддержки в центральном регионе России, что сказывается на количестве таких предприятий в субъектах РФ. </w:t>
      </w:r>
      <w:r w:rsidR="00322EBB">
        <w:rPr>
          <w:rFonts w:ascii="Times New Roman" w:hAnsi="Times New Roman" w:cs="Times New Roman"/>
          <w:sz w:val="28"/>
          <w:szCs w:val="28"/>
          <w:lang w:val="en-US"/>
        </w:rPr>
        <w:t>[6]</w:t>
      </w:r>
    </w:p>
    <w:p w:rsidR="00CC14E3" w:rsidRDefault="00DE0712" w:rsidP="00CC14E3">
      <w:pPr>
        <w:spacing w:after="0" w:line="360" w:lineRule="auto"/>
        <w:ind w:left="-567" w:firstLine="567"/>
        <w:jc w:val="both"/>
        <w:rPr>
          <w:rFonts w:ascii="Times New Roman" w:hAnsi="Times New Roman" w:cs="Times New Roman"/>
          <w:sz w:val="28"/>
          <w:szCs w:val="28"/>
        </w:rPr>
      </w:pPr>
      <w:r w:rsidRPr="00CC14E3">
        <w:rPr>
          <w:rFonts w:ascii="Times New Roman" w:hAnsi="Times New Roman" w:cs="Times New Roman"/>
          <w:sz w:val="28"/>
          <w:szCs w:val="28"/>
        </w:rPr>
        <w:t xml:space="preserve">В условиях кризиса и санкций, а также оглядываясь на опыт зарубежных стран, наше государство осознает важную роль малого и среднего предпринимательства и нацелено на создание необходимых благоприятных условий для их развития и дальнейшей популяризации данной формы бизнеса. </w:t>
      </w:r>
    </w:p>
    <w:p w:rsidR="00D97B33" w:rsidRPr="00CC14E3" w:rsidRDefault="00D97B33" w:rsidP="00CC14E3">
      <w:pPr>
        <w:spacing w:after="0" w:line="360" w:lineRule="auto"/>
        <w:ind w:left="-567" w:firstLine="567"/>
        <w:jc w:val="both"/>
        <w:rPr>
          <w:rFonts w:ascii="Times New Roman" w:hAnsi="Times New Roman" w:cs="Times New Roman"/>
          <w:sz w:val="28"/>
          <w:szCs w:val="28"/>
        </w:rPr>
      </w:pPr>
    </w:p>
    <w:p w:rsidR="00CC14E3" w:rsidRPr="00D97B33" w:rsidRDefault="00322EBB" w:rsidP="00CC14E3">
      <w:pPr>
        <w:spacing w:after="0"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r w:rsidR="00DE0712" w:rsidRPr="00D97B33">
        <w:rPr>
          <w:rFonts w:ascii="Times New Roman" w:hAnsi="Times New Roman" w:cs="Times New Roman"/>
          <w:b/>
          <w:sz w:val="28"/>
          <w:szCs w:val="28"/>
        </w:rPr>
        <w:t xml:space="preserve">: </w:t>
      </w:r>
    </w:p>
    <w:p w:rsidR="00CC14E3" w:rsidRPr="00322EBB" w:rsidRDefault="00DE0712" w:rsidP="00322EBB">
      <w:pPr>
        <w:pStyle w:val="a4"/>
        <w:numPr>
          <w:ilvl w:val="0"/>
          <w:numId w:val="5"/>
        </w:numPr>
        <w:spacing w:after="0" w:line="360" w:lineRule="auto"/>
        <w:ind w:left="-567" w:firstLine="567"/>
        <w:jc w:val="both"/>
        <w:rPr>
          <w:rFonts w:ascii="Times New Roman" w:hAnsi="Times New Roman" w:cs="Times New Roman"/>
          <w:sz w:val="28"/>
          <w:szCs w:val="28"/>
        </w:rPr>
      </w:pPr>
      <w:proofErr w:type="gramStart"/>
      <w:r w:rsidRPr="00322EBB">
        <w:rPr>
          <w:rFonts w:ascii="Times New Roman" w:hAnsi="Times New Roman" w:cs="Times New Roman"/>
          <w:sz w:val="28"/>
          <w:szCs w:val="28"/>
        </w:rPr>
        <w:t>Распоряжение Правительства РФ от 02.06.2016 №1083-р (ред. от 08.12.2016) «Об утверждении Стратегии развития малого и среднего предпринимательства в Российской Федерации на период до 2030 года» (вместе с «Планом мероприятий («дорожной картой») по реализации Стратегии развития малого и среднего предпринимательства в Российской Федерации на период до 2030 года»), Официальный интернет-портал правовой информации http://www.pravo.gov.ru, 10.06.2016, «Собрание законодательства РФ</w:t>
      </w:r>
      <w:proofErr w:type="gramEnd"/>
      <w:r w:rsidRPr="00322EBB">
        <w:rPr>
          <w:rFonts w:ascii="Times New Roman" w:hAnsi="Times New Roman" w:cs="Times New Roman"/>
          <w:sz w:val="28"/>
          <w:szCs w:val="28"/>
        </w:rPr>
        <w:t xml:space="preserve">», 13.06.2016, №24, ст. 3549. </w:t>
      </w:r>
    </w:p>
    <w:p w:rsidR="00CC14E3" w:rsidRPr="00322EBB" w:rsidRDefault="00DE0712" w:rsidP="00322EBB">
      <w:pPr>
        <w:pStyle w:val="a4"/>
        <w:numPr>
          <w:ilvl w:val="0"/>
          <w:numId w:val="5"/>
        </w:numPr>
        <w:spacing w:after="0" w:line="360" w:lineRule="auto"/>
        <w:ind w:left="-567" w:firstLine="567"/>
        <w:jc w:val="both"/>
        <w:rPr>
          <w:rFonts w:ascii="Times New Roman" w:hAnsi="Times New Roman" w:cs="Times New Roman"/>
          <w:sz w:val="28"/>
          <w:szCs w:val="28"/>
        </w:rPr>
      </w:pPr>
      <w:r w:rsidRPr="00322EBB">
        <w:rPr>
          <w:rFonts w:ascii="Times New Roman" w:hAnsi="Times New Roman" w:cs="Times New Roman"/>
          <w:sz w:val="28"/>
          <w:szCs w:val="28"/>
        </w:rPr>
        <w:t xml:space="preserve">А.В. Давыдова, Н.О. Кравченко. Проблемы Кредитования Малого и Среднего Бизнеса// Вестник юридического факультета. М., 2016. С. – 129. </w:t>
      </w:r>
    </w:p>
    <w:p w:rsidR="00322EBB" w:rsidRPr="00322EBB" w:rsidRDefault="00DE0712" w:rsidP="00322EBB">
      <w:pPr>
        <w:pStyle w:val="a4"/>
        <w:numPr>
          <w:ilvl w:val="0"/>
          <w:numId w:val="5"/>
        </w:numPr>
        <w:spacing w:after="0" w:line="360" w:lineRule="auto"/>
        <w:ind w:left="-567" w:firstLine="567"/>
        <w:jc w:val="both"/>
        <w:rPr>
          <w:rFonts w:ascii="Times New Roman" w:hAnsi="Times New Roman" w:cs="Times New Roman"/>
          <w:sz w:val="28"/>
          <w:szCs w:val="28"/>
        </w:rPr>
      </w:pPr>
      <w:r w:rsidRPr="00322EBB">
        <w:rPr>
          <w:rFonts w:ascii="Times New Roman" w:hAnsi="Times New Roman" w:cs="Times New Roman"/>
          <w:sz w:val="28"/>
          <w:szCs w:val="28"/>
        </w:rPr>
        <w:t xml:space="preserve">Приказ Минэкономразвития России от 19.02.2015 №74 (ред. от 25.01.2017) «Об утверждении основных </w:t>
      </w:r>
      <w:proofErr w:type="gramStart"/>
      <w:r w:rsidRPr="00322EBB">
        <w:rPr>
          <w:rFonts w:ascii="Times New Roman" w:hAnsi="Times New Roman" w:cs="Times New Roman"/>
          <w:sz w:val="28"/>
          <w:szCs w:val="28"/>
        </w:rPr>
        <w:t>положений Стратегии развития Национальной гарантийной системы поддержки малого</w:t>
      </w:r>
      <w:proofErr w:type="gramEnd"/>
      <w:r w:rsidRPr="00322EBB">
        <w:rPr>
          <w:rFonts w:ascii="Times New Roman" w:hAnsi="Times New Roman" w:cs="Times New Roman"/>
          <w:sz w:val="28"/>
          <w:szCs w:val="28"/>
        </w:rPr>
        <w:t xml:space="preserve"> и среднего предпринимательства на период до 2020 года»</w:t>
      </w:r>
      <w:r w:rsidR="00322EBB" w:rsidRPr="00322EBB">
        <w:rPr>
          <w:rFonts w:ascii="Times New Roman" w:hAnsi="Times New Roman" w:cs="Times New Roman"/>
          <w:sz w:val="28"/>
          <w:szCs w:val="28"/>
        </w:rPr>
        <w:t xml:space="preserve"> </w:t>
      </w:r>
    </w:p>
    <w:p w:rsidR="00322EBB" w:rsidRPr="00322EBB" w:rsidRDefault="00322EBB" w:rsidP="00322EBB">
      <w:pPr>
        <w:pStyle w:val="a4"/>
        <w:numPr>
          <w:ilvl w:val="0"/>
          <w:numId w:val="5"/>
        </w:numPr>
        <w:spacing w:after="0" w:line="360" w:lineRule="auto"/>
        <w:ind w:left="-567" w:firstLine="567"/>
        <w:jc w:val="both"/>
        <w:rPr>
          <w:rFonts w:ascii="Times New Roman" w:hAnsi="Times New Roman" w:cs="Times New Roman"/>
          <w:sz w:val="28"/>
          <w:szCs w:val="28"/>
        </w:rPr>
      </w:pPr>
      <w:r w:rsidRPr="00322EBB">
        <w:rPr>
          <w:rFonts w:ascii="Times New Roman" w:hAnsi="Times New Roman" w:cs="Times New Roman"/>
          <w:sz w:val="28"/>
          <w:szCs w:val="28"/>
        </w:rPr>
        <w:t xml:space="preserve">Электронный ресурс URL: </w:t>
      </w:r>
      <w:hyperlink r:id="rId7" w:history="1">
        <w:r w:rsidRPr="00322EBB">
          <w:rPr>
            <w:rStyle w:val="a3"/>
            <w:rFonts w:ascii="Times New Roman" w:hAnsi="Times New Roman" w:cs="Times New Roman"/>
            <w:sz w:val="28"/>
            <w:szCs w:val="28"/>
          </w:rPr>
          <w:t>https://europa.eu/search</w:t>
        </w:r>
      </w:hyperlink>
      <w:r w:rsidRPr="00322EBB">
        <w:rPr>
          <w:rFonts w:ascii="Times New Roman" w:hAnsi="Times New Roman" w:cs="Times New Roman"/>
          <w:sz w:val="28"/>
          <w:szCs w:val="28"/>
        </w:rPr>
        <w:t xml:space="preserve"> </w:t>
      </w:r>
      <w:r w:rsidRPr="00322EBB">
        <w:rPr>
          <w:rFonts w:ascii="Times New Roman" w:hAnsi="Times New Roman" w:cs="Times New Roman"/>
          <w:sz w:val="28"/>
          <w:szCs w:val="28"/>
        </w:rPr>
        <w:t>(дата обращение 20.09.2019)</w:t>
      </w:r>
    </w:p>
    <w:p w:rsidR="00322EBB" w:rsidRPr="00322EBB" w:rsidRDefault="00322EBB" w:rsidP="00322EBB">
      <w:pPr>
        <w:pStyle w:val="a4"/>
        <w:numPr>
          <w:ilvl w:val="0"/>
          <w:numId w:val="5"/>
        </w:numPr>
        <w:spacing w:after="0" w:line="360" w:lineRule="auto"/>
        <w:ind w:left="-567" w:firstLine="567"/>
        <w:jc w:val="both"/>
        <w:rPr>
          <w:rFonts w:ascii="Times New Roman" w:hAnsi="Times New Roman" w:cs="Times New Roman"/>
          <w:sz w:val="28"/>
          <w:szCs w:val="28"/>
          <w:lang w:val="en-US"/>
        </w:rPr>
      </w:pPr>
      <w:r w:rsidRPr="00322EBB">
        <w:rPr>
          <w:rFonts w:ascii="Times New Roman" w:hAnsi="Times New Roman" w:cs="Times New Roman"/>
          <w:sz w:val="28"/>
          <w:szCs w:val="28"/>
        </w:rPr>
        <w:t>Электронный</w:t>
      </w:r>
      <w:r w:rsidRPr="00322EBB">
        <w:rPr>
          <w:rFonts w:ascii="Times New Roman" w:hAnsi="Times New Roman" w:cs="Times New Roman"/>
          <w:sz w:val="28"/>
          <w:szCs w:val="28"/>
          <w:lang w:val="en-US"/>
        </w:rPr>
        <w:t xml:space="preserve"> </w:t>
      </w:r>
      <w:r w:rsidRPr="00322EBB">
        <w:rPr>
          <w:rFonts w:ascii="Times New Roman" w:hAnsi="Times New Roman" w:cs="Times New Roman"/>
          <w:sz w:val="28"/>
          <w:szCs w:val="28"/>
        </w:rPr>
        <w:t>ресурс</w:t>
      </w:r>
      <w:r w:rsidRPr="00322EBB">
        <w:rPr>
          <w:rFonts w:ascii="Times New Roman" w:hAnsi="Times New Roman" w:cs="Times New Roman"/>
          <w:sz w:val="28"/>
          <w:szCs w:val="28"/>
          <w:lang w:val="en-US"/>
        </w:rPr>
        <w:t xml:space="preserve"> URL: https://ec.europa.eu/programmes /horizon2020/en/area/</w:t>
      </w:r>
      <w:proofErr w:type="spellStart"/>
      <w:r w:rsidRPr="00322EBB">
        <w:rPr>
          <w:rFonts w:ascii="Times New Roman" w:hAnsi="Times New Roman" w:cs="Times New Roman"/>
          <w:sz w:val="28"/>
          <w:szCs w:val="28"/>
          <w:lang w:val="en-US"/>
        </w:rPr>
        <w:t>smes</w:t>
      </w:r>
      <w:proofErr w:type="spellEnd"/>
      <w:r w:rsidRPr="00322EBB">
        <w:rPr>
          <w:rFonts w:ascii="Times New Roman" w:hAnsi="Times New Roman" w:cs="Times New Roman"/>
          <w:sz w:val="28"/>
          <w:szCs w:val="28"/>
          <w:lang w:val="en-US"/>
        </w:rPr>
        <w:t xml:space="preserve"> HORIZON 2020 The EU Framework </w:t>
      </w:r>
      <w:proofErr w:type="spellStart"/>
      <w:r w:rsidRPr="00322EBB">
        <w:rPr>
          <w:rFonts w:ascii="Times New Roman" w:hAnsi="Times New Roman" w:cs="Times New Roman"/>
          <w:sz w:val="28"/>
          <w:szCs w:val="28"/>
          <w:lang w:val="en-US"/>
        </w:rPr>
        <w:t>Programme</w:t>
      </w:r>
      <w:proofErr w:type="spellEnd"/>
      <w:r w:rsidRPr="00322EBB">
        <w:rPr>
          <w:rFonts w:ascii="Times New Roman" w:hAnsi="Times New Roman" w:cs="Times New Roman"/>
          <w:sz w:val="28"/>
          <w:szCs w:val="28"/>
          <w:lang w:val="en-US"/>
        </w:rPr>
        <w:t xml:space="preserve"> for Research and Innovation (</w:t>
      </w:r>
      <w:r w:rsidRPr="00322EBB">
        <w:rPr>
          <w:rFonts w:ascii="Times New Roman" w:hAnsi="Times New Roman" w:cs="Times New Roman"/>
          <w:sz w:val="28"/>
          <w:szCs w:val="28"/>
        </w:rPr>
        <w:t>дата</w:t>
      </w:r>
      <w:r w:rsidRPr="00322EBB">
        <w:rPr>
          <w:rFonts w:ascii="Times New Roman" w:hAnsi="Times New Roman" w:cs="Times New Roman"/>
          <w:sz w:val="28"/>
          <w:szCs w:val="28"/>
          <w:lang w:val="en-US"/>
        </w:rPr>
        <w:t xml:space="preserve"> </w:t>
      </w:r>
      <w:r w:rsidRPr="00322EBB">
        <w:rPr>
          <w:rFonts w:ascii="Times New Roman" w:hAnsi="Times New Roman" w:cs="Times New Roman"/>
          <w:sz w:val="28"/>
          <w:szCs w:val="28"/>
        </w:rPr>
        <w:t>обращения</w:t>
      </w:r>
      <w:r w:rsidRPr="00322EBB">
        <w:rPr>
          <w:rFonts w:ascii="Times New Roman" w:hAnsi="Times New Roman" w:cs="Times New Roman"/>
          <w:sz w:val="28"/>
          <w:szCs w:val="28"/>
          <w:lang w:val="en-US"/>
        </w:rPr>
        <w:t xml:space="preserve"> 20.0</w:t>
      </w:r>
      <w:r w:rsidRPr="00322EBB">
        <w:rPr>
          <w:rFonts w:ascii="Times New Roman" w:hAnsi="Times New Roman" w:cs="Times New Roman"/>
          <w:sz w:val="28"/>
          <w:szCs w:val="28"/>
          <w:lang w:val="en-US"/>
        </w:rPr>
        <w:t>9</w:t>
      </w:r>
      <w:r w:rsidRPr="00322EBB">
        <w:rPr>
          <w:rFonts w:ascii="Times New Roman" w:hAnsi="Times New Roman" w:cs="Times New Roman"/>
          <w:sz w:val="28"/>
          <w:szCs w:val="28"/>
          <w:lang w:val="en-US"/>
        </w:rPr>
        <w:t>.201</w:t>
      </w:r>
      <w:r w:rsidRPr="00322EBB">
        <w:rPr>
          <w:rFonts w:ascii="Times New Roman" w:hAnsi="Times New Roman" w:cs="Times New Roman"/>
          <w:sz w:val="28"/>
          <w:szCs w:val="28"/>
          <w:lang w:val="en-US"/>
        </w:rPr>
        <w:t>9</w:t>
      </w:r>
      <w:r w:rsidRPr="00322EBB">
        <w:rPr>
          <w:rFonts w:ascii="Times New Roman" w:hAnsi="Times New Roman" w:cs="Times New Roman"/>
          <w:sz w:val="28"/>
          <w:szCs w:val="28"/>
          <w:lang w:val="en-US"/>
        </w:rPr>
        <w:t xml:space="preserve">) </w:t>
      </w:r>
    </w:p>
    <w:p w:rsidR="00DE0712" w:rsidRPr="009329BE" w:rsidRDefault="00322EBB" w:rsidP="009329BE">
      <w:pPr>
        <w:pStyle w:val="a4"/>
        <w:numPr>
          <w:ilvl w:val="0"/>
          <w:numId w:val="5"/>
        </w:numPr>
        <w:spacing w:after="0" w:line="360" w:lineRule="auto"/>
        <w:ind w:left="-567" w:firstLine="567"/>
        <w:jc w:val="both"/>
        <w:rPr>
          <w:rFonts w:ascii="Times New Roman" w:hAnsi="Times New Roman" w:cs="Times New Roman"/>
          <w:sz w:val="28"/>
          <w:szCs w:val="28"/>
        </w:rPr>
      </w:pPr>
      <w:r w:rsidRPr="00322EBB">
        <w:rPr>
          <w:rFonts w:ascii="Times New Roman" w:hAnsi="Times New Roman" w:cs="Times New Roman"/>
          <w:sz w:val="28"/>
          <w:szCs w:val="28"/>
        </w:rPr>
        <w:t xml:space="preserve">Электронный ресурс URL: </w:t>
      </w:r>
      <w:hyperlink r:id="rId8" w:history="1">
        <w:r w:rsidRPr="00322EBB">
          <w:rPr>
            <w:rStyle w:val="a3"/>
            <w:rFonts w:ascii="Times New Roman" w:hAnsi="Times New Roman" w:cs="Times New Roman"/>
            <w:sz w:val="28"/>
            <w:szCs w:val="28"/>
          </w:rPr>
          <w:t>https://ec.europa.eu/growth/toolsdatabases/eip-raw-materials/en/content/european-innovationpartnership-eip-raw-materials</w:t>
        </w:r>
      </w:hyperlink>
      <w:r w:rsidRPr="00322EBB">
        <w:rPr>
          <w:rFonts w:ascii="Times New Roman" w:hAnsi="Times New Roman" w:cs="Times New Roman"/>
          <w:sz w:val="28"/>
          <w:szCs w:val="28"/>
        </w:rPr>
        <w:t xml:space="preserve"> </w:t>
      </w:r>
      <w:bookmarkStart w:id="0" w:name="_GoBack"/>
      <w:bookmarkEnd w:id="0"/>
      <w:r w:rsidRPr="009329BE">
        <w:rPr>
          <w:rFonts w:ascii="Times New Roman" w:hAnsi="Times New Roman" w:cs="Times New Roman"/>
          <w:sz w:val="28"/>
          <w:szCs w:val="28"/>
        </w:rPr>
        <w:t>(дата обращения 20.0</w:t>
      </w:r>
      <w:r w:rsidR="009329BE" w:rsidRPr="009329BE">
        <w:rPr>
          <w:rFonts w:ascii="Times New Roman" w:hAnsi="Times New Roman" w:cs="Times New Roman"/>
          <w:sz w:val="28"/>
          <w:szCs w:val="28"/>
        </w:rPr>
        <w:t>9</w:t>
      </w:r>
      <w:r w:rsidRPr="009329BE">
        <w:rPr>
          <w:rFonts w:ascii="Times New Roman" w:hAnsi="Times New Roman" w:cs="Times New Roman"/>
          <w:sz w:val="28"/>
          <w:szCs w:val="28"/>
        </w:rPr>
        <w:t>.201</w:t>
      </w:r>
      <w:r w:rsidR="009329BE" w:rsidRPr="009329BE">
        <w:rPr>
          <w:rFonts w:ascii="Times New Roman" w:hAnsi="Times New Roman" w:cs="Times New Roman"/>
          <w:sz w:val="28"/>
          <w:szCs w:val="28"/>
        </w:rPr>
        <w:t>9</w:t>
      </w:r>
      <w:r w:rsidRPr="009329BE">
        <w:rPr>
          <w:rFonts w:ascii="Times New Roman" w:hAnsi="Times New Roman" w:cs="Times New Roman"/>
          <w:sz w:val="28"/>
          <w:szCs w:val="28"/>
        </w:rPr>
        <w:t>)</w:t>
      </w:r>
    </w:p>
    <w:sectPr w:rsidR="00DE0712" w:rsidRPr="0093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29C"/>
    <w:multiLevelType w:val="hybridMultilevel"/>
    <w:tmpl w:val="0652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5546A"/>
    <w:multiLevelType w:val="hybridMultilevel"/>
    <w:tmpl w:val="4AA4D5FE"/>
    <w:lvl w:ilvl="0" w:tplc="2A5A1798">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990C6A"/>
    <w:multiLevelType w:val="hybridMultilevel"/>
    <w:tmpl w:val="C688E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A4A3A"/>
    <w:multiLevelType w:val="hybridMultilevel"/>
    <w:tmpl w:val="247E3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343300"/>
    <w:multiLevelType w:val="hybridMultilevel"/>
    <w:tmpl w:val="AB42779C"/>
    <w:lvl w:ilvl="0" w:tplc="2A5A1798">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813C5"/>
    <w:multiLevelType w:val="hybridMultilevel"/>
    <w:tmpl w:val="274AB95A"/>
    <w:lvl w:ilvl="0" w:tplc="2A5A1798">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A5"/>
    <w:rsid w:val="00017F40"/>
    <w:rsid w:val="00127569"/>
    <w:rsid w:val="00322EBB"/>
    <w:rsid w:val="004338A5"/>
    <w:rsid w:val="007C7722"/>
    <w:rsid w:val="009329BE"/>
    <w:rsid w:val="00AD4508"/>
    <w:rsid w:val="00CC14E3"/>
    <w:rsid w:val="00D97B33"/>
    <w:rsid w:val="00DA7A4E"/>
    <w:rsid w:val="00DC5C46"/>
    <w:rsid w:val="00DC65B0"/>
    <w:rsid w:val="00DE0712"/>
    <w:rsid w:val="00E83635"/>
    <w:rsid w:val="00EB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C14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4E3"/>
    <w:rPr>
      <w:color w:val="0000FF" w:themeColor="hyperlink"/>
      <w:u w:val="single"/>
    </w:rPr>
  </w:style>
  <w:style w:type="character" w:customStyle="1" w:styleId="20">
    <w:name w:val="Заголовок 2 Знак"/>
    <w:basedOn w:val="a0"/>
    <w:link w:val="2"/>
    <w:uiPriority w:val="9"/>
    <w:semiHidden/>
    <w:rsid w:val="00CC14E3"/>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E83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C14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4E3"/>
    <w:rPr>
      <w:color w:val="0000FF" w:themeColor="hyperlink"/>
      <w:u w:val="single"/>
    </w:rPr>
  </w:style>
  <w:style w:type="character" w:customStyle="1" w:styleId="20">
    <w:name w:val="Заголовок 2 Знак"/>
    <w:basedOn w:val="a0"/>
    <w:link w:val="2"/>
    <w:uiPriority w:val="9"/>
    <w:semiHidden/>
    <w:rsid w:val="00CC14E3"/>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E8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39946">
      <w:bodyDiv w:val="1"/>
      <w:marLeft w:val="0"/>
      <w:marRight w:val="0"/>
      <w:marTop w:val="0"/>
      <w:marBottom w:val="0"/>
      <w:divBdr>
        <w:top w:val="none" w:sz="0" w:space="0" w:color="auto"/>
        <w:left w:val="none" w:sz="0" w:space="0" w:color="auto"/>
        <w:bottom w:val="none" w:sz="0" w:space="0" w:color="auto"/>
        <w:right w:val="none" w:sz="0" w:space="0" w:color="auto"/>
      </w:divBdr>
      <w:divsChild>
        <w:div w:id="813451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ip-raw-materials/en/content/european-innovationpartnership-eip-raw-materials" TargetMode="External"/><Relationship Id="rId3" Type="http://schemas.microsoft.com/office/2007/relationships/stylesWithEffects" Target="stylesWithEffects.xml"/><Relationship Id="rId7" Type="http://schemas.openxmlformats.org/officeDocument/2006/relationships/hyperlink" Target="https://europa.eu/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ra21109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2019-09-18T20:58:00Z</dcterms:created>
  <dcterms:modified xsi:type="dcterms:W3CDTF">2019-11-30T18:09:00Z</dcterms:modified>
</cp:coreProperties>
</file>