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3F" w:rsidRDefault="00A2293F" w:rsidP="00A2293F">
      <w:pPr>
        <w:pStyle w:val="a3"/>
        <w:rPr>
          <w:color w:val="000000"/>
          <w:sz w:val="27"/>
          <w:szCs w:val="27"/>
        </w:rPr>
      </w:pPr>
      <w:bookmarkStart w:id="0" w:name="_GoBack"/>
      <w:r>
        <w:rPr>
          <w:color w:val="000000"/>
          <w:sz w:val="27"/>
          <w:szCs w:val="27"/>
        </w:rPr>
        <w:t>СТАНОВЛЕНИЕ ВЕРСАЛЬСКО-ВАШИНГТОНСКОЙ СИСТЕМЫ МЕЖДУНОРОДНЫХ ОТНОШЕНИЙ</w:t>
      </w:r>
    </w:p>
    <w:bookmarkEnd w:id="0"/>
    <w:p w:rsidR="00A2293F" w:rsidRDefault="00A2293F" w:rsidP="00A2293F">
      <w:pPr>
        <w:pStyle w:val="a3"/>
        <w:rPr>
          <w:color w:val="000000"/>
          <w:sz w:val="27"/>
          <w:szCs w:val="27"/>
        </w:rPr>
      </w:pPr>
      <w:r>
        <w:rPr>
          <w:color w:val="000000"/>
          <w:sz w:val="27"/>
          <w:szCs w:val="27"/>
        </w:rPr>
        <w:t>Аннотация: В представленной статье представлены итоги заключения Версальского договора для Германии, попытка создания первой международной организации, которая должна была способствовать поддержанию безопасности, выполнения требований международных договоров.</w:t>
      </w:r>
    </w:p>
    <w:p w:rsidR="00A2293F" w:rsidRDefault="00A2293F" w:rsidP="00A2293F">
      <w:pPr>
        <w:pStyle w:val="a3"/>
        <w:rPr>
          <w:color w:val="000000"/>
          <w:sz w:val="27"/>
          <w:szCs w:val="27"/>
        </w:rPr>
      </w:pPr>
      <w:r>
        <w:rPr>
          <w:color w:val="000000"/>
          <w:sz w:val="27"/>
          <w:szCs w:val="27"/>
        </w:rPr>
        <w:t>Ключевые слова: Версальский договор, Лига наций, Германия.</w:t>
      </w:r>
    </w:p>
    <w:p w:rsidR="00A2293F" w:rsidRDefault="00A2293F" w:rsidP="00A2293F">
      <w:pPr>
        <w:pStyle w:val="a3"/>
        <w:rPr>
          <w:color w:val="000000"/>
          <w:sz w:val="27"/>
          <w:szCs w:val="27"/>
        </w:rPr>
      </w:pPr>
      <w:r>
        <w:rPr>
          <w:color w:val="000000"/>
          <w:sz w:val="27"/>
          <w:szCs w:val="27"/>
        </w:rPr>
        <w:t>Прошло довольно мало времени после окончания ХХ в - эпохи стремительных перемен, революций и войн, для того чтобы дать окончательную оценку тем событиям и процессам, разворачивавшимся на протяжении того столетия. По окончанию Первой мировой войны, в период с 1918 по 1922 г. было характерно становление основных политико-правовых механизмов теперь уже нового миропорядка. Одним из таких была Лига Наций (ЛН). Историки общепринято начинают историю Лиги с послевоенного урегулирования и создания Версальской системы. Создание этой системы начинается с подписания Версальского договора, по итогам Первой мировой войны на Парижской мирной конференции (открылась в Версале 18 января 1919 г., представлены 27 государств). На этой мирной конференции судьба Германии решается без неё. Однако на конференции были окончательно выработаны условия мирных договоров держав-победительниц с Германией и её союзниками и подписания их ознаменовало завершение первой мировой войны. По условиям договора Германия: теряет значительную часть своих территорий, которые отходят Франции; теряет все свои колонии; должна сократить свою армию до ста тысяч человек, также необходимо распустить ее генеральный штаб, авиацию и военную флотилию [1]; должна выплатить странам-победителям огромную сумму репараций [2]. Помимо этого, страны-победительницы получили на пять лет режим наибольшего благоприятствования в торговле с Германией. Условия мирного договора были составлены отнюдь не в пользу Германии, поскольку многие её права были ущемлены, а экономика и территориальная целостность подорвана.</w:t>
      </w:r>
    </w:p>
    <w:p w:rsidR="00A2293F" w:rsidRDefault="00A2293F" w:rsidP="00A2293F">
      <w:pPr>
        <w:pStyle w:val="a3"/>
        <w:rPr>
          <w:color w:val="000000"/>
          <w:sz w:val="27"/>
          <w:szCs w:val="27"/>
        </w:rPr>
      </w:pPr>
      <w:r>
        <w:rPr>
          <w:color w:val="000000"/>
          <w:sz w:val="27"/>
          <w:szCs w:val="27"/>
        </w:rPr>
        <w:t xml:space="preserve">Однако существует множество различных мнений по поводу влияния Версальского договора на судьбу Германии и дальнейшего становления системы международных отношений. К примеру, итальянский историк международных отношений в XX в. </w:t>
      </w:r>
      <w:proofErr w:type="spellStart"/>
      <w:r>
        <w:rPr>
          <w:color w:val="000000"/>
          <w:sz w:val="27"/>
          <w:szCs w:val="27"/>
        </w:rPr>
        <w:t>Эннио</w:t>
      </w:r>
      <w:proofErr w:type="spellEnd"/>
      <w:r>
        <w:rPr>
          <w:color w:val="000000"/>
          <w:sz w:val="27"/>
          <w:szCs w:val="27"/>
        </w:rPr>
        <w:t xml:space="preserve"> </w:t>
      </w:r>
      <w:proofErr w:type="spellStart"/>
      <w:r>
        <w:rPr>
          <w:color w:val="000000"/>
          <w:sz w:val="27"/>
          <w:szCs w:val="27"/>
        </w:rPr>
        <w:t>ди</w:t>
      </w:r>
      <w:proofErr w:type="spellEnd"/>
      <w:r>
        <w:rPr>
          <w:color w:val="000000"/>
          <w:sz w:val="27"/>
          <w:szCs w:val="27"/>
        </w:rPr>
        <w:t xml:space="preserve"> </w:t>
      </w:r>
      <w:proofErr w:type="spellStart"/>
      <w:r>
        <w:rPr>
          <w:color w:val="000000"/>
          <w:sz w:val="27"/>
          <w:szCs w:val="27"/>
        </w:rPr>
        <w:t>Нольфо</w:t>
      </w:r>
      <w:proofErr w:type="spellEnd"/>
      <w:r>
        <w:rPr>
          <w:color w:val="000000"/>
          <w:sz w:val="27"/>
          <w:szCs w:val="27"/>
        </w:rPr>
        <w:t xml:space="preserve"> подчеркнул в одной из своих работ некоторый позитив Версаля для Германии, проявляющийся в том, что победители оставили немцам в сохранности весь производственный потенциал страны, а также освободили от «колониальных забот» и тем самым «от тяжести, которые ещё другими воспринимались как преимущества». Страны Антанты заставили Германию «действовать только по правилам мирового рынка, иными</w:t>
      </w:r>
    </w:p>
    <w:p w:rsidR="00A2293F" w:rsidRDefault="00A2293F" w:rsidP="00A2293F">
      <w:pPr>
        <w:pStyle w:val="a3"/>
        <w:rPr>
          <w:color w:val="000000"/>
          <w:sz w:val="27"/>
          <w:szCs w:val="27"/>
        </w:rPr>
      </w:pPr>
      <w:r>
        <w:rPr>
          <w:color w:val="000000"/>
          <w:sz w:val="27"/>
          <w:szCs w:val="27"/>
        </w:rPr>
        <w:t>словами по правилам выгодным для динамичной промышленности и торговой системы.</w:t>
      </w:r>
    </w:p>
    <w:p w:rsidR="00A2293F" w:rsidRDefault="00A2293F" w:rsidP="00A2293F">
      <w:pPr>
        <w:pStyle w:val="a3"/>
        <w:rPr>
          <w:color w:val="000000"/>
          <w:sz w:val="27"/>
          <w:szCs w:val="27"/>
        </w:rPr>
      </w:pPr>
      <w:r>
        <w:rPr>
          <w:color w:val="000000"/>
          <w:sz w:val="27"/>
          <w:szCs w:val="27"/>
        </w:rPr>
        <w:lastRenderedPageBreak/>
        <w:t>В своё время У. Черчилль подчёркивал, «Теперь для Германии открыта исключительная возможность. Гордый и достойный народ сможет таким образом избежать всякого унижения от постигнувшего его военного разгрома. Почти незаметно он перейдёт от жестокой борьбы к естественному сотрудничеству со всеми нами. Без Германии в Европе ничего нельзя сделать, а с её помощью всё окажется лёгким.</w:t>
      </w:r>
    </w:p>
    <w:p w:rsidR="00A2293F" w:rsidRDefault="00A2293F" w:rsidP="00A2293F">
      <w:pPr>
        <w:pStyle w:val="a3"/>
        <w:rPr>
          <w:color w:val="000000"/>
          <w:sz w:val="27"/>
          <w:szCs w:val="27"/>
        </w:rPr>
      </w:pPr>
      <w:r>
        <w:rPr>
          <w:color w:val="000000"/>
          <w:sz w:val="27"/>
          <w:szCs w:val="27"/>
        </w:rPr>
        <w:t xml:space="preserve">В современной российской историографии доминируют более объективные оценки самого Версальского договора и его дальнейшего последствий, причём без особого разброса оценок и мнений по содержанию и последствиям Версаля для Германии. Так, к примеру, А. Ю. Сидоров и Н. Е. </w:t>
      </w:r>
      <w:proofErr w:type="spellStart"/>
      <w:r>
        <w:rPr>
          <w:color w:val="000000"/>
          <w:sz w:val="27"/>
          <w:szCs w:val="27"/>
        </w:rPr>
        <w:t>Клеймёнова</w:t>
      </w:r>
      <w:proofErr w:type="spellEnd"/>
      <w:r>
        <w:rPr>
          <w:color w:val="000000"/>
          <w:sz w:val="27"/>
          <w:szCs w:val="27"/>
        </w:rPr>
        <w:t xml:space="preserve"> полагают, что «Версальский договор, безусловно, носил репрессивный характер. Такие положения </w:t>
      </w:r>
      <w:proofErr w:type="gramStart"/>
      <w:r>
        <w:rPr>
          <w:color w:val="000000"/>
          <w:sz w:val="27"/>
          <w:szCs w:val="27"/>
        </w:rPr>
        <w:t>договора ,</w:t>
      </w:r>
      <w:proofErr w:type="gramEnd"/>
      <w:r>
        <w:rPr>
          <w:color w:val="000000"/>
          <w:sz w:val="27"/>
          <w:szCs w:val="27"/>
        </w:rPr>
        <w:t xml:space="preserve"> как открытая западная граница, оккупация на длительный срок территории Германии на Рейне, жёсткие и всеобъемлющие военные ограничения, диктат победителей экономике, огромные репарационные платежи, разрыв государственной территории на Востоке не только подрывали великодержавные позиции Германии, но и значительным образом ущемляли её государственный суверенитет. Входивший в противоречие с провозглашёнными победителями демократическими принципами мирного урегулирования, Версальский договор в массовом сознании немцев стал символом большой несправедливости и национального унижения, дающим пишу для радикально-националистического и реваншистского настроения в обществе.</w:t>
      </w:r>
    </w:p>
    <w:p w:rsidR="00A2293F" w:rsidRDefault="00A2293F" w:rsidP="00A2293F">
      <w:pPr>
        <w:pStyle w:val="a3"/>
        <w:rPr>
          <w:color w:val="000000"/>
          <w:sz w:val="27"/>
          <w:szCs w:val="27"/>
        </w:rPr>
      </w:pPr>
      <w:r>
        <w:rPr>
          <w:color w:val="000000"/>
          <w:sz w:val="27"/>
          <w:szCs w:val="27"/>
        </w:rPr>
        <w:t xml:space="preserve">Таким образом, положения Версальского договора не только не принесли длительный мир, а, скорее, посодействовали вызреванию причин следующей, Второй мировой войны, однако в ходе соглашения была основана Лига Наций </w:t>
      </w:r>
      <w:proofErr w:type="gramStart"/>
      <w:r>
        <w:rPr>
          <w:color w:val="000000"/>
          <w:sz w:val="27"/>
          <w:szCs w:val="27"/>
        </w:rPr>
        <w:t>цели</w:t>
      </w:r>
      <w:proofErr w:type="gramEnd"/>
      <w:r>
        <w:rPr>
          <w:color w:val="000000"/>
          <w:sz w:val="27"/>
          <w:szCs w:val="27"/>
        </w:rPr>
        <w:t xml:space="preserve"> которой включали в себя как разоружение и предотвращение военных действий, так и обеспечение коллективной безопасности и урегулирование споров между странами путём дипломатических переговоров ведущие также улучшение качества жизни на планете. Это была первой постоянной универсальной международной организации, от которой в дальнейшем ООН унаследовала многие организационные черты и некоторые процедуры.</w:t>
      </w:r>
    </w:p>
    <w:p w:rsidR="00A2293F" w:rsidRDefault="00A2293F" w:rsidP="00A2293F">
      <w:pPr>
        <w:pStyle w:val="a3"/>
        <w:rPr>
          <w:color w:val="000000"/>
          <w:sz w:val="27"/>
          <w:szCs w:val="27"/>
        </w:rPr>
      </w:pPr>
      <w:r>
        <w:rPr>
          <w:color w:val="000000"/>
          <w:sz w:val="27"/>
          <w:szCs w:val="27"/>
        </w:rPr>
        <w:t>ЛН была самой первой организацией, которая закрепила такие основополагающие принципы как добросовестное выполнение международных договоров, поддержание международного мира и обращение третейскому разбирательству в ходе разрешения международных конфликтов. Важной чертой новой организации является возможность обращений в Лигу государств, которые туда не входили, за помощью в урегулировании конфликта в качестве независимой инстанции с принятием на себя положения её статута. К примеру, Финляндия государство, не состоящее в Лиге, получила право на Аландские острова в ходе обращения в Постоянную палату международного правосудия, что показывает нам о разрешении международных конфликтов не только членов организации, но и третьих государств. Однако, взаимоотношения ЛН со странами, не входящими в состав, имели и негативные моменты. Основная ошибка заключалась в том, что организация стремилась осуществлять лишь посредническую деятельность благодаря</w:t>
      </w:r>
    </w:p>
    <w:p w:rsidR="00A2293F" w:rsidRDefault="00A2293F" w:rsidP="00A2293F">
      <w:pPr>
        <w:pStyle w:val="a3"/>
        <w:rPr>
          <w:color w:val="000000"/>
          <w:sz w:val="27"/>
          <w:szCs w:val="27"/>
        </w:rPr>
      </w:pPr>
      <w:r>
        <w:rPr>
          <w:color w:val="000000"/>
          <w:sz w:val="27"/>
          <w:szCs w:val="27"/>
        </w:rPr>
        <w:lastRenderedPageBreak/>
        <w:t xml:space="preserve">ведению переговоров. Также необходимо помнить, что применение определенных санкций против страны-агрессора чаще всего зависело от решения каждого отдельного государства-члена Лиги. Связано это ст.5 устава ЛН предусматривающая принцип единогласия, который позволял любому члену организации заблокировать принятия резолюции о применение санкций [3]. Ещё более негативно на работу международной организации оказывало отсутствие в её распоряжении каких-либо международных военных сил и поэтому не было эффективной возможности по предотвращению актов агрессии. Одновременно с этим весьма негативно отражалось на авторитете Лиги сказывалось деятельность стран Антанты, не считавшие себя обязанными следовать уставу международной организации. Так в марте 1921 г. Германия, на тот момент не являющаяся членом Лиги Нации, обратилась на действия государств Антанты, заняли немецкие города, </w:t>
      </w:r>
      <w:proofErr w:type="spellStart"/>
      <w:r>
        <w:rPr>
          <w:color w:val="000000"/>
          <w:sz w:val="27"/>
          <w:szCs w:val="27"/>
        </w:rPr>
        <w:t>Дюинсбург</w:t>
      </w:r>
      <w:proofErr w:type="spellEnd"/>
      <w:r>
        <w:rPr>
          <w:color w:val="000000"/>
          <w:sz w:val="27"/>
          <w:szCs w:val="27"/>
        </w:rPr>
        <w:t xml:space="preserve">, </w:t>
      </w:r>
      <w:proofErr w:type="spellStart"/>
      <w:r>
        <w:rPr>
          <w:color w:val="000000"/>
          <w:sz w:val="27"/>
          <w:szCs w:val="27"/>
        </w:rPr>
        <w:t>Рурорт</w:t>
      </w:r>
      <w:proofErr w:type="spellEnd"/>
      <w:r>
        <w:rPr>
          <w:color w:val="000000"/>
          <w:sz w:val="27"/>
          <w:szCs w:val="27"/>
        </w:rPr>
        <w:t xml:space="preserve"> и Дюссельдорф, тем самым нарушили условия Версальского мирного договора. Но Лига так и не начала рассматривать заявления Германии [4].</w:t>
      </w:r>
    </w:p>
    <w:p w:rsidR="00A2293F" w:rsidRDefault="00A2293F" w:rsidP="00A2293F">
      <w:pPr>
        <w:pStyle w:val="a3"/>
        <w:rPr>
          <w:color w:val="000000"/>
          <w:sz w:val="27"/>
          <w:szCs w:val="27"/>
        </w:rPr>
      </w:pPr>
      <w:r>
        <w:rPr>
          <w:color w:val="000000"/>
          <w:sz w:val="27"/>
          <w:szCs w:val="27"/>
        </w:rPr>
        <w:t>Таким образом, Версальский договор дал импульс созданию новой системы международных отношений, созданию международных организаций, таких как Лига Наций, однако действительная ситуация на территории Европы показывала, что она не могла способствовать становлению стабильной системы международных отношений. Проигравшая в Первой мировой войны Германия была принудительно ослаблена и поставлена в жесткие политические рамки, что в дальнейшем привело к появлению на карте Европы страны с радикально-националистически настроенным обществом. Положительным можно считать лишь опыт, полученный в ходе попыток урегулирования международных конфликтов с помощью Лиги Нации, благодаря которому в будущем оттачивалось регулирование конфликтов и споров возникавших на мировой арене с помощью международного права.</w:t>
      </w:r>
    </w:p>
    <w:p w:rsidR="00A2293F" w:rsidRDefault="00A2293F" w:rsidP="00A2293F">
      <w:pPr>
        <w:pStyle w:val="a3"/>
        <w:rPr>
          <w:color w:val="000000"/>
          <w:sz w:val="27"/>
          <w:szCs w:val="27"/>
        </w:rPr>
      </w:pPr>
      <w:r>
        <w:rPr>
          <w:color w:val="000000"/>
          <w:sz w:val="27"/>
          <w:szCs w:val="27"/>
        </w:rPr>
        <w:t>Литература:</w:t>
      </w:r>
    </w:p>
    <w:p w:rsidR="00A2293F" w:rsidRDefault="00A2293F" w:rsidP="00A2293F">
      <w:pPr>
        <w:pStyle w:val="a3"/>
        <w:rPr>
          <w:color w:val="000000"/>
          <w:sz w:val="27"/>
          <w:szCs w:val="27"/>
        </w:rPr>
      </w:pPr>
      <w:r>
        <w:rPr>
          <w:color w:val="000000"/>
          <w:sz w:val="27"/>
          <w:szCs w:val="27"/>
        </w:rPr>
        <w:t>1. Патрушев А. И. Германская история. С. 378.</w:t>
      </w:r>
    </w:p>
    <w:p w:rsidR="00A2293F" w:rsidRDefault="00A2293F" w:rsidP="00A2293F">
      <w:pPr>
        <w:pStyle w:val="a3"/>
        <w:rPr>
          <w:color w:val="000000"/>
          <w:sz w:val="27"/>
          <w:szCs w:val="27"/>
        </w:rPr>
      </w:pPr>
      <w:r>
        <w:rPr>
          <w:color w:val="000000"/>
          <w:sz w:val="27"/>
          <w:szCs w:val="27"/>
        </w:rPr>
        <w:t xml:space="preserve">2. </w:t>
      </w:r>
      <w:proofErr w:type="spellStart"/>
      <w:r>
        <w:rPr>
          <w:color w:val="000000"/>
          <w:sz w:val="27"/>
          <w:szCs w:val="27"/>
        </w:rPr>
        <w:t>Винклер</w:t>
      </w:r>
      <w:proofErr w:type="spellEnd"/>
      <w:r>
        <w:rPr>
          <w:color w:val="000000"/>
          <w:sz w:val="27"/>
          <w:szCs w:val="27"/>
        </w:rPr>
        <w:t xml:space="preserve"> Г. А. Веймар 1918 — 1933. С. 107; Версальский мирный договор. С. 84 — 98.</w:t>
      </w:r>
    </w:p>
    <w:p w:rsidR="00A2293F" w:rsidRDefault="00A2293F" w:rsidP="00A2293F">
      <w:pPr>
        <w:pStyle w:val="a3"/>
        <w:rPr>
          <w:color w:val="000000"/>
          <w:sz w:val="27"/>
          <w:szCs w:val="27"/>
        </w:rPr>
      </w:pPr>
      <w:r>
        <w:rPr>
          <w:color w:val="000000"/>
          <w:sz w:val="27"/>
          <w:szCs w:val="27"/>
        </w:rPr>
        <w:t xml:space="preserve">3. С. 481 - Статут Лиги Наций // Сидоров А.Ю., Клейменова Н.Е. История международных отношений 1918-1939 гг. - М.: ЗАО </w:t>
      </w:r>
      <w:proofErr w:type="spellStart"/>
      <w:r>
        <w:rPr>
          <w:color w:val="000000"/>
          <w:sz w:val="27"/>
          <w:szCs w:val="27"/>
        </w:rPr>
        <w:t>Центрполиграф</w:t>
      </w:r>
      <w:proofErr w:type="spellEnd"/>
      <w:r>
        <w:rPr>
          <w:color w:val="000000"/>
          <w:sz w:val="27"/>
          <w:szCs w:val="27"/>
        </w:rPr>
        <w:t>, 2008. С. 640.</w:t>
      </w:r>
    </w:p>
    <w:p w:rsidR="00A2293F" w:rsidRDefault="00A2293F" w:rsidP="00A2293F">
      <w:pPr>
        <w:pStyle w:val="a3"/>
        <w:rPr>
          <w:color w:val="000000"/>
          <w:sz w:val="27"/>
          <w:szCs w:val="27"/>
        </w:rPr>
      </w:pPr>
      <w:r>
        <w:rPr>
          <w:color w:val="000000"/>
          <w:sz w:val="27"/>
          <w:szCs w:val="27"/>
        </w:rPr>
        <w:t>4. С. 92 Иванов Л.Н. Лига Наций. - М., 1929. С. 150</w:t>
      </w:r>
    </w:p>
    <w:p w:rsidR="00671ECC" w:rsidRDefault="00671ECC"/>
    <w:sectPr w:rsidR="0067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D"/>
    <w:rsid w:val="00303EED"/>
    <w:rsid w:val="00671ECC"/>
    <w:rsid w:val="00A2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F5C2E-7C7E-458C-A9AD-09FE588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6682</Characters>
  <Application>Microsoft Office Word</Application>
  <DocSecurity>0</DocSecurity>
  <Lines>55</Lines>
  <Paragraphs>15</Paragraphs>
  <ScaleCrop>false</ScaleCrop>
  <Company>inueco</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 Хабирович Фахреев</dc:creator>
  <cp:keywords/>
  <dc:description/>
  <cp:lastModifiedBy>Марс Хабирович Фахреев</cp:lastModifiedBy>
  <cp:revision>2</cp:revision>
  <dcterms:created xsi:type="dcterms:W3CDTF">2019-05-15T13:12:00Z</dcterms:created>
  <dcterms:modified xsi:type="dcterms:W3CDTF">2019-05-15T13:12:00Z</dcterms:modified>
</cp:coreProperties>
</file>