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BF2" w:rsidRDefault="00DA60EB" w:rsidP="00DA60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0EB">
        <w:rPr>
          <w:rFonts w:ascii="Times New Roman" w:hAnsi="Times New Roman" w:cs="Times New Roman"/>
          <w:b/>
          <w:sz w:val="32"/>
          <w:szCs w:val="32"/>
        </w:rPr>
        <w:t>Особенности камеральной формы налоговых проверок</w:t>
      </w:r>
    </w:p>
    <w:p w:rsidR="00DA60EB" w:rsidRDefault="00DA60EB" w:rsidP="00DA60EB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9B65CE" w:rsidRDefault="009B65CE" w:rsidP="00DA60EB">
      <w:pPr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Плиева </w:t>
      </w:r>
      <w:proofErr w:type="spellStart"/>
      <w:r>
        <w:rPr>
          <w:rFonts w:ascii="Times New Roman" w:hAnsi="Times New Roman" w:cs="Times New Roman"/>
          <w:sz w:val="28"/>
          <w:szCs w:val="32"/>
        </w:rPr>
        <w:t>Хеди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Исаевна</w:t>
      </w:r>
      <w:bookmarkStart w:id="0" w:name="_GoBack"/>
      <w:bookmarkEnd w:id="0"/>
    </w:p>
    <w:p w:rsidR="00DA60EB" w:rsidRDefault="00DA60EB" w:rsidP="00DA60EB">
      <w:pPr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Ингушский государственный университет, Россия, </w:t>
      </w:r>
      <w:proofErr w:type="spellStart"/>
      <w:r>
        <w:rPr>
          <w:rFonts w:ascii="Times New Roman" w:hAnsi="Times New Roman" w:cs="Times New Roman"/>
          <w:sz w:val="28"/>
          <w:szCs w:val="32"/>
        </w:rPr>
        <w:t>Магас</w:t>
      </w:r>
      <w:proofErr w:type="spellEnd"/>
    </w:p>
    <w:p w:rsidR="00DA60EB" w:rsidRDefault="00DA60EB" w:rsidP="00DA60EB">
      <w:p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DA60EB" w:rsidRDefault="00DA60EB" w:rsidP="00DA60EB">
      <w:p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 данной статье изучим наиболее эффективную форму налогового контроля- камеральная налоговая проверка и рассмотрим методику ее проведения. Налоговый контроль играет важную роль в развитии государства, так как уплата налогов и их поступление формирует бюджетную систему страны. </w:t>
      </w:r>
    </w:p>
    <w:p w:rsidR="00DA60EB" w:rsidRDefault="00DA60EB" w:rsidP="00DA60EB">
      <w:p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Налог, налоговая система, налоговый контроль, камеральная проверка, государство. </w:t>
      </w:r>
    </w:p>
    <w:p w:rsidR="00DA60EB" w:rsidRDefault="00DA60EB" w:rsidP="00DA60EB">
      <w:p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DA60EB" w:rsidRPr="00426FCB" w:rsidRDefault="00DA60EB" w:rsidP="00995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Налоговый кодекс Российской Федерации устанавливает и характеризует понятие «налоговый контроль». Под налоговым контролем мы понимаем </w:t>
      </w:r>
      <w:r w:rsidR="00165D30">
        <w:rPr>
          <w:rFonts w:ascii="Times New Roman" w:hAnsi="Times New Roman" w:cs="Times New Roman"/>
          <w:sz w:val="28"/>
          <w:szCs w:val="32"/>
        </w:rPr>
        <w:t xml:space="preserve">действия правоохранительных органов по проверке за соблюдением налогоплательщиками, налоговыми агентами и плательщиками сборов, плательщиками страховых взносов законодательства о налогах и сборах в порядке, установленном настоящим Кодексом. </w:t>
      </w:r>
    </w:p>
    <w:p w:rsidR="00092FB8" w:rsidRDefault="00165D30" w:rsidP="00995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Налоговому контролю отдается большое значение, так как негативные результаты проверок могут повлечь за собой судебные разбирательства. Налоговая проверка является одной важнейших и действенных форм налогового контроля. </w:t>
      </w:r>
      <w:r w:rsidR="00B4797F">
        <w:rPr>
          <w:rFonts w:ascii="Times New Roman" w:hAnsi="Times New Roman" w:cs="Times New Roman"/>
          <w:sz w:val="28"/>
          <w:szCs w:val="32"/>
        </w:rPr>
        <w:t xml:space="preserve">Налоговую проверку представляют, как финансовый мониторинг в налоговой сфере, который более тщательно позволяет проверить не только своевременную и полную уплату налогов, но и выполнение тех обязанностей, которые возложены на налогоплательщиков и налоговых органов действующим законодательством. </w:t>
      </w:r>
    </w:p>
    <w:p w:rsidR="002E3ED8" w:rsidRDefault="002E3ED8" w:rsidP="00995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В соответствии со статьей 87 Налогового кодекса Российской Федерации, налоговые проверки бывают двух типов: камеральная налоговая проверка и выездная налоговая проверка. </w:t>
      </w:r>
    </w:p>
    <w:p w:rsidR="002E3ED8" w:rsidRDefault="002E3ED8" w:rsidP="00995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Главным отличием этих двух типов налоговой проверки является то, что камеральная налоговая проверка проводится по месту нахождения налогового органа, а выездная- на территории налогоплательщика. </w:t>
      </w:r>
    </w:p>
    <w:p w:rsidR="002E3ED8" w:rsidRDefault="002E3ED8" w:rsidP="00995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Камеральную налоговую проверку считают наиболее эффективной, потому что выездная проверка не способна полностью охватывать постоянно возрастающее количество налогоплательщиков. </w:t>
      </w:r>
    </w:p>
    <w:p w:rsidR="002E3ED8" w:rsidRDefault="002E3ED8" w:rsidP="00995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Данный тип проверки выполняется уполномоченными должностными лицами налогового органа соответственного с их служебными</w:t>
      </w:r>
      <w:r w:rsidR="002D343E">
        <w:rPr>
          <w:rFonts w:ascii="Times New Roman" w:hAnsi="Times New Roman" w:cs="Times New Roman"/>
          <w:sz w:val="28"/>
          <w:szCs w:val="32"/>
        </w:rPr>
        <w:t xml:space="preserve"> обязанностями без какого-либо специального решения руководителя в течение трех месяцев со дня представления налогоплательщиком налоговой декларации по месту нахождения налогового органа на основе</w:t>
      </w:r>
      <w:r w:rsidR="00426FCB">
        <w:rPr>
          <w:rFonts w:ascii="Times New Roman" w:hAnsi="Times New Roman" w:cs="Times New Roman"/>
          <w:sz w:val="28"/>
          <w:szCs w:val="32"/>
        </w:rPr>
        <w:t xml:space="preserve"> деклараций и документов, представленных налогоплательщиком, а также других документов о деятельности налогоплательщика, имеющихся у налогового органа. </w:t>
      </w:r>
    </w:p>
    <w:p w:rsidR="00426FCB" w:rsidRDefault="00426FCB" w:rsidP="00995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Важность камеральной налоговой проверки проявляется в ее задаче, к которым относятся проверка представленной налогоплательщиком декларации, </w:t>
      </w:r>
      <w:r w:rsidR="007603C7">
        <w:rPr>
          <w:rFonts w:ascii="Times New Roman" w:hAnsi="Times New Roman" w:cs="Times New Roman"/>
          <w:sz w:val="28"/>
          <w:szCs w:val="32"/>
        </w:rPr>
        <w:t xml:space="preserve">сверка верного исчисления налоговой базы, исследование налоговых вычетов, анализ применения налогоплательщиком ставок налога и льгот и их соответствия с законодательством. </w:t>
      </w:r>
    </w:p>
    <w:p w:rsidR="00165D30" w:rsidRDefault="002F40C5" w:rsidP="00995E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По окончанию проведения камеральной налоговой проверки налоговые органы выносят соответствующее решение в отношении налогоплательщика. </w:t>
      </w:r>
    </w:p>
    <w:p w:rsidR="002F40C5" w:rsidRDefault="002F40C5" w:rsidP="00DA60EB">
      <w:p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426FCB" w:rsidRPr="00165D30" w:rsidRDefault="00426FCB" w:rsidP="00DA60EB">
      <w:p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Список использованной литературы </w:t>
      </w:r>
    </w:p>
    <w:p w:rsidR="00165D30" w:rsidRPr="002F40C5" w:rsidRDefault="00165D30" w:rsidP="002F40C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40C5">
        <w:rPr>
          <w:rFonts w:ascii="Times New Roman" w:hAnsi="Times New Roman" w:cs="Times New Roman"/>
          <w:sz w:val="28"/>
          <w:szCs w:val="28"/>
        </w:rPr>
        <w:t>"Налоговый кодекс Российской Федерации (часть первая)" от 31.07.1998 N 146-ФЗ (ред. от 27.11.2018). НК РФ Статья 82. Общие положения о налоговом контроле.</w:t>
      </w:r>
      <w:r w:rsidR="00426FCB" w:rsidRPr="002F40C5">
        <w:rPr>
          <w:rFonts w:ascii="Times New Roman" w:hAnsi="Times New Roman" w:cs="Times New Roman"/>
          <w:sz w:val="28"/>
          <w:szCs w:val="28"/>
        </w:rPr>
        <w:t xml:space="preserve"> НК РФ Статья 87. Налоговые проверки. НК РФ Статья 88. Камеральная налоговая проверка</w:t>
      </w:r>
    </w:p>
    <w:p w:rsidR="002F40C5" w:rsidRPr="002F40C5" w:rsidRDefault="002F40C5" w:rsidP="002F40C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F40C5" w:rsidRPr="002F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D3EF1"/>
    <w:multiLevelType w:val="hybridMultilevel"/>
    <w:tmpl w:val="D7A4609E"/>
    <w:lvl w:ilvl="0" w:tplc="E12CF5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08DF"/>
    <w:multiLevelType w:val="hybridMultilevel"/>
    <w:tmpl w:val="16FA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83"/>
    <w:rsid w:val="00092FB8"/>
    <w:rsid w:val="00165D30"/>
    <w:rsid w:val="002D343E"/>
    <w:rsid w:val="002E3ED8"/>
    <w:rsid w:val="002F40C5"/>
    <w:rsid w:val="00426FCB"/>
    <w:rsid w:val="007603C7"/>
    <w:rsid w:val="00995E89"/>
    <w:rsid w:val="009B65CE"/>
    <w:rsid w:val="00B4797F"/>
    <w:rsid w:val="00BC6B67"/>
    <w:rsid w:val="00DA60EB"/>
    <w:rsid w:val="00DF4783"/>
    <w:rsid w:val="00F4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C741"/>
  <w15:chartTrackingRefBased/>
  <w15:docId w15:val="{45CBCB5E-F7B2-4534-8FFE-E0B02FEF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D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65D30"/>
    <w:rPr>
      <w:color w:val="0000FF"/>
      <w:u w:val="single"/>
    </w:rPr>
  </w:style>
  <w:style w:type="paragraph" w:styleId="a5">
    <w:name w:val="No Spacing"/>
    <w:uiPriority w:val="1"/>
    <w:qFormat/>
    <w:rsid w:val="00165D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Плиева Дали</dc:creator>
  <cp:keywords/>
  <dc:description/>
  <cp:lastModifiedBy>Плиева Дали</cp:lastModifiedBy>
  <cp:revision>10</cp:revision>
  <dcterms:created xsi:type="dcterms:W3CDTF">2018-12-24T11:44:00Z</dcterms:created>
  <dcterms:modified xsi:type="dcterms:W3CDTF">2019-05-05T14:47:00Z</dcterms:modified>
</cp:coreProperties>
</file>