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6" w:rsidRDefault="00586216" w:rsidP="000F3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Глянцевый журнал</w:t>
      </w:r>
      <w:r w:rsidR="00402F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феномен, формирующий массовую культуру</w:t>
      </w:r>
    </w:p>
    <w:p w:rsidR="00586216" w:rsidRDefault="00586216" w:rsidP="000F3665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В.А. Казакова </w:t>
      </w:r>
    </w:p>
    <w:p w:rsidR="00586216" w:rsidRDefault="00586216" w:rsidP="000F3665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 им. И.С. Тургенева</w:t>
      </w:r>
    </w:p>
    <w:p w:rsidR="00586216" w:rsidRDefault="00586216" w:rsidP="000F3665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6216" w:rsidRDefault="00586216" w:rsidP="000F36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В статье будет рассмотрено понятие глянцевого журнала с точки зрения его представления способом, формирующим массовую культуру. Затронутыми будут принципы создания глянцевых журналов. И влияние этого феномена на формирование стереотипов у общественности и обезличивания как частого явления.</w:t>
      </w:r>
    </w:p>
    <w:p w:rsidR="00586216" w:rsidRDefault="00586216" w:rsidP="000F36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мода; глянцевый журнал; культура; стиль;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="001C2728">
        <w:rPr>
          <w:rFonts w:ascii="Times New Roman" w:hAnsi="Times New Roman" w:cs="Times New Roman"/>
          <w:sz w:val="28"/>
          <w:szCs w:val="28"/>
        </w:rPr>
        <w:t>.</w:t>
      </w:r>
    </w:p>
    <w:p w:rsidR="00586216" w:rsidRDefault="00586216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уже долгие годы гласит о том, что наша страна – самая читающая в мире. Однако не всегда хорошо ориентироваться только на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опуская качество. В современной жизни глянцевые журналы занимают значимую часть всей массы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людьми. Именно поэтому его и можно назвать феноменом массовой культуры. </w:t>
      </w:r>
    </w:p>
    <w:p w:rsidR="00586216" w:rsidRDefault="00586216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Глянцевые журналы часто содержат в себе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«глянец» часто синонимичны. </w:t>
      </w:r>
      <w:r w:rsidR="001C2728">
        <w:rPr>
          <w:rFonts w:ascii="Times New Roman" w:hAnsi="Times New Roman" w:cs="Times New Roman"/>
          <w:sz w:val="28"/>
          <w:szCs w:val="28"/>
        </w:rPr>
        <w:t>В то же время</w:t>
      </w:r>
      <w:r w:rsidR="0095431C">
        <w:rPr>
          <w:rFonts w:ascii="Times New Roman" w:hAnsi="Times New Roman" w:cs="Times New Roman"/>
          <w:sz w:val="28"/>
          <w:szCs w:val="28"/>
        </w:rPr>
        <w:t xml:space="preserve"> нельзя не отметить, что именно такие журналы служат поводом для появления в обществе стереотипов. В целом, такие журналы и созданы для того, чтобы формировать у читателей представление об определенном образе и стиле жизни. </w:t>
      </w:r>
    </w:p>
    <w:p w:rsidR="0095431C" w:rsidRDefault="0095431C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рассчитанные на определенную категорию людей, имеют некоторые общие признаки. Именно по ним и возможно определить «глянцевый» он или нет.</w:t>
      </w:r>
    </w:p>
    <w:p w:rsidR="0095431C" w:rsidRDefault="0095431C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начать с того, что такие журналы выходят не ежедневно. Соответственно – их объем значительно отличается от газеты, например. Листы таких изданий достаточно плотные, а обложка как раз зачастую глянцевая. Это служит одним из моментов, который привлекает внимание.</w:t>
      </w:r>
    </w:p>
    <w:p w:rsidR="0095431C" w:rsidRDefault="0095431C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таких журналах описаны абсолютно разные сферы жизни человека. Это сделано для того, чтобы читающий смог сложить у себя в голове единую картинку жизни той или иной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мог к ней стремиться. </w:t>
      </w:r>
    </w:p>
    <w:p w:rsidR="0095431C" w:rsidRDefault="0095431C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качестве напечатанных иллюстраций говорить не стоит.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глянцевом журнале – это главная составляющая. Все изображения очень четкие и яркие. Именно на картинках и строится «глянец». Данный фактор сильно влияет на цену журнала.</w:t>
      </w:r>
    </w:p>
    <w:p w:rsidR="0095431C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Глянцевые журналы – формируют массовую культуру. Но в то же время, они опускают важные политические, экономические и даже социальные темы, для того, чтобы создать некую иллюзию беззаботной жизни. Для обсуждения чаще всего выбираются злободневные бытовые темы, а вот настоящие сложности и проблемы попросту избегаются.</w:t>
      </w:r>
    </w:p>
    <w:p w:rsidR="00630CB4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журналы чаще всего адресованы опред</w:t>
      </w:r>
      <w:r w:rsidR="001C2728">
        <w:rPr>
          <w:rFonts w:ascii="Times New Roman" w:hAnsi="Times New Roman" w:cs="Times New Roman"/>
          <w:sz w:val="28"/>
          <w:szCs w:val="28"/>
        </w:rPr>
        <w:t xml:space="preserve">еленной группе людей. </w:t>
      </w:r>
      <w:proofErr w:type="gramStart"/>
      <w:r w:rsidR="001C2728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="001C2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чаще всего, выделяют по гендерному признаку, по возрасту, по стилю жизни, по предпочтениям и т.д. Некоторые журналы специально придерживаются политики «отторжения» от своего издания «не своей» аудитории. Это делается для того, чтобы целевая аудитория смогла прочувствовать себя чем-то значимым, обособленным, качественно отличающимся. </w:t>
      </w:r>
    </w:p>
    <w:p w:rsidR="00630CB4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Глянцевые журналы часто содержат в себе рекламную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ообще реклама – это один из способов заработать. К статье о моде, например, будет отнесена ни одна иллюстрация с новой одеждой, которую вам обязательно порекомендуют приобрести. </w:t>
      </w:r>
    </w:p>
    <w:p w:rsidR="00630CB4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глянцевые журналы выполняют все же некоторые функции.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– развлекательная. Ведь все острые темы, обсуждение насущных проблем и т.д. – избегаются редакторами. Эту функцию можно назвать положительной, так как она позволяет человеку отвлечься от проблем, а это эмоциональная разрядка.</w:t>
      </w:r>
    </w:p>
    <w:p w:rsidR="0095431C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важная функция: заполнение времени. Создавались такие журналы именно для этой цели. Их предпочитали рассматривать на досуге,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 большого количества свободного времени. Впрочем, сейчас ситуация не поменялась.</w:t>
      </w:r>
    </w:p>
    <w:p w:rsidR="00630CB4" w:rsidRDefault="00630CB4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и психологи </w:t>
      </w:r>
      <w:r w:rsidR="00276DAC">
        <w:rPr>
          <w:rFonts w:ascii="Times New Roman" w:hAnsi="Times New Roman" w:cs="Times New Roman"/>
          <w:sz w:val="28"/>
          <w:szCs w:val="28"/>
        </w:rPr>
        <w:t>не могут четко определить</w:t>
      </w:r>
      <w:r w:rsidR="001C2728">
        <w:rPr>
          <w:rFonts w:ascii="Times New Roman" w:hAnsi="Times New Roman" w:cs="Times New Roman"/>
          <w:sz w:val="28"/>
          <w:szCs w:val="28"/>
        </w:rPr>
        <w:t>,</w:t>
      </w:r>
      <w:r w:rsidR="00276DAC">
        <w:rPr>
          <w:rFonts w:ascii="Times New Roman" w:hAnsi="Times New Roman" w:cs="Times New Roman"/>
          <w:sz w:val="28"/>
          <w:szCs w:val="28"/>
        </w:rPr>
        <w:t xml:space="preserve"> какой же характер носит влияние данных журналов на человека. Кто-то считает воздействие излишнего </w:t>
      </w:r>
      <w:proofErr w:type="spellStart"/>
      <w:r w:rsidR="00276DAC"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 w:rsidR="00276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DAC">
        <w:rPr>
          <w:rFonts w:ascii="Times New Roman" w:hAnsi="Times New Roman" w:cs="Times New Roman"/>
          <w:sz w:val="28"/>
          <w:szCs w:val="28"/>
        </w:rPr>
        <w:t>негативным</w:t>
      </w:r>
      <w:proofErr w:type="gramEnd"/>
      <w:r w:rsidR="00276DAC">
        <w:rPr>
          <w:rFonts w:ascii="Times New Roman" w:hAnsi="Times New Roman" w:cs="Times New Roman"/>
          <w:sz w:val="28"/>
          <w:szCs w:val="28"/>
        </w:rPr>
        <w:t>, т.к. это формирует ложно представление о достижении целей у человека. А кто-то считает, что глянцевые журналы – способ визуализации и мотивации для получения результатов.</w:t>
      </w:r>
    </w:p>
    <w:p w:rsidR="00276DAC" w:rsidRDefault="00276DAC" w:rsidP="000F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глянцевые журналы – неотъемлемая часть массовой культуры в настоящее время. И влияние таких изданий на общество, безусловно, есть. Но характер это влияния сугубо индивидуальный. </w:t>
      </w:r>
    </w:p>
    <w:p w:rsidR="00276DAC" w:rsidRDefault="00276DAC" w:rsidP="007E6E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DAC" w:rsidRDefault="00276DAC" w:rsidP="007E6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 xml:space="preserve">Гофман, А.Б. Мода и люди: новая теория моды и модного поведения. </w:t>
      </w:r>
      <w:proofErr w:type="gramStart"/>
      <w:r w:rsidRPr="00276DA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76DAC">
        <w:rPr>
          <w:rFonts w:ascii="Times New Roman" w:hAnsi="Times New Roman" w:cs="Times New Roman"/>
          <w:sz w:val="28"/>
          <w:szCs w:val="28"/>
        </w:rPr>
        <w:t>., 1994.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>Гуревич, П.С. Философия культуры: пособие для студентов гуманитарных вузов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/ П.С. Гуревич.- М., 2000.-314 с.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>Добро и зло массовой культуры // Литературная газета. – 2003. - № 19-20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 xml:space="preserve">Ерасов, Б.С. </w:t>
      </w:r>
      <w:proofErr w:type="gramStart"/>
      <w:r w:rsidRPr="00276DA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276DAC">
        <w:rPr>
          <w:rFonts w:ascii="Times New Roman" w:hAnsi="Times New Roman" w:cs="Times New Roman"/>
          <w:sz w:val="28"/>
          <w:szCs w:val="28"/>
        </w:rPr>
        <w:t xml:space="preserve"> культурология. – М., 1999.</w:t>
      </w:r>
    </w:p>
    <w:p w:rsidR="00276DAC" w:rsidRPr="00A907E4" w:rsidRDefault="00276DAC" w:rsidP="0085620B">
      <w:pPr>
        <w:pStyle w:val="a3"/>
        <w:numPr>
          <w:ilvl w:val="0"/>
          <w:numId w:val="2"/>
        </w:numPr>
        <w:spacing w:after="0" w:line="360" w:lineRule="auto"/>
        <w:ind w:left="567" w:hanging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7E4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A907E4">
        <w:rPr>
          <w:rFonts w:ascii="Times New Roman" w:hAnsi="Times New Roman" w:cs="Times New Roman"/>
          <w:sz w:val="28"/>
          <w:szCs w:val="28"/>
        </w:rPr>
        <w:t xml:space="preserve">, Я.Н., Алексеева, М.Д., </w:t>
      </w:r>
      <w:proofErr w:type="spellStart"/>
      <w:r w:rsidRPr="00A907E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A907E4">
        <w:rPr>
          <w:rFonts w:ascii="Times New Roman" w:hAnsi="Times New Roman" w:cs="Times New Roman"/>
          <w:sz w:val="28"/>
          <w:szCs w:val="28"/>
        </w:rPr>
        <w:t>, Л.Д. Система средств массовой информации. – М.,1999</w:t>
      </w:r>
      <w:r w:rsidR="00A907E4">
        <w:rPr>
          <w:rFonts w:ascii="Times New Roman" w:hAnsi="Times New Roman" w:cs="Times New Roman"/>
          <w:sz w:val="28"/>
          <w:szCs w:val="28"/>
        </w:rPr>
        <w:t>.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 xml:space="preserve">Зверева, В. Позывные </w:t>
      </w:r>
      <w:proofErr w:type="spellStart"/>
      <w:r w:rsidRPr="00276DAC"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 w:rsidRPr="00276DAC">
        <w:rPr>
          <w:rFonts w:ascii="Times New Roman" w:hAnsi="Times New Roman" w:cs="Times New Roman"/>
          <w:sz w:val="28"/>
          <w:szCs w:val="28"/>
        </w:rPr>
        <w:t xml:space="preserve"> / В.Зверева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//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Искусство кино.-2006.-№11.- С. 15-17.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6DAC">
        <w:rPr>
          <w:rFonts w:ascii="Times New Roman" w:hAnsi="Times New Roman" w:cs="Times New Roman"/>
          <w:sz w:val="28"/>
          <w:szCs w:val="28"/>
        </w:rPr>
        <w:t>Никитина, И.В. Маски массовой культуры / И.В. Никитина// Человек.-2004.-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№6.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-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С.103-113.</w:t>
      </w:r>
    </w:p>
    <w:p w:rsidR="00276DAC" w:rsidRDefault="00276DAC" w:rsidP="0085620B">
      <w:pPr>
        <w:pStyle w:val="a3"/>
        <w:numPr>
          <w:ilvl w:val="0"/>
          <w:numId w:val="2"/>
        </w:numPr>
        <w:spacing w:after="0" w:line="360" w:lineRule="auto"/>
        <w:ind w:left="494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DAC">
        <w:rPr>
          <w:rFonts w:ascii="Times New Roman" w:hAnsi="Times New Roman" w:cs="Times New Roman"/>
          <w:sz w:val="28"/>
          <w:szCs w:val="28"/>
        </w:rPr>
        <w:t>Савичева, И. Не все то золото, что блестит/ И.Савичева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// Московский комсомолец.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- 2007.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-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Pr="00276DAC">
        <w:rPr>
          <w:rFonts w:ascii="Times New Roman" w:hAnsi="Times New Roman" w:cs="Times New Roman"/>
          <w:sz w:val="28"/>
          <w:szCs w:val="28"/>
        </w:rPr>
        <w:t>1 апреля.</w:t>
      </w:r>
    </w:p>
    <w:p w:rsidR="0095431C" w:rsidRDefault="0095431C" w:rsidP="00464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F41" w:rsidRDefault="004C5F41" w:rsidP="00464C23"/>
    <w:sectPr w:rsidR="004C5F41" w:rsidSect="008562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F91"/>
    <w:multiLevelType w:val="hybridMultilevel"/>
    <w:tmpl w:val="6CA2D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B021B3"/>
    <w:multiLevelType w:val="hybridMultilevel"/>
    <w:tmpl w:val="0E64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6216"/>
    <w:rsid w:val="0003716F"/>
    <w:rsid w:val="0008721B"/>
    <w:rsid w:val="000F1228"/>
    <w:rsid w:val="000F3665"/>
    <w:rsid w:val="001C2728"/>
    <w:rsid w:val="00276DAC"/>
    <w:rsid w:val="00402F53"/>
    <w:rsid w:val="0043323D"/>
    <w:rsid w:val="00464C23"/>
    <w:rsid w:val="004857D2"/>
    <w:rsid w:val="004C5F41"/>
    <w:rsid w:val="004F2E8B"/>
    <w:rsid w:val="00586216"/>
    <w:rsid w:val="00600B80"/>
    <w:rsid w:val="00630CB4"/>
    <w:rsid w:val="007E6E6E"/>
    <w:rsid w:val="0085620B"/>
    <w:rsid w:val="0095431C"/>
    <w:rsid w:val="009733FD"/>
    <w:rsid w:val="009B63A0"/>
    <w:rsid w:val="00A907E4"/>
    <w:rsid w:val="00DA01CA"/>
    <w:rsid w:val="00E1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DF6-BA8D-40FD-9B36-1156E95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2019-02-07T07:22:00Z</dcterms:created>
  <dcterms:modified xsi:type="dcterms:W3CDTF">2019-02-07T07:22:00Z</dcterms:modified>
</cp:coreProperties>
</file>