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AE" w:rsidRPr="00F171DB" w:rsidRDefault="00C229AE" w:rsidP="00C229AE">
      <w:pPr>
        <w:pStyle w:val="1"/>
      </w:pPr>
      <w:bookmarkStart w:id="0" w:name="_Toc11195688"/>
      <w:r w:rsidRPr="00F171DB">
        <w:t>ЭКОНОМИЧЕСКАЯ ХАРАКТЕРИСТИКА ЗАДОЛЖЕННОСТИ ПРЕДПРИЯТИЯ</w:t>
      </w:r>
      <w:r>
        <w:t>,</w:t>
      </w:r>
      <w:r w:rsidRPr="00F171DB">
        <w:t xml:space="preserve"> ЕЕ НОРМАТИВНОЕ РЕГУЛИРОВАНИЕ</w:t>
      </w:r>
      <w:r>
        <w:t xml:space="preserve"> И УЧЕТ</w:t>
      </w:r>
      <w:bookmarkEnd w:id="0"/>
    </w:p>
    <w:p w:rsidR="00C229AE" w:rsidRDefault="00C229AE" w:rsidP="00C229AE">
      <w:pPr>
        <w:pStyle w:val="01"/>
      </w:pPr>
    </w:p>
    <w:p w:rsidR="00C229AE" w:rsidRPr="001D44C8" w:rsidRDefault="00C229AE" w:rsidP="00C229AE">
      <w:pPr>
        <w:rPr>
          <w:b/>
          <w:sz w:val="28"/>
          <w:szCs w:val="28"/>
        </w:rPr>
      </w:pPr>
      <w:proofErr w:type="gramStart"/>
      <w:r w:rsidRPr="001D44C8">
        <w:rPr>
          <w:b/>
          <w:sz w:val="28"/>
          <w:szCs w:val="28"/>
        </w:rPr>
        <w:t>УДК  657.1</w:t>
      </w:r>
      <w:proofErr w:type="gramEnd"/>
    </w:p>
    <w:p w:rsidR="00C229AE" w:rsidRPr="001D44C8" w:rsidRDefault="00C229AE" w:rsidP="00C229AE">
      <w:pPr>
        <w:spacing w:line="360" w:lineRule="auto"/>
        <w:jc w:val="right"/>
        <w:rPr>
          <w:b/>
          <w:i/>
          <w:sz w:val="28"/>
          <w:szCs w:val="28"/>
        </w:rPr>
      </w:pPr>
      <w:proofErr w:type="spellStart"/>
      <w:r>
        <w:rPr>
          <w:b/>
          <w:i/>
          <w:sz w:val="28"/>
          <w:szCs w:val="28"/>
        </w:rPr>
        <w:t>Солодовникова</w:t>
      </w:r>
      <w:proofErr w:type="spellEnd"/>
      <w:r>
        <w:rPr>
          <w:b/>
          <w:i/>
          <w:sz w:val="28"/>
          <w:szCs w:val="28"/>
        </w:rPr>
        <w:t xml:space="preserve"> А.А.</w:t>
      </w:r>
      <w:r w:rsidRPr="001D44C8">
        <w:rPr>
          <w:b/>
          <w:i/>
          <w:sz w:val="28"/>
          <w:szCs w:val="28"/>
        </w:rPr>
        <w:t xml:space="preserve">, студент </w:t>
      </w:r>
      <w:proofErr w:type="spellStart"/>
      <w:r w:rsidRPr="001D44C8">
        <w:rPr>
          <w:b/>
          <w:i/>
          <w:sz w:val="28"/>
          <w:szCs w:val="28"/>
        </w:rPr>
        <w:t>бакалавриата</w:t>
      </w:r>
      <w:proofErr w:type="spellEnd"/>
    </w:p>
    <w:p w:rsidR="00C229AE" w:rsidRPr="001D44C8" w:rsidRDefault="00C229AE" w:rsidP="00C229AE">
      <w:pPr>
        <w:spacing w:line="360" w:lineRule="auto"/>
        <w:jc w:val="right"/>
        <w:rPr>
          <w:b/>
          <w:i/>
          <w:sz w:val="28"/>
          <w:szCs w:val="28"/>
        </w:rPr>
      </w:pPr>
      <w:r w:rsidRPr="001D44C8">
        <w:rPr>
          <w:b/>
          <w:i/>
          <w:sz w:val="28"/>
          <w:szCs w:val="28"/>
        </w:rPr>
        <w:t>5 курс, Экономический факультет</w:t>
      </w:r>
    </w:p>
    <w:p w:rsidR="00C229AE" w:rsidRPr="001D44C8" w:rsidRDefault="00C229AE" w:rsidP="00C229AE">
      <w:pPr>
        <w:spacing w:line="360" w:lineRule="auto"/>
        <w:jc w:val="right"/>
        <w:rPr>
          <w:b/>
          <w:i/>
          <w:sz w:val="28"/>
          <w:szCs w:val="28"/>
        </w:rPr>
      </w:pPr>
      <w:r w:rsidRPr="001D44C8">
        <w:rPr>
          <w:b/>
          <w:i/>
          <w:sz w:val="28"/>
          <w:szCs w:val="28"/>
        </w:rPr>
        <w:t>ФГБОУ ВО «ОГУ имени И.С. Тургенева»</w:t>
      </w:r>
    </w:p>
    <w:p w:rsidR="00C229AE" w:rsidRPr="001D44C8" w:rsidRDefault="00C229AE" w:rsidP="00C229AE">
      <w:pPr>
        <w:spacing w:line="360" w:lineRule="auto"/>
        <w:jc w:val="right"/>
        <w:rPr>
          <w:b/>
          <w:i/>
          <w:sz w:val="28"/>
          <w:szCs w:val="28"/>
        </w:rPr>
      </w:pPr>
      <w:r w:rsidRPr="001D44C8">
        <w:rPr>
          <w:b/>
          <w:i/>
          <w:sz w:val="28"/>
          <w:szCs w:val="28"/>
        </w:rPr>
        <w:t>Россия, г. Орел</w:t>
      </w:r>
    </w:p>
    <w:p w:rsidR="00C229AE" w:rsidRPr="001D44C8" w:rsidRDefault="00C229AE" w:rsidP="00C229AE">
      <w:pPr>
        <w:jc w:val="center"/>
        <w:rPr>
          <w:b/>
          <w:i/>
          <w:sz w:val="28"/>
          <w:szCs w:val="28"/>
        </w:rPr>
      </w:pPr>
    </w:p>
    <w:p w:rsidR="00C229AE" w:rsidRPr="00F171DB" w:rsidRDefault="00C229AE" w:rsidP="00C229AE">
      <w:pPr>
        <w:jc w:val="center"/>
        <w:rPr>
          <w:b/>
          <w:bCs/>
          <w:iCs/>
          <w:sz w:val="28"/>
          <w:szCs w:val="28"/>
        </w:rPr>
      </w:pPr>
      <w:bookmarkStart w:id="1" w:name="_Toc8243470"/>
      <w:r w:rsidRPr="00F171DB">
        <w:rPr>
          <w:b/>
          <w:bCs/>
          <w:iCs/>
          <w:sz w:val="28"/>
          <w:szCs w:val="28"/>
        </w:rPr>
        <w:t>ЭКОНОМИЧЕСКАЯ ХАРАКТЕРИСТИКА ЗАДОЛЖЕННОСТИ ПРЕДПРИЯТИЯ</w:t>
      </w:r>
      <w:r>
        <w:rPr>
          <w:b/>
          <w:bCs/>
          <w:iCs/>
          <w:sz w:val="28"/>
          <w:szCs w:val="28"/>
        </w:rPr>
        <w:t>,</w:t>
      </w:r>
      <w:r w:rsidRPr="00F171DB">
        <w:rPr>
          <w:b/>
          <w:bCs/>
          <w:iCs/>
          <w:sz w:val="28"/>
          <w:szCs w:val="28"/>
        </w:rPr>
        <w:t xml:space="preserve"> ЕЕ НОРМАТИВНОЕ РЕГУЛИРОВАНИЕ</w:t>
      </w:r>
      <w:bookmarkEnd w:id="1"/>
      <w:r>
        <w:rPr>
          <w:b/>
          <w:bCs/>
          <w:iCs/>
          <w:sz w:val="28"/>
          <w:szCs w:val="28"/>
        </w:rPr>
        <w:t xml:space="preserve"> И УЧЕТ</w:t>
      </w:r>
    </w:p>
    <w:p w:rsidR="00C229AE" w:rsidRDefault="00C229AE" w:rsidP="00C229AE">
      <w:pPr>
        <w:jc w:val="both"/>
        <w:rPr>
          <w:i/>
          <w:sz w:val="28"/>
          <w:szCs w:val="28"/>
        </w:rPr>
      </w:pPr>
    </w:p>
    <w:p w:rsidR="00C229AE" w:rsidRPr="00C229AE" w:rsidRDefault="00C229AE" w:rsidP="00C229AE">
      <w:pPr>
        <w:jc w:val="both"/>
        <w:rPr>
          <w:i/>
          <w:sz w:val="28"/>
          <w:szCs w:val="28"/>
        </w:rPr>
      </w:pPr>
      <w:r w:rsidRPr="00C229AE">
        <w:rPr>
          <w:i/>
          <w:sz w:val="28"/>
          <w:szCs w:val="28"/>
        </w:rPr>
        <w:t>Аннотация: Статья посвящена особенностям бухгалтерского учета, кредиторской и дебиторской задолженности. Изменения в составе и структуре дебиторской и кредиторской задолженности могут непосредственно влиять на организацию производственного процесса хозяйствующего субъекта, способствовать своевременному осуществлению расчетов с поставщиками, бюджетами всех уровней, страховыми органами, с собственными работниками по оплате труда и в конечном итоге, воздействовать на финансовую устойчивость предприятия в целом.</w:t>
      </w:r>
    </w:p>
    <w:p w:rsidR="00C229AE" w:rsidRPr="00C229AE" w:rsidRDefault="00C229AE" w:rsidP="00C229AE">
      <w:pPr>
        <w:jc w:val="both"/>
        <w:rPr>
          <w:i/>
          <w:sz w:val="28"/>
          <w:szCs w:val="28"/>
        </w:rPr>
      </w:pPr>
      <w:r w:rsidRPr="00C229AE">
        <w:rPr>
          <w:i/>
          <w:sz w:val="28"/>
          <w:szCs w:val="28"/>
        </w:rPr>
        <w:t xml:space="preserve">Ключевые слова: дебиторская задолженность, кредиторская задолженность, бухгалтерский учет, отчетность. </w:t>
      </w:r>
    </w:p>
    <w:p w:rsidR="00C229AE" w:rsidRPr="006B649C" w:rsidRDefault="00C229AE" w:rsidP="00C229AE">
      <w:pPr>
        <w:jc w:val="both"/>
        <w:rPr>
          <w:i/>
          <w:sz w:val="28"/>
          <w:szCs w:val="28"/>
        </w:rPr>
      </w:pPr>
    </w:p>
    <w:p w:rsidR="00C229AE" w:rsidRPr="006B649C" w:rsidRDefault="00C229AE" w:rsidP="00C229AE">
      <w:pPr>
        <w:jc w:val="both"/>
        <w:rPr>
          <w:i/>
          <w:sz w:val="28"/>
          <w:szCs w:val="28"/>
          <w:lang w:val="en-US"/>
        </w:rPr>
      </w:pPr>
      <w:r w:rsidRPr="006B649C">
        <w:rPr>
          <w:i/>
          <w:sz w:val="28"/>
          <w:szCs w:val="28"/>
          <w:lang w:val="en-US"/>
        </w:rPr>
        <w:t>Abstract: the Article is devoted to the peculiarities of accounting, accounts payable and accounts receivable. Changes in the composition and structure of accounts receivable and accounts payable can directly affect the organization of the production process of an economic entity, contribute to the timely implementation of settlements with suppliers, budgets of all levels, insurance authorities, with their own employees on wages and ultimately affect the financial stability of the enterprise as a whole.</w:t>
      </w:r>
    </w:p>
    <w:p w:rsidR="00C229AE" w:rsidRPr="001D44C8" w:rsidRDefault="00C229AE" w:rsidP="00C229AE">
      <w:pPr>
        <w:jc w:val="both"/>
        <w:rPr>
          <w:i/>
          <w:sz w:val="28"/>
          <w:szCs w:val="28"/>
          <w:lang w:val="en-US"/>
        </w:rPr>
      </w:pPr>
      <w:r w:rsidRPr="006B649C">
        <w:rPr>
          <w:i/>
          <w:sz w:val="28"/>
          <w:szCs w:val="28"/>
          <w:lang w:val="en-US"/>
        </w:rPr>
        <w:t>Keywords: accounts receivable, accounts payable, accounting, reporting.</w:t>
      </w:r>
    </w:p>
    <w:p w:rsidR="00C229AE" w:rsidRPr="00C229AE" w:rsidRDefault="00C229AE" w:rsidP="00C229AE">
      <w:pPr>
        <w:pStyle w:val="01"/>
        <w:rPr>
          <w:lang w:val="en-US"/>
        </w:rPr>
      </w:pPr>
    </w:p>
    <w:p w:rsidR="00C229AE" w:rsidRPr="00F85747" w:rsidRDefault="00C229AE" w:rsidP="00C229AE">
      <w:pPr>
        <w:pStyle w:val="01"/>
      </w:pPr>
      <w:r w:rsidRPr="00F85747">
        <w:t xml:space="preserve">Все экономические субъекты в процессе финансово-хозяйственной деятельности выступают в роли кредиторов и дебиторов, некоторые имеют кредиторскую или дебиторскую задолженность перед другими юридическими лицами. </w:t>
      </w:r>
    </w:p>
    <w:p w:rsidR="00C229AE" w:rsidRPr="00F85747" w:rsidRDefault="00C229AE" w:rsidP="00C229AE">
      <w:pPr>
        <w:pStyle w:val="01"/>
      </w:pPr>
      <w:r w:rsidRPr="00F85747">
        <w:t>Классифицировать кредиторскую и дебиторскую задолженность можно по нескольким признакам:</w:t>
      </w:r>
    </w:p>
    <w:p w:rsidR="00C229AE" w:rsidRPr="00F85747" w:rsidRDefault="00C229AE" w:rsidP="00C229AE">
      <w:pPr>
        <w:pStyle w:val="01"/>
      </w:pPr>
      <w:r w:rsidRPr="00F85747">
        <w:lastRenderedPageBreak/>
        <w:t>- причина появления кредиторской и дебиторской задолженности;</w:t>
      </w:r>
    </w:p>
    <w:p w:rsidR="00C229AE" w:rsidRPr="00F85747" w:rsidRDefault="00C229AE" w:rsidP="00C229AE">
      <w:pPr>
        <w:pStyle w:val="01"/>
      </w:pPr>
      <w:r w:rsidRPr="00F85747">
        <w:t>- срок кредиторской и дебиторской задолженности;</w:t>
      </w:r>
    </w:p>
    <w:p w:rsidR="00C229AE" w:rsidRPr="00F85747" w:rsidRDefault="00C229AE" w:rsidP="00C229AE">
      <w:pPr>
        <w:pStyle w:val="01"/>
      </w:pPr>
      <w:r w:rsidRPr="00F85747">
        <w:t>- исполнения долга.</w:t>
      </w:r>
    </w:p>
    <w:p w:rsidR="00C229AE" w:rsidRDefault="00C229AE" w:rsidP="00C229AE">
      <w:pPr>
        <w:pStyle w:val="01"/>
      </w:pPr>
      <w:r w:rsidRPr="00F85747">
        <w:t>На рисунке 1 рассмотрим классификацию кредиторской и дебиторской задолженности.</w:t>
      </w:r>
    </w:p>
    <w:p w:rsidR="00C229AE" w:rsidRPr="001463A1" w:rsidRDefault="00C229AE" w:rsidP="00C229AE">
      <w:pPr>
        <w:widowControl w:val="0"/>
        <w:spacing w:line="360" w:lineRule="auto"/>
        <w:jc w:val="both"/>
        <w:rPr>
          <w:color w:val="000000" w:themeColor="text1"/>
          <w:sz w:val="28"/>
          <w:szCs w:val="28"/>
        </w:rPr>
      </w:pPr>
      <w:r w:rsidRPr="001463A1">
        <w:rPr>
          <w:noProof/>
          <w:color w:val="000000" w:themeColor="text1"/>
          <w:sz w:val="28"/>
          <w:szCs w:val="28"/>
        </w:rPr>
        <w:drawing>
          <wp:inline distT="0" distB="0" distL="0" distR="0" wp14:anchorId="41B4A430" wp14:editId="4A0B99E2">
            <wp:extent cx="5783580" cy="3051810"/>
            <wp:effectExtent l="38100" t="38100" r="26670" b="53340"/>
            <wp:docPr id="17"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C229AE" w:rsidRDefault="00C229AE" w:rsidP="00C229AE">
      <w:pPr>
        <w:widowControl w:val="0"/>
        <w:spacing w:line="360" w:lineRule="auto"/>
        <w:ind w:firstLine="709"/>
        <w:jc w:val="both"/>
        <w:rPr>
          <w:color w:val="000000" w:themeColor="text1"/>
          <w:sz w:val="28"/>
          <w:szCs w:val="28"/>
        </w:rPr>
      </w:pPr>
      <w:r w:rsidRPr="001463A1">
        <w:rPr>
          <w:color w:val="000000" w:themeColor="text1"/>
          <w:sz w:val="28"/>
          <w:szCs w:val="28"/>
        </w:rPr>
        <w:t>Рисунок 1 – Классификация кредиторской</w:t>
      </w:r>
      <w:r>
        <w:rPr>
          <w:color w:val="000000" w:themeColor="text1"/>
          <w:sz w:val="28"/>
          <w:szCs w:val="28"/>
        </w:rPr>
        <w:t xml:space="preserve"> и дебиторской</w:t>
      </w:r>
      <w:r w:rsidRPr="001463A1">
        <w:rPr>
          <w:color w:val="000000" w:themeColor="text1"/>
          <w:sz w:val="28"/>
          <w:szCs w:val="28"/>
        </w:rPr>
        <w:t xml:space="preserve"> задолженности</w:t>
      </w:r>
    </w:p>
    <w:p w:rsidR="00C229AE" w:rsidRDefault="00C229AE" w:rsidP="00C229AE">
      <w:pPr>
        <w:widowControl w:val="0"/>
        <w:spacing w:line="360" w:lineRule="auto"/>
        <w:ind w:firstLine="709"/>
        <w:jc w:val="both"/>
        <w:rPr>
          <w:color w:val="000000" w:themeColor="text1"/>
          <w:sz w:val="28"/>
          <w:szCs w:val="28"/>
        </w:rPr>
      </w:pPr>
    </w:p>
    <w:p w:rsidR="00C229AE" w:rsidRPr="001463A1" w:rsidRDefault="00C229AE" w:rsidP="00C229AE">
      <w:pPr>
        <w:widowControl w:val="0"/>
        <w:spacing w:line="360" w:lineRule="auto"/>
        <w:ind w:firstLine="709"/>
        <w:jc w:val="both"/>
        <w:rPr>
          <w:color w:val="000000" w:themeColor="text1"/>
          <w:sz w:val="28"/>
          <w:szCs w:val="28"/>
        </w:rPr>
      </w:pPr>
      <w:r w:rsidRPr="001463A1">
        <w:rPr>
          <w:color w:val="000000" w:themeColor="text1"/>
          <w:sz w:val="28"/>
          <w:szCs w:val="28"/>
        </w:rPr>
        <w:t>ПБУ 4/99 «Бухгалтерская отчетность организации» и приказ Минфина России от 02.07.2010 N 66н «О формах бухгалтерской отчетности организаций» гласят, что экономические субъекты должны показывать кредиторскую задолженность в балансе в разделах:</w:t>
      </w:r>
    </w:p>
    <w:p w:rsidR="00C229AE" w:rsidRPr="001463A1" w:rsidRDefault="00C229AE" w:rsidP="00C229AE">
      <w:pPr>
        <w:widowControl w:val="0"/>
        <w:spacing w:line="360" w:lineRule="auto"/>
        <w:ind w:firstLine="709"/>
        <w:jc w:val="both"/>
        <w:rPr>
          <w:color w:val="000000" w:themeColor="text1"/>
          <w:sz w:val="28"/>
          <w:szCs w:val="28"/>
        </w:rPr>
      </w:pPr>
      <w:r w:rsidRPr="001463A1">
        <w:rPr>
          <w:color w:val="000000" w:themeColor="text1"/>
          <w:sz w:val="28"/>
          <w:szCs w:val="28"/>
        </w:rPr>
        <w:t>- «Долгосрочные обязательства»;</w:t>
      </w:r>
    </w:p>
    <w:p w:rsidR="00C229AE" w:rsidRPr="001463A1" w:rsidRDefault="00C229AE" w:rsidP="00C229AE">
      <w:pPr>
        <w:widowControl w:val="0"/>
        <w:spacing w:line="360" w:lineRule="auto"/>
        <w:ind w:firstLine="709"/>
        <w:jc w:val="both"/>
        <w:rPr>
          <w:color w:val="000000" w:themeColor="text1"/>
          <w:sz w:val="28"/>
          <w:szCs w:val="28"/>
        </w:rPr>
      </w:pPr>
      <w:r w:rsidRPr="001463A1">
        <w:rPr>
          <w:color w:val="000000" w:themeColor="text1"/>
          <w:sz w:val="28"/>
          <w:szCs w:val="28"/>
        </w:rPr>
        <w:t>- «Краткосрочные обязательства».</w:t>
      </w:r>
    </w:p>
    <w:p w:rsidR="00C229AE" w:rsidRDefault="00C229AE" w:rsidP="00C229AE">
      <w:pPr>
        <w:pStyle w:val="a6"/>
        <w:spacing w:line="360" w:lineRule="auto"/>
        <w:ind w:firstLine="709"/>
        <w:jc w:val="both"/>
        <w:rPr>
          <w:rFonts w:ascii="Times New Roman" w:eastAsia="Times New Roman" w:hAnsi="Times New Roman"/>
          <w:color w:val="000000" w:themeColor="text1"/>
          <w:sz w:val="28"/>
          <w:szCs w:val="28"/>
          <w:lang w:eastAsia="ru-RU"/>
        </w:rPr>
      </w:pPr>
      <w:r w:rsidRPr="00AD63E5">
        <w:rPr>
          <w:rFonts w:ascii="Times New Roman" w:hAnsi="Times New Roman"/>
          <w:sz w:val="28"/>
          <w:szCs w:val="28"/>
          <w:lang w:eastAsia="ru-RU"/>
        </w:rPr>
        <w:t xml:space="preserve">В разделе пять «Дебиторская и кредиторская задолженность» пояснений к бухгалтерскому балансу предусмотрена расшифровка кредиторской задолженности. </w:t>
      </w:r>
      <w:r w:rsidRPr="001463A1">
        <w:rPr>
          <w:rFonts w:ascii="Times New Roman" w:eastAsia="Times New Roman" w:hAnsi="Times New Roman"/>
          <w:color w:val="000000" w:themeColor="text1"/>
          <w:sz w:val="28"/>
          <w:szCs w:val="28"/>
          <w:lang w:eastAsia="ru-RU"/>
        </w:rPr>
        <w:t>Структура кредиторской</w:t>
      </w:r>
      <w:r>
        <w:rPr>
          <w:rFonts w:ascii="Times New Roman" w:eastAsia="Times New Roman" w:hAnsi="Times New Roman"/>
          <w:color w:val="000000" w:themeColor="text1"/>
          <w:sz w:val="28"/>
          <w:szCs w:val="28"/>
          <w:lang w:eastAsia="ru-RU"/>
        </w:rPr>
        <w:t xml:space="preserve"> и дебиторской</w:t>
      </w:r>
      <w:r w:rsidRPr="001463A1">
        <w:rPr>
          <w:rFonts w:ascii="Times New Roman" w:eastAsia="Times New Roman" w:hAnsi="Times New Roman"/>
          <w:color w:val="000000" w:themeColor="text1"/>
          <w:sz w:val="28"/>
          <w:szCs w:val="28"/>
          <w:lang w:eastAsia="ru-RU"/>
        </w:rPr>
        <w:t xml:space="preserve"> задолженности представлена на рисунке 2.</w:t>
      </w:r>
    </w:p>
    <w:p w:rsidR="00C229AE" w:rsidRDefault="00C229AE" w:rsidP="00C229AE">
      <w:pPr>
        <w:autoSpaceDE w:val="0"/>
        <w:autoSpaceDN w:val="0"/>
        <w:adjustRightInd w:val="0"/>
        <w:spacing w:line="360" w:lineRule="auto"/>
        <w:jc w:val="both"/>
        <w:rPr>
          <w:sz w:val="28"/>
          <w:szCs w:val="28"/>
        </w:rPr>
      </w:pPr>
      <w:r>
        <w:rPr>
          <w:noProof/>
          <w:sz w:val="28"/>
          <w:szCs w:val="28"/>
        </w:rPr>
        <w:lastRenderedPageBreak/>
        <w:drawing>
          <wp:inline distT="0" distB="0" distL="0" distR="0" wp14:anchorId="3A1B41C7" wp14:editId="42B73E7E">
            <wp:extent cx="5830784" cy="2872740"/>
            <wp:effectExtent l="0" t="0" r="17780" b="22860"/>
            <wp:docPr id="2"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A1062E">
        <w:rPr>
          <w:sz w:val="28"/>
          <w:szCs w:val="28"/>
        </w:rPr>
        <w:t xml:space="preserve"> </w:t>
      </w:r>
    </w:p>
    <w:p w:rsidR="00C229AE" w:rsidRDefault="00C229AE" w:rsidP="00C229AE">
      <w:pPr>
        <w:spacing w:line="360" w:lineRule="auto"/>
        <w:jc w:val="center"/>
        <w:rPr>
          <w:color w:val="000000" w:themeColor="text1"/>
          <w:sz w:val="28"/>
          <w:szCs w:val="28"/>
        </w:rPr>
      </w:pPr>
      <w:r w:rsidRPr="001463A1">
        <w:rPr>
          <w:color w:val="000000" w:themeColor="text1"/>
          <w:sz w:val="28"/>
          <w:szCs w:val="28"/>
        </w:rPr>
        <w:t xml:space="preserve">Рисунок 2 - Структура кредиторской </w:t>
      </w:r>
      <w:r>
        <w:rPr>
          <w:color w:val="000000" w:themeColor="text1"/>
          <w:sz w:val="28"/>
          <w:szCs w:val="28"/>
        </w:rPr>
        <w:t xml:space="preserve">и дебиторской </w:t>
      </w:r>
      <w:r w:rsidRPr="001463A1">
        <w:rPr>
          <w:color w:val="000000" w:themeColor="text1"/>
          <w:sz w:val="28"/>
          <w:szCs w:val="28"/>
        </w:rPr>
        <w:t>задолженности</w:t>
      </w:r>
    </w:p>
    <w:p w:rsidR="00C229AE" w:rsidRDefault="00C229AE" w:rsidP="00C229AE">
      <w:pPr>
        <w:widowControl w:val="0"/>
        <w:spacing w:line="360" w:lineRule="auto"/>
        <w:ind w:firstLine="709"/>
        <w:jc w:val="both"/>
        <w:rPr>
          <w:color w:val="000000" w:themeColor="text1"/>
          <w:sz w:val="28"/>
          <w:szCs w:val="28"/>
        </w:rPr>
      </w:pPr>
    </w:p>
    <w:p w:rsidR="00C229AE" w:rsidRPr="001463A1" w:rsidRDefault="00C229AE" w:rsidP="00C229AE">
      <w:pPr>
        <w:widowControl w:val="0"/>
        <w:spacing w:line="360" w:lineRule="auto"/>
        <w:ind w:firstLine="709"/>
        <w:jc w:val="both"/>
        <w:rPr>
          <w:color w:val="000000" w:themeColor="text1"/>
          <w:sz w:val="28"/>
          <w:szCs w:val="28"/>
        </w:rPr>
      </w:pPr>
      <w:r>
        <w:rPr>
          <w:color w:val="000000" w:themeColor="text1"/>
          <w:sz w:val="28"/>
          <w:szCs w:val="28"/>
        </w:rPr>
        <w:t>Четвертый р</w:t>
      </w:r>
      <w:r w:rsidRPr="001463A1">
        <w:rPr>
          <w:color w:val="000000" w:themeColor="text1"/>
          <w:sz w:val="28"/>
          <w:szCs w:val="28"/>
        </w:rPr>
        <w:t xml:space="preserve">аздел </w:t>
      </w:r>
      <w:r>
        <w:rPr>
          <w:color w:val="000000" w:themeColor="text1"/>
          <w:sz w:val="28"/>
          <w:szCs w:val="28"/>
        </w:rPr>
        <w:t xml:space="preserve">бухгалтерского </w:t>
      </w:r>
      <w:r w:rsidRPr="001463A1">
        <w:rPr>
          <w:color w:val="000000" w:themeColor="text1"/>
          <w:sz w:val="28"/>
          <w:szCs w:val="28"/>
        </w:rPr>
        <w:t>баланса</w:t>
      </w:r>
      <w:r>
        <w:rPr>
          <w:color w:val="000000" w:themeColor="text1"/>
          <w:sz w:val="28"/>
          <w:szCs w:val="28"/>
        </w:rPr>
        <w:t xml:space="preserve"> имеет название «Долгосрочные обязательства», пятый раздел бухгалтерского баланса «Краткосрочные обязательства»</w:t>
      </w:r>
      <w:r w:rsidRPr="001463A1">
        <w:rPr>
          <w:color w:val="000000" w:themeColor="text1"/>
          <w:sz w:val="28"/>
          <w:szCs w:val="28"/>
        </w:rPr>
        <w:t>.</w:t>
      </w:r>
      <w:r>
        <w:rPr>
          <w:color w:val="000000" w:themeColor="text1"/>
          <w:sz w:val="28"/>
          <w:szCs w:val="28"/>
        </w:rPr>
        <w:t xml:space="preserve"> Поэтому, согласно </w:t>
      </w:r>
      <w:r w:rsidRPr="001463A1">
        <w:rPr>
          <w:color w:val="000000" w:themeColor="text1"/>
          <w:sz w:val="28"/>
          <w:szCs w:val="28"/>
        </w:rPr>
        <w:t xml:space="preserve">нормативным документам </w:t>
      </w:r>
      <w:r>
        <w:rPr>
          <w:color w:val="000000" w:themeColor="text1"/>
          <w:sz w:val="28"/>
          <w:szCs w:val="28"/>
        </w:rPr>
        <w:t xml:space="preserve">по бухгалтерскому учету </w:t>
      </w:r>
      <w:r w:rsidRPr="001463A1">
        <w:rPr>
          <w:color w:val="000000" w:themeColor="text1"/>
          <w:sz w:val="28"/>
          <w:szCs w:val="28"/>
        </w:rPr>
        <w:t xml:space="preserve">задолженность </w:t>
      </w:r>
      <w:r>
        <w:rPr>
          <w:color w:val="000000" w:themeColor="text1"/>
          <w:sz w:val="28"/>
          <w:szCs w:val="28"/>
        </w:rPr>
        <w:t>экономических субъектов</w:t>
      </w:r>
      <w:r w:rsidRPr="001463A1">
        <w:rPr>
          <w:color w:val="000000" w:themeColor="text1"/>
          <w:sz w:val="28"/>
          <w:szCs w:val="28"/>
        </w:rPr>
        <w:t xml:space="preserve"> перед другими </w:t>
      </w:r>
      <w:r>
        <w:rPr>
          <w:color w:val="000000" w:themeColor="text1"/>
          <w:sz w:val="28"/>
          <w:szCs w:val="28"/>
        </w:rPr>
        <w:t>экономическими субъектами и физическими лицами</w:t>
      </w:r>
      <w:r w:rsidRPr="001463A1">
        <w:rPr>
          <w:color w:val="000000" w:themeColor="text1"/>
          <w:sz w:val="28"/>
          <w:szCs w:val="28"/>
        </w:rPr>
        <w:t xml:space="preserve"> </w:t>
      </w:r>
      <w:r>
        <w:rPr>
          <w:color w:val="000000" w:themeColor="text1"/>
          <w:sz w:val="28"/>
          <w:szCs w:val="28"/>
        </w:rPr>
        <w:t>может</w:t>
      </w:r>
      <w:r w:rsidRPr="001463A1">
        <w:rPr>
          <w:color w:val="000000" w:themeColor="text1"/>
          <w:sz w:val="28"/>
          <w:szCs w:val="28"/>
        </w:rPr>
        <w:t xml:space="preserve"> </w:t>
      </w:r>
      <w:r>
        <w:rPr>
          <w:color w:val="000000" w:themeColor="text1"/>
          <w:sz w:val="28"/>
          <w:szCs w:val="28"/>
        </w:rPr>
        <w:t>иметь название</w:t>
      </w:r>
      <w:r w:rsidRPr="001463A1">
        <w:rPr>
          <w:color w:val="000000" w:themeColor="text1"/>
          <w:sz w:val="28"/>
          <w:szCs w:val="28"/>
        </w:rPr>
        <w:t xml:space="preserve"> «обязательства».</w:t>
      </w:r>
      <w:r>
        <w:rPr>
          <w:color w:val="000000" w:themeColor="text1"/>
          <w:sz w:val="28"/>
          <w:szCs w:val="28"/>
        </w:rPr>
        <w:t xml:space="preserve"> Тем более, </w:t>
      </w:r>
      <w:r w:rsidRPr="001463A1">
        <w:rPr>
          <w:color w:val="000000" w:themeColor="text1"/>
          <w:sz w:val="28"/>
          <w:szCs w:val="28"/>
        </w:rPr>
        <w:t xml:space="preserve">и </w:t>
      </w:r>
      <w:r>
        <w:rPr>
          <w:color w:val="000000" w:themeColor="text1"/>
          <w:sz w:val="28"/>
          <w:szCs w:val="28"/>
        </w:rPr>
        <w:t xml:space="preserve">в </w:t>
      </w:r>
      <w:r w:rsidRPr="001463A1">
        <w:rPr>
          <w:color w:val="000000" w:themeColor="text1"/>
          <w:sz w:val="28"/>
          <w:szCs w:val="28"/>
        </w:rPr>
        <w:t>Федеральн</w:t>
      </w:r>
      <w:r>
        <w:rPr>
          <w:color w:val="000000" w:themeColor="text1"/>
          <w:sz w:val="28"/>
          <w:szCs w:val="28"/>
        </w:rPr>
        <w:t>ом</w:t>
      </w:r>
      <w:r w:rsidRPr="001463A1">
        <w:rPr>
          <w:color w:val="000000" w:themeColor="text1"/>
          <w:sz w:val="28"/>
          <w:szCs w:val="28"/>
        </w:rPr>
        <w:t xml:space="preserve"> закон</w:t>
      </w:r>
      <w:r>
        <w:rPr>
          <w:color w:val="000000" w:themeColor="text1"/>
          <w:sz w:val="28"/>
          <w:szCs w:val="28"/>
        </w:rPr>
        <w:t>е</w:t>
      </w:r>
      <w:r w:rsidRPr="001463A1">
        <w:rPr>
          <w:color w:val="000000" w:themeColor="text1"/>
          <w:sz w:val="28"/>
          <w:szCs w:val="28"/>
        </w:rPr>
        <w:t xml:space="preserve"> «О бухгалтерском учете» </w:t>
      </w:r>
      <w:r>
        <w:rPr>
          <w:color w:val="000000" w:themeColor="text1"/>
          <w:sz w:val="28"/>
          <w:szCs w:val="28"/>
        </w:rPr>
        <w:t>обязательства представлены</w:t>
      </w:r>
      <w:r w:rsidRPr="001463A1">
        <w:rPr>
          <w:color w:val="000000" w:themeColor="text1"/>
          <w:sz w:val="28"/>
          <w:szCs w:val="28"/>
        </w:rPr>
        <w:t xml:space="preserve"> в качестве объектов учета </w:t>
      </w:r>
      <w:r>
        <w:rPr>
          <w:color w:val="000000" w:themeColor="text1"/>
          <w:sz w:val="28"/>
          <w:szCs w:val="28"/>
        </w:rPr>
        <w:t>организаций</w:t>
      </w:r>
      <w:r w:rsidRPr="001463A1">
        <w:rPr>
          <w:color w:val="000000" w:themeColor="text1"/>
          <w:sz w:val="28"/>
          <w:szCs w:val="28"/>
        </w:rPr>
        <w:t xml:space="preserve"> [3].</w:t>
      </w:r>
    </w:p>
    <w:p w:rsidR="00C229AE" w:rsidRPr="005754F8" w:rsidRDefault="00C229AE" w:rsidP="00C229AE">
      <w:pPr>
        <w:pStyle w:val="01"/>
      </w:pPr>
      <w:r w:rsidRPr="005754F8">
        <w:t>Несмотря на то</w:t>
      </w:r>
      <w:r>
        <w:t xml:space="preserve">, </w:t>
      </w:r>
      <w:r w:rsidRPr="005754F8">
        <w:t>что понятия дебиторск</w:t>
      </w:r>
      <w:r>
        <w:t xml:space="preserve">ой задолженности используются </w:t>
      </w:r>
      <w:r w:rsidRPr="005754F8">
        <w:t>достаточно часто, в настоящий момент отсутствует законодательное закрепление определения этих терминов.</w:t>
      </w:r>
    </w:p>
    <w:p w:rsidR="00C229AE" w:rsidRDefault="00C229AE" w:rsidP="00C229AE">
      <w:pPr>
        <w:pStyle w:val="01"/>
        <w:rPr>
          <w:color w:val="000000" w:themeColor="text1"/>
        </w:rPr>
      </w:pPr>
      <w:r w:rsidRPr="004252C5">
        <w:t>В учете каждого хозяйствующего субъекта допускается наличие дебиторской задолженности. Иногда в силу тех или иных обстоятельств дебиторская задолженность переходит из разряда обыкновенной в разряд просроченной, а затем становится нереальной к взысканию.</w:t>
      </w:r>
      <w:r>
        <w:t xml:space="preserve"> </w:t>
      </w:r>
      <w:r w:rsidRPr="005754F8">
        <w:t>В общем виде дебиторская задолженность - это сумма долгов, причитающихся предприятию, фирме, компании со стороны других предприятий, фирм, компаний, а также граждан, являющихся их должниками, дебиторами</w:t>
      </w:r>
      <w:r>
        <w:t>.</w:t>
      </w:r>
    </w:p>
    <w:p w:rsidR="00C229AE" w:rsidRDefault="00C229AE" w:rsidP="00C229AE">
      <w:pPr>
        <w:pStyle w:val="01"/>
        <w:rPr>
          <w:color w:val="000000" w:themeColor="text1"/>
        </w:rPr>
      </w:pPr>
      <w:r w:rsidRPr="001463A1">
        <w:rPr>
          <w:color w:val="000000" w:themeColor="text1"/>
        </w:rPr>
        <w:lastRenderedPageBreak/>
        <w:t xml:space="preserve">Экономическая сущность кредиторской задолженности заключается в том, что это задолженность </w:t>
      </w:r>
      <w:r>
        <w:rPr>
          <w:color w:val="000000" w:themeColor="text1"/>
        </w:rPr>
        <w:t xml:space="preserve">экономического субъекта </w:t>
      </w:r>
      <w:r w:rsidRPr="001463A1">
        <w:rPr>
          <w:color w:val="000000" w:themeColor="text1"/>
        </w:rPr>
        <w:t xml:space="preserve">перед физическими или </w:t>
      </w:r>
      <w:r>
        <w:rPr>
          <w:color w:val="000000" w:themeColor="text1"/>
        </w:rPr>
        <w:t>экономическими субъектами, за оказанные услуги, выполненные работы, готовую продукцию и прочие товары</w:t>
      </w:r>
      <w:r w:rsidRPr="001463A1">
        <w:rPr>
          <w:color w:val="000000" w:themeColor="text1"/>
        </w:rPr>
        <w:t>.</w:t>
      </w:r>
      <w:r>
        <w:rPr>
          <w:color w:val="000000" w:themeColor="text1"/>
        </w:rPr>
        <w:t xml:space="preserve"> В настоящее время </w:t>
      </w:r>
      <w:r w:rsidRPr="001463A1">
        <w:rPr>
          <w:color w:val="000000" w:themeColor="text1"/>
        </w:rPr>
        <w:t>нормативны</w:t>
      </w:r>
      <w:r>
        <w:rPr>
          <w:color w:val="000000" w:themeColor="text1"/>
        </w:rPr>
        <w:t>е</w:t>
      </w:r>
      <w:r w:rsidRPr="001463A1">
        <w:rPr>
          <w:color w:val="000000" w:themeColor="text1"/>
        </w:rPr>
        <w:t xml:space="preserve"> документ</w:t>
      </w:r>
      <w:r>
        <w:rPr>
          <w:color w:val="000000" w:themeColor="text1"/>
        </w:rPr>
        <w:t>ы</w:t>
      </w:r>
      <w:r w:rsidRPr="001463A1">
        <w:rPr>
          <w:color w:val="000000" w:themeColor="text1"/>
        </w:rPr>
        <w:t xml:space="preserve"> по бухгалтерскому учету </w:t>
      </w:r>
      <w:r>
        <w:rPr>
          <w:color w:val="000000" w:themeColor="text1"/>
        </w:rPr>
        <w:t xml:space="preserve">не содержат </w:t>
      </w:r>
      <w:r w:rsidRPr="001463A1">
        <w:rPr>
          <w:color w:val="000000" w:themeColor="text1"/>
        </w:rPr>
        <w:t>четких определений</w:t>
      </w:r>
      <w:r>
        <w:rPr>
          <w:color w:val="000000" w:themeColor="text1"/>
        </w:rPr>
        <w:t xml:space="preserve"> </w:t>
      </w:r>
      <w:r w:rsidRPr="001463A1">
        <w:rPr>
          <w:color w:val="000000" w:themeColor="text1"/>
        </w:rPr>
        <w:t xml:space="preserve">«обязательство» и «кредиторская задолженность» </w:t>
      </w:r>
      <w:r>
        <w:rPr>
          <w:color w:val="000000" w:themeColor="text1"/>
        </w:rPr>
        <w:t xml:space="preserve">и это служит основанием для </w:t>
      </w:r>
      <w:r w:rsidRPr="001463A1">
        <w:rPr>
          <w:color w:val="000000" w:themeColor="text1"/>
        </w:rPr>
        <w:t>разночтени</w:t>
      </w:r>
      <w:r>
        <w:rPr>
          <w:color w:val="000000" w:themeColor="text1"/>
        </w:rPr>
        <w:t>я</w:t>
      </w:r>
      <w:r w:rsidRPr="001463A1">
        <w:rPr>
          <w:color w:val="000000" w:themeColor="text1"/>
        </w:rPr>
        <w:t xml:space="preserve"> в отношении применения </w:t>
      </w:r>
      <w:r>
        <w:rPr>
          <w:color w:val="000000" w:themeColor="text1"/>
        </w:rPr>
        <w:t xml:space="preserve">понятий «обязательство» и «кредиторская и дебиторская задолженность» </w:t>
      </w:r>
      <w:r w:rsidRPr="001463A1">
        <w:rPr>
          <w:color w:val="000000" w:themeColor="text1"/>
        </w:rPr>
        <w:t xml:space="preserve">категорий в бухгалтерском учете. Причем это разночтение </w:t>
      </w:r>
      <w:r>
        <w:rPr>
          <w:color w:val="000000" w:themeColor="text1"/>
        </w:rPr>
        <w:t>можно найти и в других</w:t>
      </w:r>
      <w:r w:rsidRPr="001463A1">
        <w:rPr>
          <w:color w:val="000000" w:themeColor="text1"/>
        </w:rPr>
        <w:t xml:space="preserve"> нормативн</w:t>
      </w:r>
      <w:r>
        <w:rPr>
          <w:color w:val="000000" w:themeColor="text1"/>
        </w:rPr>
        <w:t>о-правовых актах</w:t>
      </w:r>
      <w:r w:rsidRPr="001463A1">
        <w:rPr>
          <w:color w:val="000000" w:themeColor="text1"/>
        </w:rPr>
        <w:t xml:space="preserve"> по бухгалтерскому учету [</w:t>
      </w:r>
      <w:r>
        <w:rPr>
          <w:color w:val="000000" w:themeColor="text1"/>
        </w:rPr>
        <w:t>1</w:t>
      </w:r>
      <w:r w:rsidRPr="001463A1">
        <w:rPr>
          <w:color w:val="000000" w:themeColor="text1"/>
        </w:rPr>
        <w:t xml:space="preserve">]. </w:t>
      </w:r>
    </w:p>
    <w:p w:rsidR="00C229AE" w:rsidRDefault="00C229AE" w:rsidP="00C229AE">
      <w:pPr>
        <w:pStyle w:val="01"/>
        <w:rPr>
          <w:color w:val="000000" w:themeColor="text1"/>
        </w:rPr>
      </w:pPr>
      <w:r>
        <w:rPr>
          <w:color w:val="000000" w:themeColor="text1"/>
        </w:rPr>
        <w:t>На рисунке</w:t>
      </w:r>
      <w:r w:rsidRPr="001463A1">
        <w:rPr>
          <w:color w:val="000000" w:themeColor="text1"/>
        </w:rPr>
        <w:t xml:space="preserve"> </w:t>
      </w:r>
      <w:r>
        <w:rPr>
          <w:color w:val="000000" w:themeColor="text1"/>
        </w:rPr>
        <w:t>3</w:t>
      </w:r>
      <w:r w:rsidRPr="001463A1">
        <w:rPr>
          <w:color w:val="000000" w:themeColor="text1"/>
        </w:rPr>
        <w:t xml:space="preserve"> </w:t>
      </w:r>
      <w:proofErr w:type="spellStart"/>
      <w:r w:rsidRPr="001463A1">
        <w:rPr>
          <w:color w:val="000000" w:themeColor="text1"/>
        </w:rPr>
        <w:t>рассмотр</w:t>
      </w:r>
      <w:r>
        <w:rPr>
          <w:color w:val="000000" w:themeColor="text1"/>
        </w:rPr>
        <w:t>ное</w:t>
      </w:r>
      <w:proofErr w:type="spellEnd"/>
      <w:r w:rsidRPr="001463A1">
        <w:rPr>
          <w:color w:val="000000" w:themeColor="text1"/>
        </w:rPr>
        <w:t xml:space="preserve"> понятия «Обязательство» и «Кредиторская задолженность» в нормативном законодательстве.</w:t>
      </w:r>
    </w:p>
    <w:p w:rsidR="00C229AE" w:rsidRPr="001463A1" w:rsidRDefault="00C229AE" w:rsidP="00C229AE">
      <w:pPr>
        <w:widowControl w:val="0"/>
        <w:spacing w:line="360" w:lineRule="auto"/>
        <w:ind w:firstLine="709"/>
        <w:jc w:val="both"/>
        <w:rPr>
          <w:color w:val="000000" w:themeColor="text1"/>
          <w:sz w:val="28"/>
          <w:szCs w:val="28"/>
        </w:rPr>
      </w:pPr>
      <w:r>
        <w:rPr>
          <w:noProof/>
          <w:color w:val="000000" w:themeColor="text1"/>
          <w:sz w:val="28"/>
          <w:szCs w:val="28"/>
        </w:rPr>
        <w:drawing>
          <wp:inline distT="0" distB="0" distL="0" distR="0" wp14:anchorId="0AE54164" wp14:editId="180A5619">
            <wp:extent cx="5490210" cy="4591058"/>
            <wp:effectExtent l="38100" t="38100" r="53340" b="57150"/>
            <wp:docPr id="19"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229AE" w:rsidRDefault="00C229AE" w:rsidP="00C229AE">
      <w:pPr>
        <w:widowControl w:val="0"/>
        <w:spacing w:line="360" w:lineRule="auto"/>
        <w:ind w:firstLine="709"/>
        <w:jc w:val="both"/>
        <w:rPr>
          <w:color w:val="000000" w:themeColor="text1"/>
          <w:sz w:val="28"/>
          <w:szCs w:val="28"/>
        </w:rPr>
      </w:pPr>
      <w:r>
        <w:rPr>
          <w:color w:val="000000" w:themeColor="text1"/>
          <w:sz w:val="28"/>
          <w:szCs w:val="28"/>
        </w:rPr>
        <w:t>Рисунок 3</w:t>
      </w:r>
      <w:r w:rsidRPr="001463A1">
        <w:rPr>
          <w:color w:val="000000" w:themeColor="text1"/>
          <w:sz w:val="28"/>
          <w:szCs w:val="28"/>
        </w:rPr>
        <w:t xml:space="preserve"> – Применение понятий «обязательство» и «кредиторская </w:t>
      </w:r>
      <w:r>
        <w:rPr>
          <w:color w:val="000000" w:themeColor="text1"/>
          <w:sz w:val="28"/>
          <w:szCs w:val="28"/>
        </w:rPr>
        <w:t xml:space="preserve">и дебиторская </w:t>
      </w:r>
      <w:r w:rsidRPr="001463A1">
        <w:rPr>
          <w:color w:val="000000" w:themeColor="text1"/>
          <w:sz w:val="28"/>
          <w:szCs w:val="28"/>
        </w:rPr>
        <w:t xml:space="preserve">задолженность» в нормативном законодательстве </w:t>
      </w:r>
    </w:p>
    <w:p w:rsidR="00C229AE" w:rsidRPr="004F3493" w:rsidRDefault="00C229AE" w:rsidP="00C229AE">
      <w:pPr>
        <w:pStyle w:val="0"/>
      </w:pPr>
      <w:r w:rsidRPr="004F3493">
        <w:lastRenderedPageBreak/>
        <w:t xml:space="preserve">Главным нормативным документом, который регламентирует правила отражения обязательств в отчетности является приказ Минфина России № 66н «О формах бухгалтерской отчетности организаций». </w:t>
      </w:r>
    </w:p>
    <w:p w:rsidR="00C229AE" w:rsidRPr="004F3493" w:rsidRDefault="00C229AE" w:rsidP="00C229AE">
      <w:pPr>
        <w:pStyle w:val="0"/>
      </w:pPr>
      <w:r w:rsidRPr="004F3493">
        <w:t>Данный нормативный акт не определяет перечень обязательств, не содержит обязательного списка или структуры обязательств, которые экономические субъекты должны отражать в составе кредиторской задолженности [2].</w:t>
      </w:r>
    </w:p>
    <w:p w:rsidR="00C229AE" w:rsidRPr="004F3493" w:rsidRDefault="00C229AE" w:rsidP="00C229AE">
      <w:pPr>
        <w:pStyle w:val="0"/>
      </w:pPr>
      <w:r w:rsidRPr="004F3493">
        <w:t xml:space="preserve">Кредиторская и дебиторская задолженность, как объект бухгалтерского учета в каждой организации имеет свою структуру и включает задолженность, возникшую в результате различных расчетных операций. </w:t>
      </w:r>
    </w:p>
    <w:p w:rsidR="00C229AE" w:rsidRPr="004F3493" w:rsidRDefault="00C229AE" w:rsidP="00C229AE">
      <w:pPr>
        <w:pStyle w:val="0"/>
      </w:pPr>
      <w:r w:rsidRPr="004F3493">
        <w:t xml:space="preserve">Возникновение кредиторской задолженности в основном происходит из-за оказанных услуг, выполненных работ, полученных товаров, но не оплаченных. А также авансов, перечисленных покупателями под предстоящую доставку товаров, или предоплата в счет предстоящих работ и услуг. </w:t>
      </w:r>
    </w:p>
    <w:p w:rsidR="00C229AE" w:rsidRPr="004F3493" w:rsidRDefault="00C229AE" w:rsidP="00C229AE">
      <w:pPr>
        <w:pStyle w:val="0"/>
      </w:pPr>
      <w:r w:rsidRPr="004F3493">
        <w:t xml:space="preserve">Кредиторская и дебиторская задолженность может возникнуть в результате расчетов с подотчетными лицами. В данном случае объект учета долг перед подотчетным лицом. </w:t>
      </w:r>
    </w:p>
    <w:p w:rsidR="00C229AE" w:rsidRPr="006D2275" w:rsidRDefault="00C229AE" w:rsidP="00C229AE">
      <w:pPr>
        <w:pStyle w:val="0"/>
      </w:pPr>
      <w:r w:rsidRPr="004F3493">
        <w:t>Учет подотчетных сумм осуществляется при</w:t>
      </w:r>
      <w:r>
        <w:t xml:space="preserve"> помощи счета 71 «Расчеты с подотчетными лицами» на данном счете числиться дебиторская и кредиторская задолженность. Данная задолженность числиться по каждому подотчетному лицу отдельно. По дебету счета отражается задолженность подотчетного лица </w:t>
      </w:r>
      <w:proofErr w:type="gramStart"/>
      <w:r>
        <w:t>перед  экономическим</w:t>
      </w:r>
      <w:proofErr w:type="gramEnd"/>
      <w:r>
        <w:t xml:space="preserve"> субъектом, за полученные денежные средства и за которые подотчетное лицо не отчиталось, не предоставила подтверждающие, оправдательные документы. </w:t>
      </w:r>
      <w:r w:rsidRPr="006D2275">
        <w:t xml:space="preserve">Получена подотчетным лицом денежная сумма на приобретение товаров, данная операция приводит к образованию дебиторской задолженности перед экономическим субъектом: </w:t>
      </w:r>
    </w:p>
    <w:p w:rsidR="00C229AE" w:rsidRDefault="00C229AE" w:rsidP="00C229AE">
      <w:pPr>
        <w:pStyle w:val="a3"/>
        <w:widowControl w:val="0"/>
        <w:spacing w:before="0" w:beforeAutospacing="0" w:after="0" w:afterAutospacing="0" w:line="360" w:lineRule="auto"/>
        <w:ind w:firstLine="709"/>
        <w:jc w:val="both"/>
        <w:rPr>
          <w:sz w:val="28"/>
          <w:szCs w:val="28"/>
        </w:rPr>
      </w:pPr>
      <w:r>
        <w:rPr>
          <w:sz w:val="28"/>
          <w:szCs w:val="28"/>
        </w:rPr>
        <w:t>Дебет счета 71 «Расчеты с подотчетными лицами»;</w:t>
      </w:r>
    </w:p>
    <w:p w:rsidR="00C229AE" w:rsidRDefault="00C229AE" w:rsidP="00C229AE">
      <w:pPr>
        <w:pStyle w:val="a3"/>
        <w:widowControl w:val="0"/>
        <w:spacing w:before="0" w:beforeAutospacing="0" w:after="0" w:afterAutospacing="0" w:line="360" w:lineRule="auto"/>
        <w:ind w:firstLine="709"/>
        <w:jc w:val="both"/>
        <w:rPr>
          <w:sz w:val="28"/>
          <w:szCs w:val="28"/>
        </w:rPr>
      </w:pPr>
      <w:r>
        <w:rPr>
          <w:sz w:val="28"/>
          <w:szCs w:val="28"/>
        </w:rPr>
        <w:t xml:space="preserve">Кредит счета 50 «Касса», 51 «Расчетный счет» </w:t>
      </w:r>
    </w:p>
    <w:p w:rsidR="00C229AE" w:rsidRDefault="00C229AE" w:rsidP="00C229AE">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 xml:space="preserve">По кредиту данного счета, отражается кредиторская задолженность, которая возникает в том случае если подотчетным лицом, приобретены товары за свой счет, приняты к учету. Но долг перед подотчетным лицом не погашен. </w:t>
      </w:r>
    </w:p>
    <w:p w:rsidR="00C229AE" w:rsidRDefault="00C229AE" w:rsidP="00C229AE">
      <w:pPr>
        <w:pStyle w:val="a3"/>
        <w:widowControl w:val="0"/>
        <w:spacing w:before="0" w:beforeAutospacing="0" w:after="0" w:afterAutospacing="0" w:line="360" w:lineRule="auto"/>
        <w:ind w:firstLine="709"/>
        <w:jc w:val="both"/>
        <w:rPr>
          <w:sz w:val="28"/>
          <w:szCs w:val="28"/>
        </w:rPr>
      </w:pPr>
      <w:r>
        <w:rPr>
          <w:sz w:val="28"/>
          <w:szCs w:val="28"/>
        </w:rPr>
        <w:t>Оприходованы товары, материалы, которые приобретены за счет подотчетных сумм, но при этом израсходованы собственные денежные средства приводят к образованию кредиторской задолженности экономическим субъектом.</w:t>
      </w:r>
    </w:p>
    <w:p w:rsidR="00C229AE" w:rsidRDefault="00C229AE" w:rsidP="00C229AE">
      <w:pPr>
        <w:pStyle w:val="a3"/>
        <w:widowControl w:val="0"/>
        <w:spacing w:before="0" w:beforeAutospacing="0" w:after="0" w:afterAutospacing="0" w:line="360" w:lineRule="auto"/>
        <w:ind w:firstLine="709"/>
        <w:jc w:val="both"/>
        <w:rPr>
          <w:sz w:val="28"/>
          <w:szCs w:val="28"/>
        </w:rPr>
      </w:pPr>
      <w:r>
        <w:rPr>
          <w:sz w:val="28"/>
          <w:szCs w:val="28"/>
        </w:rPr>
        <w:t xml:space="preserve">Оприходованы канцелярские товары, приобретенные подотчетным лицом: </w:t>
      </w:r>
    </w:p>
    <w:p w:rsidR="00C229AE" w:rsidRDefault="00C229AE" w:rsidP="00C229AE">
      <w:pPr>
        <w:pStyle w:val="a3"/>
        <w:widowControl w:val="0"/>
        <w:spacing w:before="0" w:beforeAutospacing="0" w:after="0" w:afterAutospacing="0" w:line="360" w:lineRule="auto"/>
        <w:ind w:firstLine="709"/>
        <w:jc w:val="both"/>
        <w:rPr>
          <w:sz w:val="28"/>
          <w:szCs w:val="28"/>
        </w:rPr>
      </w:pPr>
      <w:r>
        <w:rPr>
          <w:sz w:val="28"/>
          <w:szCs w:val="28"/>
        </w:rPr>
        <w:t>Дебет счета 10 «Материалы»;</w:t>
      </w:r>
    </w:p>
    <w:p w:rsidR="00C229AE" w:rsidRDefault="00C229AE" w:rsidP="00C229AE">
      <w:pPr>
        <w:pStyle w:val="a3"/>
        <w:widowControl w:val="0"/>
        <w:spacing w:before="0" w:beforeAutospacing="0" w:after="0" w:afterAutospacing="0" w:line="360" w:lineRule="auto"/>
        <w:ind w:firstLine="709"/>
        <w:jc w:val="both"/>
        <w:rPr>
          <w:sz w:val="28"/>
          <w:szCs w:val="28"/>
        </w:rPr>
      </w:pPr>
      <w:r>
        <w:rPr>
          <w:sz w:val="28"/>
          <w:szCs w:val="28"/>
        </w:rPr>
        <w:t>Кредит счета 71 «Расчеты с подотчетными лицами».</w:t>
      </w:r>
    </w:p>
    <w:p w:rsidR="00C229AE" w:rsidRDefault="00C229AE" w:rsidP="00C229AE">
      <w:pPr>
        <w:pStyle w:val="a3"/>
        <w:widowControl w:val="0"/>
        <w:spacing w:before="0" w:beforeAutospacing="0" w:after="0" w:afterAutospacing="0" w:line="360" w:lineRule="auto"/>
        <w:ind w:firstLine="709"/>
        <w:jc w:val="both"/>
        <w:rPr>
          <w:color w:val="000000" w:themeColor="text1"/>
          <w:sz w:val="28"/>
          <w:szCs w:val="28"/>
        </w:rPr>
      </w:pPr>
      <w:r>
        <w:rPr>
          <w:color w:val="000000" w:themeColor="text1"/>
          <w:sz w:val="28"/>
          <w:szCs w:val="28"/>
        </w:rPr>
        <w:t>Операции по формированию кредиторской задолженности перед подотчетными лицами в таблице 1.</w:t>
      </w:r>
    </w:p>
    <w:p w:rsidR="00C229AE" w:rsidRDefault="00C229AE" w:rsidP="00C229AE">
      <w:pPr>
        <w:pStyle w:val="a3"/>
        <w:widowControl w:val="0"/>
        <w:spacing w:before="0" w:beforeAutospacing="0" w:after="0" w:afterAutospacing="0" w:line="360" w:lineRule="auto"/>
        <w:ind w:firstLine="709"/>
        <w:jc w:val="both"/>
        <w:rPr>
          <w:sz w:val="28"/>
          <w:szCs w:val="28"/>
        </w:rPr>
      </w:pPr>
      <w:r>
        <w:rPr>
          <w:color w:val="000000" w:themeColor="text1"/>
          <w:sz w:val="28"/>
          <w:szCs w:val="28"/>
        </w:rPr>
        <w:t xml:space="preserve"> </w:t>
      </w:r>
    </w:p>
    <w:p w:rsidR="00C229AE" w:rsidRPr="001463A1" w:rsidRDefault="00C229AE" w:rsidP="00C229AE">
      <w:pPr>
        <w:widowControl w:val="0"/>
        <w:spacing w:line="360" w:lineRule="auto"/>
        <w:ind w:firstLine="709"/>
        <w:jc w:val="both"/>
        <w:rPr>
          <w:color w:val="000000" w:themeColor="text1"/>
          <w:sz w:val="28"/>
          <w:szCs w:val="28"/>
        </w:rPr>
      </w:pPr>
      <w:r>
        <w:rPr>
          <w:color w:val="000000" w:themeColor="text1"/>
          <w:sz w:val="28"/>
          <w:szCs w:val="28"/>
        </w:rPr>
        <w:t>Таблица 1</w:t>
      </w:r>
      <w:r w:rsidRPr="001463A1">
        <w:rPr>
          <w:color w:val="000000" w:themeColor="text1"/>
          <w:sz w:val="28"/>
          <w:szCs w:val="28"/>
        </w:rPr>
        <w:t xml:space="preserve"> - </w:t>
      </w:r>
      <w:r>
        <w:rPr>
          <w:color w:val="000000" w:themeColor="text1"/>
          <w:sz w:val="28"/>
          <w:szCs w:val="28"/>
        </w:rPr>
        <w:t>Операции по формированию кредиторской задолженности перед подотчетными лицами</w:t>
      </w:r>
    </w:p>
    <w:tbl>
      <w:tblPr>
        <w:tblW w:w="5000" w:type="pct"/>
        <w:tblLayout w:type="fixed"/>
        <w:tblCellMar>
          <w:left w:w="0" w:type="dxa"/>
          <w:right w:w="0" w:type="dxa"/>
        </w:tblCellMar>
        <w:tblLook w:val="04A0" w:firstRow="1" w:lastRow="0" w:firstColumn="1" w:lastColumn="0" w:noHBand="0" w:noVBand="1"/>
      </w:tblPr>
      <w:tblGrid>
        <w:gridCol w:w="6534"/>
        <w:gridCol w:w="1184"/>
        <w:gridCol w:w="1617"/>
      </w:tblGrid>
      <w:tr w:rsidR="00C229AE" w:rsidRPr="001463A1" w:rsidTr="00AB25AB">
        <w:trPr>
          <w:trHeight w:val="331"/>
        </w:trPr>
        <w:tc>
          <w:tcPr>
            <w:tcW w:w="350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229AE" w:rsidRPr="001463A1" w:rsidRDefault="00C229AE" w:rsidP="00AB25AB">
            <w:pPr>
              <w:widowControl w:val="0"/>
              <w:autoSpaceDE w:val="0"/>
              <w:autoSpaceDN w:val="0"/>
              <w:adjustRightInd w:val="0"/>
              <w:jc w:val="center"/>
              <w:rPr>
                <w:rFonts w:eastAsia="Calibri"/>
                <w:color w:val="000000" w:themeColor="text1"/>
              </w:rPr>
            </w:pPr>
            <w:r w:rsidRPr="001463A1">
              <w:rPr>
                <w:rFonts w:eastAsia="Calibri"/>
                <w:color w:val="000000" w:themeColor="text1"/>
              </w:rPr>
              <w:t>Содержание операций</w:t>
            </w:r>
          </w:p>
        </w:tc>
        <w:tc>
          <w:tcPr>
            <w:tcW w:w="15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229AE" w:rsidRPr="001463A1" w:rsidRDefault="00C229AE" w:rsidP="00AB25AB">
            <w:pPr>
              <w:widowControl w:val="0"/>
              <w:autoSpaceDE w:val="0"/>
              <w:autoSpaceDN w:val="0"/>
              <w:adjustRightInd w:val="0"/>
              <w:jc w:val="center"/>
              <w:rPr>
                <w:rFonts w:eastAsia="Calibri"/>
                <w:color w:val="000000" w:themeColor="text1"/>
              </w:rPr>
            </w:pPr>
            <w:r w:rsidRPr="001463A1">
              <w:rPr>
                <w:rFonts w:eastAsia="Calibri"/>
                <w:color w:val="000000" w:themeColor="text1"/>
              </w:rPr>
              <w:t>Корреспондирующие счета</w:t>
            </w:r>
          </w:p>
        </w:tc>
      </w:tr>
      <w:tr w:rsidR="00C229AE" w:rsidRPr="001463A1" w:rsidTr="00AB25AB">
        <w:trPr>
          <w:trHeight w:val="405"/>
        </w:trPr>
        <w:tc>
          <w:tcPr>
            <w:tcW w:w="3500" w:type="pct"/>
            <w:vMerge/>
            <w:tcBorders>
              <w:top w:val="single" w:sz="8" w:space="0" w:color="000000"/>
              <w:left w:val="single" w:sz="8" w:space="0" w:color="000000"/>
              <w:bottom w:val="single" w:sz="8" w:space="0" w:color="000000"/>
              <w:right w:val="single" w:sz="8" w:space="0" w:color="000000"/>
            </w:tcBorders>
            <w:vAlign w:val="center"/>
            <w:hideMark/>
          </w:tcPr>
          <w:p w:rsidR="00C229AE" w:rsidRPr="001463A1" w:rsidRDefault="00C229AE" w:rsidP="00AB25AB">
            <w:pPr>
              <w:widowControl w:val="0"/>
              <w:autoSpaceDE w:val="0"/>
              <w:autoSpaceDN w:val="0"/>
              <w:adjustRightInd w:val="0"/>
              <w:jc w:val="center"/>
              <w:rPr>
                <w:rFonts w:eastAsia="Calibri"/>
                <w:color w:val="000000" w:themeColor="text1"/>
              </w:rPr>
            </w:pPr>
          </w:p>
        </w:tc>
        <w:tc>
          <w:tcPr>
            <w:tcW w:w="634" w:type="pc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229AE" w:rsidRPr="001463A1" w:rsidRDefault="00C229AE" w:rsidP="00AB25AB">
            <w:pPr>
              <w:widowControl w:val="0"/>
              <w:autoSpaceDE w:val="0"/>
              <w:autoSpaceDN w:val="0"/>
              <w:adjustRightInd w:val="0"/>
              <w:jc w:val="center"/>
              <w:rPr>
                <w:rFonts w:eastAsia="Calibri"/>
                <w:color w:val="000000" w:themeColor="text1"/>
              </w:rPr>
            </w:pPr>
            <w:r w:rsidRPr="001463A1">
              <w:rPr>
                <w:rFonts w:eastAsia="Calibri"/>
                <w:color w:val="000000" w:themeColor="text1"/>
              </w:rPr>
              <w:t>дебет</w:t>
            </w:r>
          </w:p>
        </w:tc>
        <w:tc>
          <w:tcPr>
            <w:tcW w:w="866" w:type="pc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229AE" w:rsidRPr="001463A1" w:rsidRDefault="00C229AE" w:rsidP="00AB25AB">
            <w:pPr>
              <w:widowControl w:val="0"/>
              <w:autoSpaceDE w:val="0"/>
              <w:autoSpaceDN w:val="0"/>
              <w:adjustRightInd w:val="0"/>
              <w:jc w:val="center"/>
              <w:rPr>
                <w:rFonts w:eastAsia="Calibri"/>
                <w:color w:val="000000" w:themeColor="text1"/>
              </w:rPr>
            </w:pPr>
            <w:r w:rsidRPr="001463A1">
              <w:rPr>
                <w:rFonts w:eastAsia="Calibri"/>
                <w:color w:val="000000" w:themeColor="text1"/>
              </w:rPr>
              <w:t>кредит</w:t>
            </w:r>
          </w:p>
        </w:tc>
      </w:tr>
      <w:tr w:rsidR="00C229AE" w:rsidRPr="001463A1" w:rsidTr="00AB25AB">
        <w:trPr>
          <w:trHeight w:val="112"/>
        </w:trPr>
        <w:tc>
          <w:tcPr>
            <w:tcW w:w="3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229AE" w:rsidRPr="001463A1" w:rsidRDefault="00C229AE" w:rsidP="00AB25AB">
            <w:pPr>
              <w:widowControl w:val="0"/>
              <w:autoSpaceDE w:val="0"/>
              <w:autoSpaceDN w:val="0"/>
              <w:adjustRightInd w:val="0"/>
              <w:jc w:val="both"/>
              <w:rPr>
                <w:rFonts w:eastAsia="Calibri"/>
                <w:color w:val="000000" w:themeColor="text1"/>
              </w:rPr>
            </w:pPr>
            <w:r>
              <w:rPr>
                <w:rFonts w:eastAsia="Calibri"/>
                <w:color w:val="000000" w:themeColor="text1"/>
              </w:rPr>
              <w:t xml:space="preserve">Выдана подотчетная </w:t>
            </w:r>
            <w:proofErr w:type="gramStart"/>
            <w:r>
              <w:rPr>
                <w:rFonts w:eastAsia="Calibri"/>
                <w:color w:val="000000" w:themeColor="text1"/>
              </w:rPr>
              <w:t xml:space="preserve">сумма </w:t>
            </w:r>
            <w:r w:rsidRPr="001463A1">
              <w:rPr>
                <w:rFonts w:eastAsia="Calibri"/>
                <w:color w:val="000000" w:themeColor="text1"/>
              </w:rPr>
              <w:t xml:space="preserve"> </w:t>
            </w:r>
            <w:r>
              <w:rPr>
                <w:rFonts w:eastAsia="Calibri"/>
                <w:color w:val="000000" w:themeColor="text1"/>
              </w:rPr>
              <w:t>работнику</w:t>
            </w:r>
            <w:proofErr w:type="gramEnd"/>
            <w:r>
              <w:rPr>
                <w:rFonts w:eastAsia="Calibri"/>
                <w:color w:val="000000" w:themeColor="text1"/>
              </w:rPr>
              <w:t xml:space="preserve"> на приобретение материалов</w:t>
            </w:r>
          </w:p>
        </w:tc>
        <w:tc>
          <w:tcPr>
            <w:tcW w:w="634" w:type="pc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229AE" w:rsidRPr="001463A1" w:rsidRDefault="00C229AE" w:rsidP="00AB25AB">
            <w:pPr>
              <w:widowControl w:val="0"/>
              <w:autoSpaceDE w:val="0"/>
              <w:autoSpaceDN w:val="0"/>
              <w:adjustRightInd w:val="0"/>
              <w:jc w:val="center"/>
              <w:rPr>
                <w:rFonts w:eastAsia="Calibri"/>
                <w:color w:val="000000" w:themeColor="text1"/>
              </w:rPr>
            </w:pPr>
            <w:r>
              <w:rPr>
                <w:rFonts w:eastAsia="Calibri"/>
                <w:color w:val="000000" w:themeColor="text1"/>
              </w:rPr>
              <w:t>71</w:t>
            </w:r>
          </w:p>
        </w:tc>
        <w:tc>
          <w:tcPr>
            <w:tcW w:w="866" w:type="pc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229AE" w:rsidRPr="001463A1" w:rsidRDefault="00C229AE" w:rsidP="00AB25AB">
            <w:pPr>
              <w:widowControl w:val="0"/>
              <w:autoSpaceDE w:val="0"/>
              <w:autoSpaceDN w:val="0"/>
              <w:adjustRightInd w:val="0"/>
              <w:jc w:val="center"/>
              <w:rPr>
                <w:rFonts w:eastAsia="Calibri"/>
                <w:color w:val="000000" w:themeColor="text1"/>
              </w:rPr>
            </w:pPr>
            <w:r>
              <w:rPr>
                <w:rFonts w:eastAsia="Calibri"/>
                <w:color w:val="000000" w:themeColor="text1"/>
              </w:rPr>
              <w:t>50,51</w:t>
            </w:r>
          </w:p>
        </w:tc>
      </w:tr>
      <w:tr w:rsidR="00C229AE" w:rsidRPr="001463A1" w:rsidTr="00AB25AB">
        <w:trPr>
          <w:trHeight w:val="532"/>
        </w:trPr>
        <w:tc>
          <w:tcPr>
            <w:tcW w:w="3500" w:type="pc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C229AE" w:rsidRPr="001463A1" w:rsidRDefault="00C229AE" w:rsidP="00AB25AB">
            <w:pPr>
              <w:widowControl w:val="0"/>
              <w:autoSpaceDE w:val="0"/>
              <w:autoSpaceDN w:val="0"/>
              <w:adjustRightInd w:val="0"/>
              <w:jc w:val="both"/>
              <w:rPr>
                <w:rFonts w:eastAsia="Calibri"/>
                <w:color w:val="000000" w:themeColor="text1"/>
              </w:rPr>
            </w:pPr>
            <w:r>
              <w:rPr>
                <w:rFonts w:eastAsia="Calibri"/>
                <w:color w:val="000000" w:themeColor="text1"/>
              </w:rPr>
              <w:t>Оприходованы поступившие товары, образовалась кредиторская задолженность перед поставщиками</w:t>
            </w:r>
          </w:p>
        </w:tc>
        <w:tc>
          <w:tcPr>
            <w:tcW w:w="634" w:type="pc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C229AE" w:rsidRPr="001463A1" w:rsidRDefault="00C229AE" w:rsidP="00AB25AB">
            <w:pPr>
              <w:widowControl w:val="0"/>
              <w:autoSpaceDE w:val="0"/>
              <w:autoSpaceDN w:val="0"/>
              <w:adjustRightInd w:val="0"/>
              <w:jc w:val="center"/>
              <w:rPr>
                <w:rFonts w:eastAsia="Calibri"/>
                <w:color w:val="000000" w:themeColor="text1"/>
              </w:rPr>
            </w:pPr>
            <w:r>
              <w:rPr>
                <w:rFonts w:eastAsia="Calibri"/>
                <w:color w:val="000000" w:themeColor="text1"/>
              </w:rPr>
              <w:t>10</w:t>
            </w:r>
          </w:p>
        </w:tc>
        <w:tc>
          <w:tcPr>
            <w:tcW w:w="866" w:type="pc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tcPr>
          <w:p w:rsidR="00C229AE" w:rsidRPr="001463A1" w:rsidRDefault="00C229AE" w:rsidP="00AB25AB">
            <w:pPr>
              <w:widowControl w:val="0"/>
              <w:autoSpaceDE w:val="0"/>
              <w:autoSpaceDN w:val="0"/>
              <w:adjustRightInd w:val="0"/>
              <w:jc w:val="center"/>
              <w:rPr>
                <w:rFonts w:eastAsia="Calibri"/>
                <w:color w:val="000000" w:themeColor="text1"/>
              </w:rPr>
            </w:pPr>
            <w:r>
              <w:rPr>
                <w:rFonts w:eastAsia="Calibri"/>
                <w:color w:val="000000" w:themeColor="text1"/>
              </w:rPr>
              <w:t>71</w:t>
            </w:r>
          </w:p>
        </w:tc>
      </w:tr>
      <w:tr w:rsidR="00C229AE" w:rsidRPr="001463A1" w:rsidTr="00AB25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3500" w:type="pct"/>
            <w:vAlign w:val="center"/>
          </w:tcPr>
          <w:p w:rsidR="00C229AE" w:rsidRPr="001463A1" w:rsidRDefault="00C229AE" w:rsidP="00AB25AB">
            <w:pPr>
              <w:jc w:val="both"/>
              <w:rPr>
                <w:rFonts w:eastAsia="Calibri"/>
                <w:color w:val="000000" w:themeColor="text1"/>
              </w:rPr>
            </w:pPr>
            <w:r>
              <w:rPr>
                <w:rFonts w:eastAsia="Calibri"/>
                <w:color w:val="000000" w:themeColor="text1"/>
              </w:rPr>
              <w:t>Перечислена задолженность перед подотчетным лицом</w:t>
            </w:r>
          </w:p>
        </w:tc>
        <w:tc>
          <w:tcPr>
            <w:tcW w:w="634" w:type="pct"/>
            <w:vAlign w:val="center"/>
          </w:tcPr>
          <w:p w:rsidR="00C229AE" w:rsidRPr="001463A1" w:rsidRDefault="00C229AE" w:rsidP="00AB25AB">
            <w:pPr>
              <w:jc w:val="center"/>
              <w:rPr>
                <w:rFonts w:eastAsia="Calibri"/>
                <w:color w:val="000000" w:themeColor="text1"/>
              </w:rPr>
            </w:pPr>
            <w:r>
              <w:rPr>
                <w:rFonts w:eastAsia="Calibri"/>
                <w:color w:val="000000" w:themeColor="text1"/>
              </w:rPr>
              <w:t>71</w:t>
            </w:r>
          </w:p>
        </w:tc>
        <w:tc>
          <w:tcPr>
            <w:tcW w:w="866" w:type="pct"/>
            <w:vAlign w:val="center"/>
          </w:tcPr>
          <w:p w:rsidR="00C229AE" w:rsidRPr="001463A1" w:rsidRDefault="00C229AE" w:rsidP="00AB25AB">
            <w:pPr>
              <w:jc w:val="center"/>
              <w:rPr>
                <w:rFonts w:eastAsia="Calibri"/>
                <w:color w:val="000000" w:themeColor="text1"/>
              </w:rPr>
            </w:pPr>
            <w:r>
              <w:rPr>
                <w:rFonts w:eastAsia="Calibri"/>
                <w:color w:val="000000" w:themeColor="text1"/>
              </w:rPr>
              <w:t>51</w:t>
            </w:r>
          </w:p>
        </w:tc>
      </w:tr>
    </w:tbl>
    <w:p w:rsidR="00C229AE" w:rsidRDefault="00C229AE" w:rsidP="00C229AE">
      <w:pPr>
        <w:widowControl w:val="0"/>
        <w:autoSpaceDE w:val="0"/>
        <w:autoSpaceDN w:val="0"/>
        <w:adjustRightInd w:val="0"/>
        <w:spacing w:line="360" w:lineRule="auto"/>
        <w:ind w:firstLine="709"/>
        <w:jc w:val="both"/>
        <w:rPr>
          <w:color w:val="000000" w:themeColor="text1"/>
          <w:sz w:val="28"/>
          <w:szCs w:val="28"/>
        </w:rPr>
      </w:pPr>
    </w:p>
    <w:p w:rsidR="00C229AE" w:rsidRDefault="00C229AE" w:rsidP="00C229AE">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Подотчетные лица</w:t>
      </w:r>
      <w:r w:rsidRPr="001463A1">
        <w:rPr>
          <w:color w:val="000000" w:themeColor="text1"/>
          <w:sz w:val="28"/>
          <w:szCs w:val="28"/>
        </w:rPr>
        <w:t xml:space="preserve">, </w:t>
      </w:r>
      <w:r>
        <w:rPr>
          <w:color w:val="000000" w:themeColor="text1"/>
          <w:sz w:val="28"/>
          <w:szCs w:val="28"/>
        </w:rPr>
        <w:t>обязаны</w:t>
      </w:r>
      <w:r w:rsidRPr="001463A1">
        <w:rPr>
          <w:color w:val="000000" w:themeColor="text1"/>
          <w:sz w:val="28"/>
          <w:szCs w:val="28"/>
        </w:rPr>
        <w:t xml:space="preserve"> представить авансовый отчет</w:t>
      </w:r>
      <w:r>
        <w:rPr>
          <w:color w:val="000000" w:themeColor="text1"/>
          <w:sz w:val="28"/>
          <w:szCs w:val="28"/>
        </w:rPr>
        <w:t>, который является оправдательным, подтверждающим документом произведенных расходов.</w:t>
      </w:r>
    </w:p>
    <w:p w:rsidR="00C229AE" w:rsidRDefault="00C229AE" w:rsidP="00C229AE">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Кредиторская задолженность формируется, если организация начислила налоги, но не перечислила в бюджет. Текущая кредиторская задолженность может возникать по всем налогам и сборам, уплачиваемым экономическим субъектом, в том числе и за нанятых работников.</w:t>
      </w:r>
    </w:p>
    <w:p w:rsidR="00C229AE" w:rsidRDefault="00C229AE" w:rsidP="00C229AE">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Учет налогов и сборов ведется на счете 68 «Расчеты по налогам и </w:t>
      </w:r>
      <w:r>
        <w:rPr>
          <w:color w:val="000000" w:themeColor="text1"/>
          <w:sz w:val="28"/>
          <w:szCs w:val="28"/>
        </w:rPr>
        <w:lastRenderedPageBreak/>
        <w:t>сборам», по дебету счета суммы которые экономический субъект перевел в бюджет.</w:t>
      </w:r>
    </w:p>
    <w:p w:rsidR="00C229AE" w:rsidRDefault="00C229AE" w:rsidP="00C229AE">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Перечислены налоги в бюджет:</w:t>
      </w:r>
    </w:p>
    <w:p w:rsidR="00C229AE" w:rsidRDefault="00C229AE" w:rsidP="00C229AE">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Дебет счета 68 </w:t>
      </w:r>
      <w:proofErr w:type="spellStart"/>
      <w:r>
        <w:rPr>
          <w:color w:val="000000" w:themeColor="text1"/>
          <w:sz w:val="28"/>
          <w:szCs w:val="28"/>
        </w:rPr>
        <w:t>Субсчет</w:t>
      </w:r>
      <w:proofErr w:type="spellEnd"/>
      <w:r>
        <w:rPr>
          <w:color w:val="000000" w:themeColor="text1"/>
          <w:sz w:val="28"/>
          <w:szCs w:val="28"/>
        </w:rPr>
        <w:t xml:space="preserve"> (Налог на прибыль, налог на имущество, транспортный налог, НДС, НДФЛ и др.);</w:t>
      </w:r>
    </w:p>
    <w:p w:rsidR="00C229AE" w:rsidRDefault="00C229AE" w:rsidP="00C229AE">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Кредит счета 51 «Расчетный счет».</w:t>
      </w:r>
    </w:p>
    <w:p w:rsidR="00C229AE" w:rsidRDefault="00C229AE" w:rsidP="00C229AE">
      <w:pPr>
        <w:widowControl w:val="0"/>
        <w:spacing w:line="360" w:lineRule="auto"/>
        <w:ind w:firstLine="709"/>
        <w:jc w:val="both"/>
        <w:rPr>
          <w:color w:val="000000" w:themeColor="text1"/>
          <w:sz w:val="28"/>
          <w:szCs w:val="28"/>
        </w:rPr>
      </w:pPr>
      <w:r>
        <w:rPr>
          <w:color w:val="000000" w:themeColor="text1"/>
          <w:sz w:val="28"/>
          <w:szCs w:val="28"/>
        </w:rPr>
        <w:t>По кредиту счета 68 «Расчеты по налогам и сборам» сумма, которая начислена по каждому налогу и причитается к уплате:</w:t>
      </w:r>
    </w:p>
    <w:p w:rsidR="00C229AE" w:rsidRDefault="00C229AE" w:rsidP="00C229AE">
      <w:pPr>
        <w:widowControl w:val="0"/>
        <w:autoSpaceDE w:val="0"/>
        <w:autoSpaceDN w:val="0"/>
        <w:adjustRightInd w:val="0"/>
        <w:spacing w:line="360" w:lineRule="auto"/>
        <w:ind w:firstLine="709"/>
        <w:jc w:val="both"/>
        <w:rPr>
          <w:color w:val="000000" w:themeColor="text1"/>
          <w:sz w:val="28"/>
          <w:szCs w:val="28"/>
        </w:rPr>
      </w:pPr>
      <w:r>
        <w:rPr>
          <w:color w:val="000000" w:themeColor="text1"/>
          <w:sz w:val="28"/>
          <w:szCs w:val="28"/>
        </w:rPr>
        <w:t>Дебет счетов 70 «Расчеты по оплате труда»,99 «Прибыли и убытки», 90 «Продажи», 91 «Прочие доходы и расходы», 60 «Расчеты с поставщиками и подрядчиками» и т.д.</w:t>
      </w:r>
    </w:p>
    <w:p w:rsidR="00C229AE" w:rsidRDefault="00C229AE" w:rsidP="00C229AE">
      <w:pPr>
        <w:pStyle w:val="a3"/>
        <w:widowControl w:val="0"/>
        <w:spacing w:before="0" w:beforeAutospacing="0" w:after="0" w:afterAutospacing="0" w:line="360" w:lineRule="auto"/>
        <w:ind w:firstLine="709"/>
        <w:jc w:val="both"/>
        <w:rPr>
          <w:sz w:val="28"/>
          <w:szCs w:val="28"/>
        </w:rPr>
      </w:pPr>
      <w:r>
        <w:rPr>
          <w:color w:val="000000" w:themeColor="text1"/>
          <w:sz w:val="28"/>
          <w:szCs w:val="28"/>
        </w:rPr>
        <w:t xml:space="preserve">Кредит счета 68 </w:t>
      </w:r>
      <w:proofErr w:type="spellStart"/>
      <w:r>
        <w:rPr>
          <w:color w:val="000000" w:themeColor="text1"/>
          <w:sz w:val="28"/>
          <w:szCs w:val="28"/>
        </w:rPr>
        <w:t>Субсчет</w:t>
      </w:r>
      <w:proofErr w:type="spellEnd"/>
      <w:r>
        <w:rPr>
          <w:color w:val="000000" w:themeColor="text1"/>
          <w:sz w:val="28"/>
          <w:szCs w:val="28"/>
        </w:rPr>
        <w:t xml:space="preserve"> (Налог на прибыль, налог на имущество, транспортный налог, НДС, НДФЛ и др.). Операции по формированию кредиторской задолженности перед бюджетом в таблице 2. </w:t>
      </w:r>
    </w:p>
    <w:p w:rsidR="00C229AE" w:rsidRDefault="00C229AE" w:rsidP="00C229AE">
      <w:pPr>
        <w:widowControl w:val="0"/>
        <w:spacing w:line="360" w:lineRule="auto"/>
        <w:ind w:firstLine="709"/>
        <w:jc w:val="both"/>
        <w:rPr>
          <w:color w:val="000000" w:themeColor="text1"/>
          <w:sz w:val="28"/>
          <w:szCs w:val="28"/>
        </w:rPr>
      </w:pPr>
    </w:p>
    <w:p w:rsidR="00C229AE" w:rsidRPr="001463A1" w:rsidRDefault="00C229AE" w:rsidP="00C229AE">
      <w:pPr>
        <w:widowControl w:val="0"/>
        <w:spacing w:line="360" w:lineRule="auto"/>
        <w:ind w:firstLine="709"/>
        <w:jc w:val="both"/>
        <w:rPr>
          <w:color w:val="000000" w:themeColor="text1"/>
          <w:sz w:val="28"/>
          <w:szCs w:val="28"/>
        </w:rPr>
      </w:pPr>
      <w:r>
        <w:rPr>
          <w:color w:val="000000" w:themeColor="text1"/>
          <w:sz w:val="28"/>
          <w:szCs w:val="28"/>
        </w:rPr>
        <w:t>Таблица 2</w:t>
      </w:r>
      <w:r w:rsidRPr="001463A1">
        <w:rPr>
          <w:color w:val="000000" w:themeColor="text1"/>
          <w:sz w:val="28"/>
          <w:szCs w:val="28"/>
        </w:rPr>
        <w:t xml:space="preserve"> - </w:t>
      </w:r>
      <w:r>
        <w:rPr>
          <w:color w:val="000000" w:themeColor="text1"/>
          <w:sz w:val="28"/>
          <w:szCs w:val="28"/>
        </w:rPr>
        <w:t>Операции по формированию кредиторской и дебиторской задолженности перед бюджетом</w:t>
      </w:r>
    </w:p>
    <w:tbl>
      <w:tblPr>
        <w:tblStyle w:val="a5"/>
        <w:tblW w:w="5000" w:type="pct"/>
        <w:tblLook w:val="04A0" w:firstRow="1" w:lastRow="0" w:firstColumn="1" w:lastColumn="0" w:noHBand="0" w:noVBand="1"/>
      </w:tblPr>
      <w:tblGrid>
        <w:gridCol w:w="3960"/>
        <w:gridCol w:w="2854"/>
        <w:gridCol w:w="2531"/>
      </w:tblGrid>
      <w:tr w:rsidR="00C229AE" w:rsidRPr="001463A1" w:rsidTr="00AB25AB">
        <w:trPr>
          <w:trHeight w:val="70"/>
        </w:trPr>
        <w:tc>
          <w:tcPr>
            <w:tcW w:w="2119" w:type="pct"/>
          </w:tcPr>
          <w:p w:rsidR="00C229AE" w:rsidRPr="001463A1" w:rsidRDefault="00C229AE" w:rsidP="00AB25AB">
            <w:pPr>
              <w:ind w:firstLine="709"/>
              <w:contextualSpacing/>
              <w:jc w:val="center"/>
              <w:rPr>
                <w:color w:val="000000" w:themeColor="text1"/>
              </w:rPr>
            </w:pPr>
            <w:r w:rsidRPr="001463A1">
              <w:rPr>
                <w:color w:val="000000" w:themeColor="text1"/>
              </w:rPr>
              <w:t>Хозяйственная операция</w:t>
            </w:r>
          </w:p>
        </w:tc>
        <w:tc>
          <w:tcPr>
            <w:tcW w:w="1527" w:type="pct"/>
          </w:tcPr>
          <w:p w:rsidR="00C229AE" w:rsidRPr="001463A1" w:rsidRDefault="00C229AE" w:rsidP="00AB25AB">
            <w:pPr>
              <w:ind w:firstLine="709"/>
              <w:contextualSpacing/>
              <w:jc w:val="center"/>
              <w:rPr>
                <w:color w:val="000000" w:themeColor="text1"/>
              </w:rPr>
            </w:pPr>
            <w:r w:rsidRPr="001463A1">
              <w:rPr>
                <w:color w:val="000000" w:themeColor="text1"/>
              </w:rPr>
              <w:t>Дебет</w:t>
            </w:r>
          </w:p>
        </w:tc>
        <w:tc>
          <w:tcPr>
            <w:tcW w:w="1354" w:type="pct"/>
          </w:tcPr>
          <w:p w:rsidR="00C229AE" w:rsidRPr="001463A1" w:rsidRDefault="00C229AE" w:rsidP="00AB25AB">
            <w:pPr>
              <w:ind w:firstLine="709"/>
              <w:contextualSpacing/>
              <w:jc w:val="center"/>
              <w:rPr>
                <w:color w:val="000000" w:themeColor="text1"/>
              </w:rPr>
            </w:pPr>
            <w:r w:rsidRPr="001463A1">
              <w:rPr>
                <w:color w:val="000000" w:themeColor="text1"/>
              </w:rPr>
              <w:t>Кредит</w:t>
            </w:r>
          </w:p>
        </w:tc>
      </w:tr>
      <w:tr w:rsidR="00C229AE" w:rsidRPr="001463A1" w:rsidTr="00AB25AB">
        <w:tc>
          <w:tcPr>
            <w:tcW w:w="2119" w:type="pct"/>
          </w:tcPr>
          <w:p w:rsidR="00C229AE" w:rsidRPr="001463A1" w:rsidRDefault="00C229AE" w:rsidP="00AB25AB">
            <w:pPr>
              <w:contextualSpacing/>
              <w:rPr>
                <w:color w:val="000000" w:themeColor="text1"/>
              </w:rPr>
            </w:pPr>
            <w:r w:rsidRPr="001463A1">
              <w:rPr>
                <w:color w:val="000000" w:themeColor="text1"/>
              </w:rPr>
              <w:t>Отображен НДС по поступившим товарам</w:t>
            </w:r>
          </w:p>
        </w:tc>
        <w:tc>
          <w:tcPr>
            <w:tcW w:w="1527" w:type="pct"/>
          </w:tcPr>
          <w:p w:rsidR="00C229AE" w:rsidRPr="001463A1" w:rsidRDefault="00C229AE" w:rsidP="00AB25AB">
            <w:pPr>
              <w:contextualSpacing/>
              <w:jc w:val="center"/>
              <w:rPr>
                <w:color w:val="000000" w:themeColor="text1"/>
              </w:rPr>
            </w:pPr>
            <w:r w:rsidRPr="001463A1">
              <w:rPr>
                <w:color w:val="000000" w:themeColor="text1"/>
              </w:rPr>
              <w:t>19 «НДС по приобретенным ценностям»</w:t>
            </w:r>
          </w:p>
        </w:tc>
        <w:tc>
          <w:tcPr>
            <w:tcW w:w="1354" w:type="pct"/>
          </w:tcPr>
          <w:p w:rsidR="00C229AE" w:rsidRPr="001463A1" w:rsidRDefault="00C229AE" w:rsidP="00AB25AB">
            <w:pPr>
              <w:contextualSpacing/>
              <w:jc w:val="center"/>
              <w:rPr>
                <w:color w:val="000000" w:themeColor="text1"/>
              </w:rPr>
            </w:pPr>
            <w:r w:rsidRPr="001463A1">
              <w:rPr>
                <w:color w:val="000000" w:themeColor="text1"/>
              </w:rPr>
              <w:t>60</w:t>
            </w:r>
          </w:p>
        </w:tc>
      </w:tr>
      <w:tr w:rsidR="00C229AE" w:rsidRPr="001463A1" w:rsidTr="00AB25AB">
        <w:tc>
          <w:tcPr>
            <w:tcW w:w="2119" w:type="pct"/>
          </w:tcPr>
          <w:p w:rsidR="00C229AE" w:rsidRPr="001463A1" w:rsidRDefault="00C229AE" w:rsidP="00AB25AB">
            <w:pPr>
              <w:contextualSpacing/>
              <w:rPr>
                <w:color w:val="000000" w:themeColor="text1"/>
              </w:rPr>
            </w:pPr>
            <w:r w:rsidRPr="001463A1">
              <w:rPr>
                <w:color w:val="000000" w:themeColor="text1"/>
              </w:rPr>
              <w:t>Зачтена сумма НДС</w:t>
            </w:r>
          </w:p>
        </w:tc>
        <w:tc>
          <w:tcPr>
            <w:tcW w:w="1527" w:type="pct"/>
          </w:tcPr>
          <w:p w:rsidR="00C229AE" w:rsidRPr="001463A1" w:rsidRDefault="00C229AE" w:rsidP="00AB25AB">
            <w:pPr>
              <w:contextualSpacing/>
              <w:jc w:val="center"/>
              <w:rPr>
                <w:color w:val="000000" w:themeColor="text1"/>
              </w:rPr>
            </w:pPr>
            <w:r w:rsidRPr="001463A1">
              <w:rPr>
                <w:color w:val="000000" w:themeColor="text1"/>
              </w:rPr>
              <w:t xml:space="preserve">90 «Продажи» </w:t>
            </w:r>
            <w:proofErr w:type="spellStart"/>
            <w:r w:rsidRPr="001463A1">
              <w:rPr>
                <w:color w:val="000000" w:themeColor="text1"/>
              </w:rPr>
              <w:t>субсчет</w:t>
            </w:r>
            <w:proofErr w:type="spellEnd"/>
            <w:r w:rsidRPr="001463A1">
              <w:rPr>
                <w:color w:val="000000" w:themeColor="text1"/>
              </w:rPr>
              <w:t xml:space="preserve"> «НДС»</w:t>
            </w:r>
          </w:p>
        </w:tc>
        <w:tc>
          <w:tcPr>
            <w:tcW w:w="1354" w:type="pct"/>
          </w:tcPr>
          <w:p w:rsidR="00C229AE" w:rsidRPr="001463A1" w:rsidRDefault="00C229AE" w:rsidP="00AB25AB">
            <w:pPr>
              <w:contextualSpacing/>
              <w:jc w:val="center"/>
              <w:rPr>
                <w:color w:val="000000" w:themeColor="text1"/>
              </w:rPr>
            </w:pPr>
            <w:r w:rsidRPr="001463A1">
              <w:rPr>
                <w:color w:val="000000" w:themeColor="text1"/>
              </w:rPr>
              <w:t xml:space="preserve">68 «Расчеты по налогам и сборам» </w:t>
            </w:r>
            <w:proofErr w:type="spellStart"/>
            <w:r w:rsidRPr="001463A1">
              <w:rPr>
                <w:color w:val="000000" w:themeColor="text1"/>
              </w:rPr>
              <w:t>субсчет</w:t>
            </w:r>
            <w:proofErr w:type="spellEnd"/>
            <w:r w:rsidRPr="001463A1">
              <w:rPr>
                <w:color w:val="000000" w:themeColor="text1"/>
              </w:rPr>
              <w:t xml:space="preserve"> «НДС»</w:t>
            </w:r>
          </w:p>
        </w:tc>
      </w:tr>
      <w:tr w:rsidR="00C229AE" w:rsidRPr="001463A1" w:rsidTr="00AB25AB">
        <w:tc>
          <w:tcPr>
            <w:tcW w:w="2119" w:type="pct"/>
          </w:tcPr>
          <w:p w:rsidR="00C229AE" w:rsidRPr="001463A1" w:rsidRDefault="00C229AE" w:rsidP="00AB25AB">
            <w:pPr>
              <w:contextualSpacing/>
              <w:rPr>
                <w:color w:val="000000" w:themeColor="text1"/>
              </w:rPr>
            </w:pPr>
            <w:r w:rsidRPr="001463A1">
              <w:rPr>
                <w:color w:val="000000" w:themeColor="text1"/>
              </w:rPr>
              <w:t>Начислена заработная плата за октябрь</w:t>
            </w:r>
          </w:p>
        </w:tc>
        <w:tc>
          <w:tcPr>
            <w:tcW w:w="1527" w:type="pct"/>
          </w:tcPr>
          <w:p w:rsidR="00C229AE" w:rsidRPr="001463A1" w:rsidRDefault="00C229AE" w:rsidP="00AB25AB">
            <w:pPr>
              <w:contextualSpacing/>
              <w:jc w:val="center"/>
              <w:rPr>
                <w:color w:val="000000" w:themeColor="text1"/>
              </w:rPr>
            </w:pPr>
            <w:r w:rsidRPr="001463A1">
              <w:rPr>
                <w:color w:val="000000" w:themeColor="text1"/>
              </w:rPr>
              <w:t>26</w:t>
            </w:r>
            <w:r>
              <w:rPr>
                <w:color w:val="000000" w:themeColor="text1"/>
              </w:rPr>
              <w:t>,25,23,20</w:t>
            </w:r>
          </w:p>
        </w:tc>
        <w:tc>
          <w:tcPr>
            <w:tcW w:w="1354" w:type="pct"/>
          </w:tcPr>
          <w:p w:rsidR="00C229AE" w:rsidRPr="001463A1" w:rsidRDefault="00C229AE" w:rsidP="00AB25AB">
            <w:pPr>
              <w:contextualSpacing/>
              <w:jc w:val="center"/>
              <w:rPr>
                <w:color w:val="000000" w:themeColor="text1"/>
              </w:rPr>
            </w:pPr>
            <w:r w:rsidRPr="001463A1">
              <w:rPr>
                <w:color w:val="000000" w:themeColor="text1"/>
              </w:rPr>
              <w:t>70</w:t>
            </w:r>
          </w:p>
        </w:tc>
      </w:tr>
      <w:tr w:rsidR="00C229AE" w:rsidRPr="001463A1" w:rsidTr="00AB25AB">
        <w:tc>
          <w:tcPr>
            <w:tcW w:w="2119" w:type="pct"/>
          </w:tcPr>
          <w:p w:rsidR="00C229AE" w:rsidRPr="001463A1" w:rsidRDefault="00C229AE" w:rsidP="00AB25AB">
            <w:pPr>
              <w:contextualSpacing/>
              <w:rPr>
                <w:color w:val="000000" w:themeColor="text1"/>
              </w:rPr>
            </w:pPr>
            <w:r w:rsidRPr="001463A1">
              <w:rPr>
                <w:color w:val="000000" w:themeColor="text1"/>
              </w:rPr>
              <w:t>Удержан НДФЛ с начисленной заработной платы</w:t>
            </w:r>
          </w:p>
        </w:tc>
        <w:tc>
          <w:tcPr>
            <w:tcW w:w="1527" w:type="pct"/>
          </w:tcPr>
          <w:p w:rsidR="00C229AE" w:rsidRPr="001463A1" w:rsidRDefault="00C229AE" w:rsidP="00AB25AB">
            <w:pPr>
              <w:contextualSpacing/>
              <w:jc w:val="center"/>
              <w:rPr>
                <w:color w:val="000000" w:themeColor="text1"/>
              </w:rPr>
            </w:pPr>
            <w:r w:rsidRPr="001463A1">
              <w:rPr>
                <w:color w:val="000000" w:themeColor="text1"/>
              </w:rPr>
              <w:t>70</w:t>
            </w:r>
          </w:p>
        </w:tc>
        <w:tc>
          <w:tcPr>
            <w:tcW w:w="1354" w:type="pct"/>
          </w:tcPr>
          <w:p w:rsidR="00C229AE" w:rsidRPr="001463A1" w:rsidRDefault="00C229AE" w:rsidP="00AB25AB">
            <w:pPr>
              <w:contextualSpacing/>
              <w:jc w:val="center"/>
              <w:rPr>
                <w:color w:val="000000" w:themeColor="text1"/>
              </w:rPr>
            </w:pPr>
            <w:r w:rsidRPr="001463A1">
              <w:rPr>
                <w:color w:val="000000" w:themeColor="text1"/>
              </w:rPr>
              <w:t xml:space="preserve">68-1 «Расчеты по налогам и сборам» </w:t>
            </w:r>
            <w:proofErr w:type="spellStart"/>
            <w:r w:rsidRPr="001463A1">
              <w:rPr>
                <w:color w:val="000000" w:themeColor="text1"/>
              </w:rPr>
              <w:t>субсчет</w:t>
            </w:r>
            <w:proofErr w:type="spellEnd"/>
            <w:r w:rsidRPr="001463A1">
              <w:rPr>
                <w:color w:val="000000" w:themeColor="text1"/>
              </w:rPr>
              <w:t xml:space="preserve"> «НДФЛ»</w:t>
            </w:r>
          </w:p>
        </w:tc>
      </w:tr>
      <w:tr w:rsidR="00C229AE" w:rsidRPr="001463A1" w:rsidTr="00AB25AB">
        <w:tc>
          <w:tcPr>
            <w:tcW w:w="2119" w:type="pct"/>
          </w:tcPr>
          <w:p w:rsidR="00C229AE" w:rsidRPr="001463A1" w:rsidRDefault="00C229AE" w:rsidP="00AB25AB">
            <w:pPr>
              <w:contextualSpacing/>
              <w:rPr>
                <w:color w:val="000000" w:themeColor="text1"/>
              </w:rPr>
            </w:pPr>
            <w:r w:rsidRPr="001463A1">
              <w:rPr>
                <w:color w:val="000000" w:themeColor="text1"/>
              </w:rPr>
              <w:t>Перечислена сумма НДФЛ в бюджет</w:t>
            </w:r>
          </w:p>
        </w:tc>
        <w:tc>
          <w:tcPr>
            <w:tcW w:w="1527" w:type="pct"/>
          </w:tcPr>
          <w:p w:rsidR="00C229AE" w:rsidRPr="001463A1" w:rsidRDefault="00C229AE" w:rsidP="00AB25AB">
            <w:pPr>
              <w:contextualSpacing/>
              <w:jc w:val="center"/>
              <w:rPr>
                <w:color w:val="000000" w:themeColor="text1"/>
              </w:rPr>
            </w:pPr>
            <w:r w:rsidRPr="001463A1">
              <w:rPr>
                <w:color w:val="000000" w:themeColor="text1"/>
              </w:rPr>
              <w:t xml:space="preserve">68-1 «Расчеты по налогам и сборам» </w:t>
            </w:r>
            <w:proofErr w:type="spellStart"/>
            <w:r w:rsidRPr="001463A1">
              <w:rPr>
                <w:color w:val="000000" w:themeColor="text1"/>
              </w:rPr>
              <w:t>субсчет</w:t>
            </w:r>
            <w:proofErr w:type="spellEnd"/>
            <w:r w:rsidRPr="001463A1">
              <w:rPr>
                <w:color w:val="000000" w:themeColor="text1"/>
              </w:rPr>
              <w:t xml:space="preserve"> «НДФЛ»</w:t>
            </w:r>
          </w:p>
        </w:tc>
        <w:tc>
          <w:tcPr>
            <w:tcW w:w="1354" w:type="pct"/>
          </w:tcPr>
          <w:p w:rsidR="00C229AE" w:rsidRPr="001463A1" w:rsidRDefault="00C229AE" w:rsidP="00AB25AB">
            <w:pPr>
              <w:contextualSpacing/>
              <w:jc w:val="center"/>
              <w:rPr>
                <w:color w:val="000000" w:themeColor="text1"/>
              </w:rPr>
            </w:pPr>
            <w:r w:rsidRPr="001463A1">
              <w:rPr>
                <w:color w:val="000000" w:themeColor="text1"/>
              </w:rPr>
              <w:t>51</w:t>
            </w:r>
          </w:p>
        </w:tc>
      </w:tr>
      <w:tr w:rsidR="00C229AE" w:rsidRPr="001463A1" w:rsidTr="00AB25AB">
        <w:tc>
          <w:tcPr>
            <w:tcW w:w="2119" w:type="pct"/>
          </w:tcPr>
          <w:p w:rsidR="00C229AE" w:rsidRPr="009E0AEE" w:rsidRDefault="00C229AE" w:rsidP="00AB25AB">
            <w:pPr>
              <w:widowControl w:val="0"/>
              <w:autoSpaceDE w:val="0"/>
              <w:autoSpaceDN w:val="0"/>
              <w:adjustRightInd w:val="0"/>
              <w:ind w:hanging="9"/>
              <w:jc w:val="both"/>
              <w:rPr>
                <w:rFonts w:eastAsia="Calibri"/>
                <w:color w:val="000000" w:themeColor="text1"/>
              </w:rPr>
            </w:pPr>
            <w:r w:rsidRPr="009E0AEE">
              <w:rPr>
                <w:rFonts w:eastAsia="Calibri"/>
                <w:color w:val="000000" w:themeColor="text1"/>
              </w:rPr>
              <w:t>Перечислен авансовый платеж по налогам и сборам</w:t>
            </w:r>
          </w:p>
        </w:tc>
        <w:tc>
          <w:tcPr>
            <w:tcW w:w="1527" w:type="pct"/>
          </w:tcPr>
          <w:p w:rsidR="00C229AE" w:rsidRPr="009E0AEE" w:rsidRDefault="00C229AE" w:rsidP="00AB25AB">
            <w:pPr>
              <w:widowControl w:val="0"/>
              <w:autoSpaceDE w:val="0"/>
              <w:autoSpaceDN w:val="0"/>
              <w:adjustRightInd w:val="0"/>
              <w:ind w:hanging="9"/>
              <w:jc w:val="center"/>
              <w:rPr>
                <w:rFonts w:eastAsia="Calibri"/>
                <w:color w:val="000000" w:themeColor="text1"/>
              </w:rPr>
            </w:pPr>
            <w:r w:rsidRPr="009E0AEE">
              <w:rPr>
                <w:rFonts w:eastAsia="Calibri"/>
                <w:color w:val="000000" w:themeColor="text1"/>
              </w:rPr>
              <w:t>68, 69</w:t>
            </w:r>
          </w:p>
        </w:tc>
        <w:tc>
          <w:tcPr>
            <w:tcW w:w="1354" w:type="pct"/>
          </w:tcPr>
          <w:p w:rsidR="00C229AE" w:rsidRPr="009E0AEE" w:rsidRDefault="00C229AE" w:rsidP="00AB25AB">
            <w:pPr>
              <w:widowControl w:val="0"/>
              <w:autoSpaceDE w:val="0"/>
              <w:autoSpaceDN w:val="0"/>
              <w:adjustRightInd w:val="0"/>
              <w:ind w:hanging="9"/>
              <w:jc w:val="center"/>
              <w:rPr>
                <w:rFonts w:eastAsia="Calibri"/>
                <w:color w:val="000000" w:themeColor="text1"/>
              </w:rPr>
            </w:pPr>
            <w:r w:rsidRPr="009E0AEE">
              <w:rPr>
                <w:rFonts w:eastAsia="Calibri"/>
                <w:color w:val="000000" w:themeColor="text1"/>
              </w:rPr>
              <w:t>51</w:t>
            </w:r>
          </w:p>
        </w:tc>
      </w:tr>
    </w:tbl>
    <w:p w:rsidR="00C229AE" w:rsidRDefault="00C229AE" w:rsidP="00C229AE">
      <w:pPr>
        <w:spacing w:line="360" w:lineRule="auto"/>
        <w:ind w:firstLine="709"/>
        <w:jc w:val="both"/>
        <w:rPr>
          <w:color w:val="000000" w:themeColor="text1"/>
          <w:sz w:val="28"/>
        </w:rPr>
      </w:pPr>
    </w:p>
    <w:p w:rsidR="00C229AE" w:rsidRDefault="00C229AE" w:rsidP="00C229AE">
      <w:pPr>
        <w:spacing w:line="360" w:lineRule="auto"/>
        <w:ind w:firstLine="709"/>
        <w:jc w:val="both"/>
        <w:rPr>
          <w:color w:val="000000" w:themeColor="text1"/>
          <w:sz w:val="28"/>
          <w:szCs w:val="28"/>
        </w:rPr>
      </w:pPr>
      <w:r w:rsidRPr="001463A1">
        <w:rPr>
          <w:color w:val="000000" w:themeColor="text1"/>
          <w:sz w:val="28"/>
        </w:rPr>
        <w:t xml:space="preserve">Учет расчетов с прочими дебиторами и кредиторами ведется на счете 76. Счет 76 «Расчеты с разными дебиторами и кредиторами» предназначен для </w:t>
      </w:r>
      <w:r w:rsidRPr="001463A1">
        <w:rPr>
          <w:color w:val="000000" w:themeColor="text1"/>
          <w:sz w:val="28"/>
        </w:rPr>
        <w:lastRenderedPageBreak/>
        <w:t>обобщения информации о расчетах по операциям с дебиторами и кредиторами, не упомянутыми в пояснениях к счетам</w:t>
      </w:r>
      <w:r>
        <w:rPr>
          <w:color w:val="000000" w:themeColor="text1"/>
          <w:sz w:val="28"/>
        </w:rPr>
        <w:t xml:space="preserve"> с </w:t>
      </w:r>
      <w:r w:rsidRPr="001463A1">
        <w:rPr>
          <w:color w:val="000000" w:themeColor="text1"/>
          <w:sz w:val="28"/>
        </w:rPr>
        <w:t>60</w:t>
      </w:r>
      <w:r>
        <w:rPr>
          <w:color w:val="000000" w:themeColor="text1"/>
          <w:sz w:val="28"/>
        </w:rPr>
        <w:t xml:space="preserve">,62,66,67,68, 69, 70,71, </w:t>
      </w:r>
      <w:r w:rsidRPr="001463A1">
        <w:rPr>
          <w:color w:val="000000" w:themeColor="text1"/>
          <w:sz w:val="28"/>
        </w:rPr>
        <w:t>75.</w:t>
      </w:r>
      <w:r>
        <w:rPr>
          <w:color w:val="000000" w:themeColor="text1"/>
          <w:sz w:val="28"/>
        </w:rPr>
        <w:t xml:space="preserve"> </w:t>
      </w:r>
      <w:r w:rsidRPr="001463A1">
        <w:rPr>
          <w:color w:val="000000" w:themeColor="text1"/>
          <w:sz w:val="28"/>
          <w:szCs w:val="28"/>
        </w:rPr>
        <w:t xml:space="preserve">К счету 76 «Расчеты с разными дебиторами и кредиторами» открыты </w:t>
      </w:r>
      <w:proofErr w:type="spellStart"/>
      <w:r w:rsidRPr="001463A1">
        <w:rPr>
          <w:color w:val="000000" w:themeColor="text1"/>
          <w:sz w:val="28"/>
          <w:szCs w:val="28"/>
        </w:rPr>
        <w:t>субсчета</w:t>
      </w:r>
      <w:proofErr w:type="spellEnd"/>
      <w:r>
        <w:rPr>
          <w:color w:val="000000" w:themeColor="text1"/>
          <w:sz w:val="28"/>
          <w:szCs w:val="28"/>
        </w:rPr>
        <w:t xml:space="preserve"> рисунок 4.</w:t>
      </w:r>
    </w:p>
    <w:p w:rsidR="00C229AE" w:rsidRDefault="00C229AE" w:rsidP="00C229AE">
      <w:pPr>
        <w:spacing w:line="360" w:lineRule="auto"/>
        <w:ind w:firstLine="709"/>
        <w:jc w:val="both"/>
        <w:rPr>
          <w:color w:val="000000" w:themeColor="text1"/>
          <w:sz w:val="28"/>
          <w:szCs w:val="28"/>
        </w:rPr>
      </w:pPr>
    </w:p>
    <w:p w:rsidR="00C229AE" w:rsidRDefault="00C229AE" w:rsidP="00C229AE">
      <w:pPr>
        <w:spacing w:line="360" w:lineRule="auto"/>
        <w:ind w:firstLine="709"/>
        <w:jc w:val="both"/>
        <w:rPr>
          <w:color w:val="000000" w:themeColor="text1"/>
          <w:sz w:val="28"/>
          <w:szCs w:val="28"/>
        </w:rPr>
      </w:pPr>
      <w:r>
        <w:rPr>
          <w:noProof/>
          <w:color w:val="000000" w:themeColor="text1"/>
          <w:sz w:val="28"/>
          <w:szCs w:val="28"/>
        </w:rPr>
        <w:drawing>
          <wp:inline distT="0" distB="0" distL="0" distR="0" wp14:anchorId="5F95BC78" wp14:editId="0E6C3B10">
            <wp:extent cx="5488729" cy="2269067"/>
            <wp:effectExtent l="38100" t="0" r="36195" b="0"/>
            <wp:docPr id="4"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229AE" w:rsidRPr="001463A1" w:rsidRDefault="00C229AE" w:rsidP="00C229AE">
      <w:pPr>
        <w:spacing w:line="360" w:lineRule="auto"/>
        <w:ind w:firstLine="709"/>
        <w:jc w:val="both"/>
        <w:rPr>
          <w:color w:val="000000" w:themeColor="text1"/>
          <w:sz w:val="28"/>
          <w:szCs w:val="28"/>
        </w:rPr>
      </w:pPr>
      <w:r>
        <w:rPr>
          <w:color w:val="000000" w:themeColor="text1"/>
          <w:sz w:val="28"/>
          <w:szCs w:val="28"/>
        </w:rPr>
        <w:t xml:space="preserve">Рисунок 4 – </w:t>
      </w:r>
      <w:proofErr w:type="spellStart"/>
      <w:r>
        <w:rPr>
          <w:color w:val="000000" w:themeColor="text1"/>
          <w:sz w:val="28"/>
          <w:szCs w:val="28"/>
        </w:rPr>
        <w:t>Субсчета</w:t>
      </w:r>
      <w:proofErr w:type="spellEnd"/>
      <w:r>
        <w:rPr>
          <w:color w:val="000000" w:themeColor="text1"/>
          <w:sz w:val="28"/>
          <w:szCs w:val="28"/>
        </w:rPr>
        <w:t xml:space="preserve"> к счету 76 «Расчеты с прочими дебиторами и кредиторами»</w:t>
      </w:r>
    </w:p>
    <w:p w:rsidR="00C229AE" w:rsidRDefault="00C229AE" w:rsidP="00C229AE">
      <w:pPr>
        <w:pStyle w:val="01"/>
      </w:pPr>
    </w:p>
    <w:p w:rsidR="00C229AE" w:rsidRPr="001463A1" w:rsidRDefault="00C229AE" w:rsidP="00C229AE">
      <w:pPr>
        <w:pStyle w:val="01"/>
      </w:pPr>
      <w:r w:rsidRPr="001463A1">
        <w:t xml:space="preserve">При поступлении работодателю исполнительных документов в отношении конкретных работников он обязан производить удержания по этим документам из заработной платы, перевод и перечисление денежных средств производятся за счет должника. </w:t>
      </w:r>
      <w:r>
        <w:t>Расчеты по претензиям, как правило, от покупателей или поставщиков за нарушения сроков поставки или не соблюдения договорных обязательств.</w:t>
      </w:r>
    </w:p>
    <w:p w:rsidR="00C229AE" w:rsidRDefault="00C229AE" w:rsidP="00C229AE">
      <w:pPr>
        <w:pStyle w:val="01"/>
      </w:pPr>
      <w:r w:rsidRPr="00134C2E">
        <w:t>Таким образом, в результате деятельности у экономических субъектов практически всегда образуются текущая и кредиторская задолженность. В качестве кредиторов и дебиторов могут выступать не только организации и предприниматели, но и работники организации и учредители. Кредиторская и дебиторская задолженность отражается в бухгалтерском учёте и является обязательством экономического субъекта, помимо этого кредиторская задолженность отражается в бухгалтерском балансе, и расшифровывается в пояснениях.</w:t>
      </w:r>
    </w:p>
    <w:p w:rsidR="009E6871" w:rsidRPr="001D44C8" w:rsidRDefault="009E6871" w:rsidP="009E6871">
      <w:pPr>
        <w:spacing w:line="360" w:lineRule="auto"/>
        <w:jc w:val="center"/>
        <w:rPr>
          <w:b/>
          <w:sz w:val="28"/>
          <w:szCs w:val="28"/>
        </w:rPr>
      </w:pPr>
      <w:r w:rsidRPr="001D44C8">
        <w:rPr>
          <w:b/>
          <w:sz w:val="28"/>
          <w:szCs w:val="28"/>
        </w:rPr>
        <w:lastRenderedPageBreak/>
        <w:t>Использованные источники:</w:t>
      </w:r>
    </w:p>
    <w:p w:rsidR="009E6871" w:rsidRPr="006B649C" w:rsidRDefault="009E6871" w:rsidP="009E6871">
      <w:pPr>
        <w:pStyle w:val="0"/>
      </w:pPr>
      <w:r>
        <w:t xml:space="preserve">1. </w:t>
      </w:r>
      <w:r w:rsidRPr="006B649C">
        <w:t xml:space="preserve">Зарецкая В.Г. Оценка и анализ дебиторской и кредиторской задолженностей с учетом фактора времени [Текст]/ В.Г. Зарецкая // Международный бухгалтерский учет. 2017. </w:t>
      </w:r>
      <w:r>
        <w:t>№</w:t>
      </w:r>
      <w:r w:rsidRPr="006B649C">
        <w:t xml:space="preserve"> 29. С. 2-16.</w:t>
      </w:r>
    </w:p>
    <w:p w:rsidR="009E6871" w:rsidRPr="006B649C" w:rsidRDefault="009E6871" w:rsidP="009E6871">
      <w:pPr>
        <w:pStyle w:val="0"/>
      </w:pPr>
      <w:r>
        <w:t xml:space="preserve">2. </w:t>
      </w:r>
      <w:proofErr w:type="spellStart"/>
      <w:r w:rsidRPr="006B649C">
        <w:t>Кожинов</w:t>
      </w:r>
      <w:proofErr w:type="spellEnd"/>
      <w:r w:rsidRPr="006B649C">
        <w:t>, В.Я. Бухгалтерский учет</w:t>
      </w:r>
      <w:r>
        <w:t xml:space="preserve"> </w:t>
      </w:r>
      <w:r w:rsidRPr="006B649C">
        <w:t xml:space="preserve">[Текст]: учебное пособие / В.Я. </w:t>
      </w:r>
      <w:proofErr w:type="spellStart"/>
      <w:r w:rsidRPr="006B649C">
        <w:t>Кожинов</w:t>
      </w:r>
      <w:proofErr w:type="spellEnd"/>
      <w:r w:rsidRPr="006B649C">
        <w:t>. – М.: Экзамен, 2018. – 549с.</w:t>
      </w:r>
    </w:p>
    <w:p w:rsidR="009E6871" w:rsidRPr="006B649C" w:rsidRDefault="009E6871" w:rsidP="009E6871">
      <w:pPr>
        <w:pStyle w:val="0"/>
      </w:pPr>
      <w:r>
        <w:t>3.</w:t>
      </w:r>
      <w:r w:rsidRPr="006B649C">
        <w:t xml:space="preserve"> Куликова Л.И. Оценочные обязательства: признание в учете и оценка [Текст]/ Л.И. Куликова // Бухгалтерский учет. 2015. N 5. С. 30-32.</w:t>
      </w:r>
    </w:p>
    <w:p w:rsidR="009E6871" w:rsidRPr="0008049B" w:rsidRDefault="009E6871" w:rsidP="009E6871">
      <w:pPr>
        <w:pStyle w:val="0"/>
      </w:pPr>
    </w:p>
    <w:p w:rsidR="00016C91" w:rsidRDefault="00016C91">
      <w:bookmarkStart w:id="2" w:name="_GoBack"/>
      <w:bookmarkEnd w:id="2"/>
    </w:p>
    <w:sectPr w:rsidR="00016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BA"/>
    <w:rsid w:val="00016C91"/>
    <w:rsid w:val="008B4BBA"/>
    <w:rsid w:val="009E6871"/>
    <w:rsid w:val="00C22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CE282-C266-4FBD-AAF3-7D253F53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9AE"/>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1,Char Char Char Char Char Char Char Char Char Char Char Char Char Char Char Char Char Char Char,Обычный (Web) Знак,Обычный (Web)1,Обычный (Web),Обычный (веб) Знак2,Обычный (веб) Знак1 Знак Знак"/>
    <w:basedOn w:val="a"/>
    <w:link w:val="a4"/>
    <w:uiPriority w:val="99"/>
    <w:unhideWhenUsed/>
    <w:qFormat/>
    <w:rsid w:val="00C229AE"/>
    <w:pPr>
      <w:spacing w:before="100" w:beforeAutospacing="1" w:after="100" w:afterAutospacing="1"/>
    </w:pPr>
  </w:style>
  <w:style w:type="character" w:customStyle="1" w:styleId="a4">
    <w:name w:val="Обычный (веб) Знак"/>
    <w:aliases w:val="Обычный (веб) Знак Знак Знак,Обычный (веб) Знак1 Знак,Char Char Char Char Char Char Char Char Char Char Char Char Char Char Char Char Char Char Char Знак,Обычный (Web) Знак Знак,Обычный (Web)1 Знак,Обычный (Web) Знак1"/>
    <w:link w:val="a3"/>
    <w:uiPriority w:val="99"/>
    <w:rsid w:val="00C229AE"/>
    <w:rPr>
      <w:rFonts w:eastAsia="Times New Roman" w:cs="Times New Roman"/>
      <w:sz w:val="24"/>
      <w:szCs w:val="24"/>
      <w:lang w:eastAsia="ru-RU"/>
    </w:rPr>
  </w:style>
  <w:style w:type="table" w:styleId="a5">
    <w:name w:val="Table Grid"/>
    <w:basedOn w:val="a1"/>
    <w:uiPriority w:val="59"/>
    <w:rsid w:val="00C229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229AE"/>
    <w:pPr>
      <w:spacing w:after="0" w:line="240" w:lineRule="auto"/>
    </w:pPr>
    <w:rPr>
      <w:rFonts w:ascii="Calibri" w:eastAsia="Calibri" w:hAnsi="Calibri" w:cs="Times New Roman"/>
      <w:sz w:val="22"/>
      <w:szCs w:val="22"/>
    </w:rPr>
  </w:style>
  <w:style w:type="paragraph" w:customStyle="1" w:styleId="0">
    <w:name w:val="0"/>
    <w:basedOn w:val="a"/>
    <w:link w:val="00"/>
    <w:qFormat/>
    <w:rsid w:val="00C229AE"/>
    <w:pPr>
      <w:autoSpaceDE w:val="0"/>
      <w:autoSpaceDN w:val="0"/>
      <w:adjustRightInd w:val="0"/>
      <w:spacing w:line="360" w:lineRule="auto"/>
      <w:ind w:firstLine="720"/>
      <w:jc w:val="both"/>
    </w:pPr>
    <w:rPr>
      <w:rFonts w:eastAsia="Calibri"/>
      <w:sz w:val="28"/>
      <w:szCs w:val="28"/>
    </w:rPr>
  </w:style>
  <w:style w:type="character" w:customStyle="1" w:styleId="00">
    <w:name w:val="0 Знак"/>
    <w:link w:val="0"/>
    <w:rsid w:val="00C229AE"/>
    <w:rPr>
      <w:rFonts w:eastAsia="Calibri" w:cs="Times New Roman"/>
      <w:lang w:eastAsia="ru-RU"/>
    </w:rPr>
  </w:style>
  <w:style w:type="paragraph" w:customStyle="1" w:styleId="1">
    <w:name w:val="1"/>
    <w:basedOn w:val="0"/>
    <w:link w:val="10"/>
    <w:qFormat/>
    <w:rsid w:val="00C229AE"/>
  </w:style>
  <w:style w:type="character" w:customStyle="1" w:styleId="10">
    <w:name w:val="1 Знак"/>
    <w:link w:val="1"/>
    <w:rsid w:val="00C229AE"/>
    <w:rPr>
      <w:rFonts w:eastAsia="Calibri" w:cs="Times New Roman"/>
      <w:lang w:eastAsia="ru-RU"/>
    </w:rPr>
  </w:style>
  <w:style w:type="paragraph" w:customStyle="1" w:styleId="01">
    <w:name w:val="0 текст"/>
    <w:basedOn w:val="a"/>
    <w:link w:val="02"/>
    <w:qFormat/>
    <w:rsid w:val="00C229AE"/>
    <w:pPr>
      <w:widowControl w:val="0"/>
      <w:spacing w:line="360" w:lineRule="auto"/>
      <w:ind w:firstLine="709"/>
      <w:jc w:val="both"/>
    </w:pPr>
    <w:rPr>
      <w:rFonts w:eastAsia="Calibri"/>
      <w:color w:val="000000"/>
      <w:sz w:val="28"/>
      <w:szCs w:val="28"/>
      <w:lang w:eastAsia="en-US"/>
    </w:rPr>
  </w:style>
  <w:style w:type="character" w:customStyle="1" w:styleId="02">
    <w:name w:val="0 текст Знак"/>
    <w:link w:val="01"/>
    <w:rsid w:val="00C229AE"/>
    <w:rPr>
      <w:rFonts w:eastAsia="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21" Type="http://schemas.openxmlformats.org/officeDocument/2006/relationships/diagramQuickStyle" Target="diagrams/quickStyle4.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fontTable" Target="fontTable.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10" Type="http://schemas.openxmlformats.org/officeDocument/2006/relationships/diagramLayout" Target="diagrams/layout2.xml"/><Relationship Id="rId19" Type="http://schemas.openxmlformats.org/officeDocument/2006/relationships/diagramData" Target="diagrams/data4.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CDD23A-8766-40A2-A9A0-0E6186B62939}" type="doc">
      <dgm:prSet loTypeId="urn:microsoft.com/office/officeart/2005/8/layout/vList5" loCatId="list" qsTypeId="urn:microsoft.com/office/officeart/2005/8/quickstyle/simple3" qsCatId="simple" csTypeId="urn:microsoft.com/office/officeart/2005/8/colors/accent0_1" csCatId="mainScheme" phldr="1"/>
      <dgm:spPr/>
      <dgm:t>
        <a:bodyPr/>
        <a:lstStyle/>
        <a:p>
          <a:endParaRPr lang="ru-RU"/>
        </a:p>
      </dgm:t>
    </dgm:pt>
    <dgm:pt modelId="{7EE84924-660F-4B35-A83B-F5B7FD55D0E9}">
      <dgm:prSet phldrT="[Текст]" custT="1"/>
      <dgm:spPr/>
      <dgm:t>
        <a:bodyPr/>
        <a:lstStyle/>
        <a:p>
          <a:r>
            <a:rPr lang="ru-RU" sz="1200">
              <a:latin typeface="Times New Roman" pitchFamily="18" charset="0"/>
              <a:cs typeface="Times New Roman" pitchFamily="18" charset="0"/>
            </a:rPr>
            <a:t>По содержанию обязательств</a:t>
          </a:r>
        </a:p>
      </dgm:t>
    </dgm:pt>
    <dgm:pt modelId="{12B9E213-34BB-42AD-9ADF-F24791ED263A}" type="parTrans" cxnId="{D56A8143-8EFA-4BAF-AB70-1439ACC0BCF3}">
      <dgm:prSet/>
      <dgm:spPr/>
      <dgm:t>
        <a:bodyPr/>
        <a:lstStyle/>
        <a:p>
          <a:endParaRPr lang="ru-RU" sz="1100">
            <a:latin typeface="Times New Roman" pitchFamily="18" charset="0"/>
            <a:cs typeface="Times New Roman" pitchFamily="18" charset="0"/>
          </a:endParaRPr>
        </a:p>
      </dgm:t>
    </dgm:pt>
    <dgm:pt modelId="{923ADC82-9A19-4923-B883-83AAD0AFACC0}" type="sibTrans" cxnId="{D56A8143-8EFA-4BAF-AB70-1439ACC0BCF3}">
      <dgm:prSet/>
      <dgm:spPr/>
      <dgm:t>
        <a:bodyPr/>
        <a:lstStyle/>
        <a:p>
          <a:endParaRPr lang="ru-RU" sz="1100">
            <a:latin typeface="Times New Roman" pitchFamily="18" charset="0"/>
            <a:cs typeface="Times New Roman" pitchFamily="18" charset="0"/>
          </a:endParaRPr>
        </a:p>
      </dgm:t>
    </dgm:pt>
    <dgm:pt modelId="{4AD6FF48-F7AA-466E-9689-946ED7C614FD}">
      <dgm:prSet phldrT="[Текст]" custT="1"/>
      <dgm:spPr/>
      <dgm:t>
        <a:bodyPr/>
        <a:lstStyle/>
        <a:p>
          <a:r>
            <a:rPr lang="ru-RU" sz="1200">
              <a:latin typeface="Times New Roman" pitchFamily="18" charset="0"/>
              <a:cs typeface="Times New Roman" pitchFamily="18" charset="0"/>
            </a:rPr>
            <a:t>Приобретение товаров, услуг</a:t>
          </a:r>
        </a:p>
      </dgm:t>
    </dgm:pt>
    <dgm:pt modelId="{4864206D-4BF0-454E-B87E-C8282230A751}" type="parTrans" cxnId="{610AB709-625F-46C7-9F44-065D782C043B}">
      <dgm:prSet/>
      <dgm:spPr/>
      <dgm:t>
        <a:bodyPr/>
        <a:lstStyle/>
        <a:p>
          <a:endParaRPr lang="ru-RU" sz="1100">
            <a:latin typeface="Times New Roman" pitchFamily="18" charset="0"/>
            <a:cs typeface="Times New Roman" pitchFamily="18" charset="0"/>
          </a:endParaRPr>
        </a:p>
      </dgm:t>
    </dgm:pt>
    <dgm:pt modelId="{646D63DB-8C6B-4F77-86DE-5D71A445FDAA}" type="sibTrans" cxnId="{610AB709-625F-46C7-9F44-065D782C043B}">
      <dgm:prSet/>
      <dgm:spPr/>
      <dgm:t>
        <a:bodyPr/>
        <a:lstStyle/>
        <a:p>
          <a:endParaRPr lang="ru-RU" sz="1100">
            <a:latin typeface="Times New Roman" pitchFamily="18" charset="0"/>
            <a:cs typeface="Times New Roman" pitchFamily="18" charset="0"/>
          </a:endParaRPr>
        </a:p>
      </dgm:t>
    </dgm:pt>
    <dgm:pt modelId="{95F0B839-AF00-4AC3-B991-E63BEC9E74FE}">
      <dgm:prSet phldrT="[Текст]" custT="1"/>
      <dgm:spPr/>
      <dgm:t>
        <a:bodyPr/>
        <a:lstStyle/>
        <a:p>
          <a:r>
            <a:rPr lang="ru-RU" sz="1200">
              <a:latin typeface="Times New Roman" pitchFamily="18" charset="0"/>
              <a:cs typeface="Times New Roman" pitchFamily="18" charset="0"/>
            </a:rPr>
            <a:t>Выплаты в бюджет, расчеты по заработной плате, в точ. дивиденды</a:t>
          </a:r>
        </a:p>
      </dgm:t>
    </dgm:pt>
    <dgm:pt modelId="{7ED70687-57FA-4ABE-ACF4-7A8D05FF5165}" type="parTrans" cxnId="{4A9B8F9E-E798-41A3-A23A-7C22AAF9048B}">
      <dgm:prSet/>
      <dgm:spPr/>
      <dgm:t>
        <a:bodyPr/>
        <a:lstStyle/>
        <a:p>
          <a:endParaRPr lang="ru-RU" sz="1100">
            <a:latin typeface="Times New Roman" pitchFamily="18" charset="0"/>
            <a:cs typeface="Times New Roman" pitchFamily="18" charset="0"/>
          </a:endParaRPr>
        </a:p>
      </dgm:t>
    </dgm:pt>
    <dgm:pt modelId="{09CB7A68-60F3-45A9-90E4-1956D8B09EB1}" type="sibTrans" cxnId="{4A9B8F9E-E798-41A3-A23A-7C22AAF9048B}">
      <dgm:prSet/>
      <dgm:spPr/>
      <dgm:t>
        <a:bodyPr/>
        <a:lstStyle/>
        <a:p>
          <a:endParaRPr lang="ru-RU" sz="1100">
            <a:latin typeface="Times New Roman" pitchFamily="18" charset="0"/>
            <a:cs typeface="Times New Roman" pitchFamily="18" charset="0"/>
          </a:endParaRPr>
        </a:p>
      </dgm:t>
    </dgm:pt>
    <dgm:pt modelId="{C8ABCD97-F255-4F87-A4A8-A119D8DF425A}">
      <dgm:prSet phldrT="[Текст]" custT="1"/>
      <dgm:spPr/>
      <dgm:t>
        <a:bodyPr/>
        <a:lstStyle/>
        <a:p>
          <a:r>
            <a:rPr lang="ru-RU" sz="1200">
              <a:latin typeface="Times New Roman" pitchFamily="18" charset="0"/>
              <a:cs typeface="Times New Roman" pitchFamily="18" charset="0"/>
            </a:rPr>
            <a:t>По продолжительности  (срок долга)</a:t>
          </a:r>
        </a:p>
      </dgm:t>
    </dgm:pt>
    <dgm:pt modelId="{1CDA306B-F1D0-47FE-941B-81B03540E710}" type="parTrans" cxnId="{FDE1B7A3-F126-4C69-930F-643981EAE101}">
      <dgm:prSet/>
      <dgm:spPr/>
      <dgm:t>
        <a:bodyPr/>
        <a:lstStyle/>
        <a:p>
          <a:endParaRPr lang="ru-RU" sz="1100">
            <a:latin typeface="Times New Roman" pitchFamily="18" charset="0"/>
            <a:cs typeface="Times New Roman" pitchFamily="18" charset="0"/>
          </a:endParaRPr>
        </a:p>
      </dgm:t>
    </dgm:pt>
    <dgm:pt modelId="{7A0C9513-7C5A-4F32-A98C-4E6EB6444C0F}" type="sibTrans" cxnId="{FDE1B7A3-F126-4C69-930F-643981EAE101}">
      <dgm:prSet/>
      <dgm:spPr/>
      <dgm:t>
        <a:bodyPr/>
        <a:lstStyle/>
        <a:p>
          <a:endParaRPr lang="ru-RU" sz="1100">
            <a:latin typeface="Times New Roman" pitchFamily="18" charset="0"/>
            <a:cs typeface="Times New Roman" pitchFamily="18" charset="0"/>
          </a:endParaRPr>
        </a:p>
      </dgm:t>
    </dgm:pt>
    <dgm:pt modelId="{65558041-23F8-4D73-82BD-CC36A161BC17}">
      <dgm:prSet phldrT="[Текст]" custT="1"/>
      <dgm:spPr/>
      <dgm:t>
        <a:bodyPr/>
        <a:lstStyle/>
        <a:p>
          <a:r>
            <a:rPr lang="ru-RU" sz="1200">
              <a:latin typeface="Times New Roman" pitchFamily="18" charset="0"/>
              <a:cs typeface="Times New Roman" pitchFamily="18" charset="0"/>
            </a:rPr>
            <a:t>Краткосрочная до 1 года</a:t>
          </a:r>
        </a:p>
      </dgm:t>
    </dgm:pt>
    <dgm:pt modelId="{5E2AA51B-8DAA-4C54-82D4-C5CB48C22108}" type="parTrans" cxnId="{D0BEC3BF-4042-43EF-B9FE-6BA9E9BCD220}">
      <dgm:prSet/>
      <dgm:spPr/>
      <dgm:t>
        <a:bodyPr/>
        <a:lstStyle/>
        <a:p>
          <a:endParaRPr lang="ru-RU" sz="1100">
            <a:latin typeface="Times New Roman" pitchFamily="18" charset="0"/>
            <a:cs typeface="Times New Roman" pitchFamily="18" charset="0"/>
          </a:endParaRPr>
        </a:p>
      </dgm:t>
    </dgm:pt>
    <dgm:pt modelId="{C0DA7CF5-E12B-4198-BAD1-D428E129AE6A}" type="sibTrans" cxnId="{D0BEC3BF-4042-43EF-B9FE-6BA9E9BCD220}">
      <dgm:prSet/>
      <dgm:spPr/>
      <dgm:t>
        <a:bodyPr/>
        <a:lstStyle/>
        <a:p>
          <a:endParaRPr lang="ru-RU" sz="1100">
            <a:latin typeface="Times New Roman" pitchFamily="18" charset="0"/>
            <a:cs typeface="Times New Roman" pitchFamily="18" charset="0"/>
          </a:endParaRPr>
        </a:p>
      </dgm:t>
    </dgm:pt>
    <dgm:pt modelId="{73964631-0367-4F93-AB09-5288162D8E5E}">
      <dgm:prSet phldrT="[Текст]" custT="1"/>
      <dgm:spPr/>
      <dgm:t>
        <a:bodyPr/>
        <a:lstStyle/>
        <a:p>
          <a:r>
            <a:rPr lang="ru-RU" sz="1200">
              <a:latin typeface="Times New Roman" pitchFamily="18" charset="0"/>
              <a:cs typeface="Times New Roman" pitchFamily="18" charset="0"/>
            </a:rPr>
            <a:t>Долгосрочная свыше года</a:t>
          </a:r>
        </a:p>
      </dgm:t>
    </dgm:pt>
    <dgm:pt modelId="{05D6AFF9-5F96-47F0-8142-CD8910636E46}" type="parTrans" cxnId="{099D10CD-E782-403B-8137-6A3D84576E3B}">
      <dgm:prSet/>
      <dgm:spPr/>
      <dgm:t>
        <a:bodyPr/>
        <a:lstStyle/>
        <a:p>
          <a:endParaRPr lang="ru-RU" sz="1100">
            <a:latin typeface="Times New Roman" pitchFamily="18" charset="0"/>
            <a:cs typeface="Times New Roman" pitchFamily="18" charset="0"/>
          </a:endParaRPr>
        </a:p>
      </dgm:t>
    </dgm:pt>
    <dgm:pt modelId="{604CC40B-E3C2-457C-A969-CBB551F8FB81}" type="sibTrans" cxnId="{099D10CD-E782-403B-8137-6A3D84576E3B}">
      <dgm:prSet/>
      <dgm:spPr/>
      <dgm:t>
        <a:bodyPr/>
        <a:lstStyle/>
        <a:p>
          <a:endParaRPr lang="ru-RU" sz="1100">
            <a:latin typeface="Times New Roman" pitchFamily="18" charset="0"/>
            <a:cs typeface="Times New Roman" pitchFamily="18" charset="0"/>
          </a:endParaRPr>
        </a:p>
      </dgm:t>
    </dgm:pt>
    <dgm:pt modelId="{96C991C1-F35C-4A1F-A331-6E2EBFD32625}">
      <dgm:prSet phldrT="[Текст]" custT="1"/>
      <dgm:spPr/>
      <dgm:t>
        <a:bodyPr/>
        <a:lstStyle/>
        <a:p>
          <a:r>
            <a:rPr lang="ru-RU" sz="1200">
              <a:latin typeface="Times New Roman" pitchFamily="18" charset="0"/>
              <a:cs typeface="Times New Roman" pitchFamily="18" charset="0"/>
            </a:rPr>
            <a:t>Исполнения долга</a:t>
          </a:r>
        </a:p>
      </dgm:t>
    </dgm:pt>
    <dgm:pt modelId="{82DD8262-4796-4235-8424-72B5EC9CA0A3}" type="parTrans" cxnId="{F2489F9E-F169-4A22-9FD6-B90861471824}">
      <dgm:prSet/>
      <dgm:spPr/>
      <dgm:t>
        <a:bodyPr/>
        <a:lstStyle/>
        <a:p>
          <a:endParaRPr lang="ru-RU" sz="1100">
            <a:latin typeface="Times New Roman" pitchFamily="18" charset="0"/>
            <a:cs typeface="Times New Roman" pitchFamily="18" charset="0"/>
          </a:endParaRPr>
        </a:p>
      </dgm:t>
    </dgm:pt>
    <dgm:pt modelId="{94D4DAD2-BE60-4469-A53B-973D103B437B}" type="sibTrans" cxnId="{F2489F9E-F169-4A22-9FD6-B90861471824}">
      <dgm:prSet/>
      <dgm:spPr/>
      <dgm:t>
        <a:bodyPr/>
        <a:lstStyle/>
        <a:p>
          <a:endParaRPr lang="ru-RU" sz="1100">
            <a:latin typeface="Times New Roman" pitchFamily="18" charset="0"/>
            <a:cs typeface="Times New Roman" pitchFamily="18" charset="0"/>
          </a:endParaRPr>
        </a:p>
      </dgm:t>
    </dgm:pt>
    <dgm:pt modelId="{606DB619-FCC3-49CA-9990-CF9F1D7687EF}">
      <dgm:prSet phldrT="[Текст]" custT="1"/>
      <dgm:spPr/>
      <dgm:t>
        <a:bodyPr/>
        <a:lstStyle/>
        <a:p>
          <a:r>
            <a:rPr lang="ru-RU" sz="1200">
              <a:latin typeface="Times New Roman" pitchFamily="18" charset="0"/>
              <a:cs typeface="Times New Roman" pitchFamily="18" charset="0"/>
            </a:rPr>
            <a:t>Текущая (платежи запланированы, даты определены)</a:t>
          </a:r>
        </a:p>
      </dgm:t>
    </dgm:pt>
    <dgm:pt modelId="{90645EC9-EC4A-4BCE-91FF-D2898C0AA06F}" type="parTrans" cxnId="{C7C6A7A3-C708-4782-A933-3C7124D075FA}">
      <dgm:prSet/>
      <dgm:spPr/>
      <dgm:t>
        <a:bodyPr/>
        <a:lstStyle/>
        <a:p>
          <a:endParaRPr lang="ru-RU" sz="1100">
            <a:latin typeface="Times New Roman" pitchFamily="18" charset="0"/>
            <a:cs typeface="Times New Roman" pitchFamily="18" charset="0"/>
          </a:endParaRPr>
        </a:p>
      </dgm:t>
    </dgm:pt>
    <dgm:pt modelId="{F102C6E9-6A91-4ED1-900A-6BDC33B5BF01}" type="sibTrans" cxnId="{C7C6A7A3-C708-4782-A933-3C7124D075FA}">
      <dgm:prSet/>
      <dgm:spPr/>
      <dgm:t>
        <a:bodyPr/>
        <a:lstStyle/>
        <a:p>
          <a:endParaRPr lang="ru-RU" sz="1100">
            <a:latin typeface="Times New Roman" pitchFamily="18" charset="0"/>
            <a:cs typeface="Times New Roman" pitchFamily="18" charset="0"/>
          </a:endParaRPr>
        </a:p>
      </dgm:t>
    </dgm:pt>
    <dgm:pt modelId="{2B31A02A-4CD6-4EAE-851E-7B31F2D6839C}">
      <dgm:prSet phldrT="[Текст]" custT="1"/>
      <dgm:spPr/>
      <dgm:t>
        <a:bodyPr/>
        <a:lstStyle/>
        <a:p>
          <a:r>
            <a:rPr lang="ru-RU" sz="1200">
              <a:latin typeface="Times New Roman" pitchFamily="18" charset="0"/>
              <a:cs typeface="Times New Roman" pitchFamily="18" charset="0"/>
            </a:rPr>
            <a:t>Просроченная задолженность</a:t>
          </a:r>
        </a:p>
      </dgm:t>
    </dgm:pt>
    <dgm:pt modelId="{6DE47B64-3758-4C37-9942-B379B9FC752A}" type="parTrans" cxnId="{27C9B035-8CD6-4FE5-A1B4-8442B88CFB5A}">
      <dgm:prSet/>
      <dgm:spPr/>
      <dgm:t>
        <a:bodyPr/>
        <a:lstStyle/>
        <a:p>
          <a:endParaRPr lang="ru-RU" sz="1100">
            <a:latin typeface="Times New Roman" pitchFamily="18" charset="0"/>
            <a:cs typeface="Times New Roman" pitchFamily="18" charset="0"/>
          </a:endParaRPr>
        </a:p>
      </dgm:t>
    </dgm:pt>
    <dgm:pt modelId="{7534DD73-33AE-4083-8556-EFEEAE79BD9E}" type="sibTrans" cxnId="{27C9B035-8CD6-4FE5-A1B4-8442B88CFB5A}">
      <dgm:prSet/>
      <dgm:spPr/>
      <dgm:t>
        <a:bodyPr/>
        <a:lstStyle/>
        <a:p>
          <a:endParaRPr lang="ru-RU" sz="1100">
            <a:latin typeface="Times New Roman" pitchFamily="18" charset="0"/>
            <a:cs typeface="Times New Roman" pitchFamily="18" charset="0"/>
          </a:endParaRPr>
        </a:p>
      </dgm:t>
    </dgm:pt>
    <dgm:pt modelId="{2BEC2592-F1D6-4882-B173-675114AEA5B8}">
      <dgm:prSet custT="1"/>
      <dgm:spPr/>
      <dgm:t>
        <a:bodyPr/>
        <a:lstStyle/>
        <a:p>
          <a:r>
            <a:rPr lang="ru-RU" sz="1200">
              <a:latin typeface="Times New Roman" pitchFamily="18" charset="0"/>
              <a:cs typeface="Times New Roman" pitchFamily="18" charset="0"/>
            </a:rPr>
            <a:t>Невостребованная кредиторская задолженность </a:t>
          </a:r>
        </a:p>
      </dgm:t>
    </dgm:pt>
    <dgm:pt modelId="{00734A1A-5017-48B3-AF53-F7C40609F95F}" type="parTrans" cxnId="{39D21CC1-CC75-4C2C-81D5-348C6722078D}">
      <dgm:prSet/>
      <dgm:spPr/>
      <dgm:t>
        <a:bodyPr/>
        <a:lstStyle/>
        <a:p>
          <a:endParaRPr lang="ru-RU" sz="1100"/>
        </a:p>
      </dgm:t>
    </dgm:pt>
    <dgm:pt modelId="{AE869CA8-C25B-4F0C-BE38-D3D9FCA97CB7}" type="sibTrans" cxnId="{39D21CC1-CC75-4C2C-81D5-348C6722078D}">
      <dgm:prSet/>
      <dgm:spPr/>
      <dgm:t>
        <a:bodyPr/>
        <a:lstStyle/>
        <a:p>
          <a:endParaRPr lang="ru-RU" sz="1100"/>
        </a:p>
      </dgm:t>
    </dgm:pt>
    <dgm:pt modelId="{667E9FD4-A179-4195-BA3F-3B71DD75F99D}">
      <dgm:prSet custT="1"/>
      <dgm:spPr/>
      <dgm:t>
        <a:bodyPr/>
        <a:lstStyle/>
        <a:p>
          <a:r>
            <a:rPr lang="ru-RU" sz="1200">
              <a:latin typeface="Times New Roman" pitchFamily="18" charset="0"/>
              <a:cs typeface="Times New Roman" pitchFamily="18" charset="0"/>
            </a:rPr>
            <a:t>Нереальная к взысканию, сомнительную</a:t>
          </a:r>
        </a:p>
      </dgm:t>
    </dgm:pt>
    <dgm:pt modelId="{059E4E70-18FB-4D5F-B609-18C3B761FC1B}" type="parTrans" cxnId="{1E3F4C39-BB11-484A-BC20-B34A9CB492FB}">
      <dgm:prSet/>
      <dgm:spPr/>
    </dgm:pt>
    <dgm:pt modelId="{003A5423-D702-41E7-97D2-9AD644AEED1D}" type="sibTrans" cxnId="{1E3F4C39-BB11-484A-BC20-B34A9CB492FB}">
      <dgm:prSet/>
      <dgm:spPr/>
    </dgm:pt>
    <dgm:pt modelId="{F957E485-A724-47A4-91C1-A085EA9E9CC1}" type="pres">
      <dgm:prSet presAssocID="{F7CDD23A-8766-40A2-A9A0-0E6186B62939}" presName="Name0" presStyleCnt="0">
        <dgm:presLayoutVars>
          <dgm:dir/>
          <dgm:animLvl val="lvl"/>
          <dgm:resizeHandles val="exact"/>
        </dgm:presLayoutVars>
      </dgm:prSet>
      <dgm:spPr/>
      <dgm:t>
        <a:bodyPr/>
        <a:lstStyle/>
        <a:p>
          <a:endParaRPr lang="ru-RU"/>
        </a:p>
      </dgm:t>
    </dgm:pt>
    <dgm:pt modelId="{AA23B4D2-115F-4973-84CF-6FD7F8DFA856}" type="pres">
      <dgm:prSet presAssocID="{7EE84924-660F-4B35-A83B-F5B7FD55D0E9}" presName="linNode" presStyleCnt="0"/>
      <dgm:spPr/>
    </dgm:pt>
    <dgm:pt modelId="{10453FF1-4787-4F80-9B6A-A07EC5BAB992}" type="pres">
      <dgm:prSet presAssocID="{7EE84924-660F-4B35-A83B-F5B7FD55D0E9}" presName="parentText" presStyleLbl="node1" presStyleIdx="0" presStyleCnt="3">
        <dgm:presLayoutVars>
          <dgm:chMax val="1"/>
          <dgm:bulletEnabled val="1"/>
        </dgm:presLayoutVars>
      </dgm:prSet>
      <dgm:spPr/>
      <dgm:t>
        <a:bodyPr/>
        <a:lstStyle/>
        <a:p>
          <a:endParaRPr lang="ru-RU"/>
        </a:p>
      </dgm:t>
    </dgm:pt>
    <dgm:pt modelId="{FFCD2333-959D-4F44-A9F1-04FA9A27A3D9}" type="pres">
      <dgm:prSet presAssocID="{7EE84924-660F-4B35-A83B-F5B7FD55D0E9}" presName="descendantText" presStyleLbl="alignAccFollowNode1" presStyleIdx="0" presStyleCnt="3">
        <dgm:presLayoutVars>
          <dgm:bulletEnabled val="1"/>
        </dgm:presLayoutVars>
      </dgm:prSet>
      <dgm:spPr/>
      <dgm:t>
        <a:bodyPr/>
        <a:lstStyle/>
        <a:p>
          <a:endParaRPr lang="ru-RU"/>
        </a:p>
      </dgm:t>
    </dgm:pt>
    <dgm:pt modelId="{C90A7D78-8DB9-49AF-AB46-67F5E68969CF}" type="pres">
      <dgm:prSet presAssocID="{923ADC82-9A19-4923-B883-83AAD0AFACC0}" presName="sp" presStyleCnt="0"/>
      <dgm:spPr/>
    </dgm:pt>
    <dgm:pt modelId="{82374526-DFFE-4212-B371-D9697064FB1B}" type="pres">
      <dgm:prSet presAssocID="{C8ABCD97-F255-4F87-A4A8-A119D8DF425A}" presName="linNode" presStyleCnt="0"/>
      <dgm:spPr/>
    </dgm:pt>
    <dgm:pt modelId="{53CB606D-72E9-4FF1-AC0F-9946931FE728}" type="pres">
      <dgm:prSet presAssocID="{C8ABCD97-F255-4F87-A4A8-A119D8DF425A}" presName="parentText" presStyleLbl="node1" presStyleIdx="1" presStyleCnt="3">
        <dgm:presLayoutVars>
          <dgm:chMax val="1"/>
          <dgm:bulletEnabled val="1"/>
        </dgm:presLayoutVars>
      </dgm:prSet>
      <dgm:spPr/>
      <dgm:t>
        <a:bodyPr/>
        <a:lstStyle/>
        <a:p>
          <a:endParaRPr lang="ru-RU"/>
        </a:p>
      </dgm:t>
    </dgm:pt>
    <dgm:pt modelId="{9F44090F-F25B-422E-BB03-FC9250A371A7}" type="pres">
      <dgm:prSet presAssocID="{C8ABCD97-F255-4F87-A4A8-A119D8DF425A}" presName="descendantText" presStyleLbl="alignAccFollowNode1" presStyleIdx="1" presStyleCnt="3">
        <dgm:presLayoutVars>
          <dgm:bulletEnabled val="1"/>
        </dgm:presLayoutVars>
      </dgm:prSet>
      <dgm:spPr/>
      <dgm:t>
        <a:bodyPr/>
        <a:lstStyle/>
        <a:p>
          <a:endParaRPr lang="ru-RU"/>
        </a:p>
      </dgm:t>
    </dgm:pt>
    <dgm:pt modelId="{9A1281CC-ECAC-4167-9BAC-DCF57454A395}" type="pres">
      <dgm:prSet presAssocID="{7A0C9513-7C5A-4F32-A98C-4E6EB6444C0F}" presName="sp" presStyleCnt="0"/>
      <dgm:spPr/>
    </dgm:pt>
    <dgm:pt modelId="{BF0EFEDF-66BD-4F4D-85B6-4B12F0043667}" type="pres">
      <dgm:prSet presAssocID="{96C991C1-F35C-4A1F-A331-6E2EBFD32625}" presName="linNode" presStyleCnt="0"/>
      <dgm:spPr/>
    </dgm:pt>
    <dgm:pt modelId="{0F4C690B-0C0A-410C-8221-EB6F18ED4469}" type="pres">
      <dgm:prSet presAssocID="{96C991C1-F35C-4A1F-A331-6E2EBFD32625}" presName="parentText" presStyleLbl="node1" presStyleIdx="2" presStyleCnt="3">
        <dgm:presLayoutVars>
          <dgm:chMax val="1"/>
          <dgm:bulletEnabled val="1"/>
        </dgm:presLayoutVars>
      </dgm:prSet>
      <dgm:spPr/>
      <dgm:t>
        <a:bodyPr/>
        <a:lstStyle/>
        <a:p>
          <a:endParaRPr lang="ru-RU"/>
        </a:p>
      </dgm:t>
    </dgm:pt>
    <dgm:pt modelId="{4E4B0120-4512-4A30-BE04-AD9496DA47EC}" type="pres">
      <dgm:prSet presAssocID="{96C991C1-F35C-4A1F-A331-6E2EBFD32625}" presName="descendantText" presStyleLbl="alignAccFollowNode1" presStyleIdx="2" presStyleCnt="3" custScaleY="134322">
        <dgm:presLayoutVars>
          <dgm:bulletEnabled val="1"/>
        </dgm:presLayoutVars>
      </dgm:prSet>
      <dgm:spPr/>
      <dgm:t>
        <a:bodyPr/>
        <a:lstStyle/>
        <a:p>
          <a:endParaRPr lang="ru-RU"/>
        </a:p>
      </dgm:t>
    </dgm:pt>
  </dgm:ptLst>
  <dgm:cxnLst>
    <dgm:cxn modelId="{335B63F3-2910-4C81-827B-434C8B1CF19A}" type="presOf" srcId="{96C991C1-F35C-4A1F-A331-6E2EBFD32625}" destId="{0F4C690B-0C0A-410C-8221-EB6F18ED4469}" srcOrd="0" destOrd="0" presId="urn:microsoft.com/office/officeart/2005/8/layout/vList5"/>
    <dgm:cxn modelId="{4EFCCA40-5207-44EC-9602-8C18F918A866}" type="presOf" srcId="{667E9FD4-A179-4195-BA3F-3B71DD75F99D}" destId="{4E4B0120-4512-4A30-BE04-AD9496DA47EC}" srcOrd="0" destOrd="3" presId="urn:microsoft.com/office/officeart/2005/8/layout/vList5"/>
    <dgm:cxn modelId="{1E3F4C39-BB11-484A-BC20-B34A9CB492FB}" srcId="{96C991C1-F35C-4A1F-A331-6E2EBFD32625}" destId="{667E9FD4-A179-4195-BA3F-3B71DD75F99D}" srcOrd="3" destOrd="0" parTransId="{059E4E70-18FB-4D5F-B609-18C3B761FC1B}" sibTransId="{003A5423-D702-41E7-97D2-9AD644AEED1D}"/>
    <dgm:cxn modelId="{37928E64-6E1C-4510-8A81-FB80F1FAA79E}" type="presOf" srcId="{606DB619-FCC3-49CA-9990-CF9F1D7687EF}" destId="{4E4B0120-4512-4A30-BE04-AD9496DA47EC}" srcOrd="0" destOrd="0" presId="urn:microsoft.com/office/officeart/2005/8/layout/vList5"/>
    <dgm:cxn modelId="{39D21CC1-CC75-4C2C-81D5-348C6722078D}" srcId="{96C991C1-F35C-4A1F-A331-6E2EBFD32625}" destId="{2BEC2592-F1D6-4882-B173-675114AEA5B8}" srcOrd="2" destOrd="0" parTransId="{00734A1A-5017-48B3-AF53-F7C40609F95F}" sibTransId="{AE869CA8-C25B-4F0C-BE38-D3D9FCA97CB7}"/>
    <dgm:cxn modelId="{82BD7028-B62F-4865-B8D6-AE5944F3B927}" type="presOf" srcId="{95F0B839-AF00-4AC3-B991-E63BEC9E74FE}" destId="{FFCD2333-959D-4F44-A9F1-04FA9A27A3D9}" srcOrd="0" destOrd="1" presId="urn:microsoft.com/office/officeart/2005/8/layout/vList5"/>
    <dgm:cxn modelId="{FDE1B7A3-F126-4C69-930F-643981EAE101}" srcId="{F7CDD23A-8766-40A2-A9A0-0E6186B62939}" destId="{C8ABCD97-F255-4F87-A4A8-A119D8DF425A}" srcOrd="1" destOrd="0" parTransId="{1CDA306B-F1D0-47FE-941B-81B03540E710}" sibTransId="{7A0C9513-7C5A-4F32-A98C-4E6EB6444C0F}"/>
    <dgm:cxn modelId="{89FEA298-4D43-4BF4-A9BA-72A7C35F807F}" type="presOf" srcId="{7EE84924-660F-4B35-A83B-F5B7FD55D0E9}" destId="{10453FF1-4787-4F80-9B6A-A07EC5BAB992}" srcOrd="0" destOrd="0" presId="urn:microsoft.com/office/officeart/2005/8/layout/vList5"/>
    <dgm:cxn modelId="{19E545F7-81C3-4405-9771-350C60D66671}" type="presOf" srcId="{73964631-0367-4F93-AB09-5288162D8E5E}" destId="{9F44090F-F25B-422E-BB03-FC9250A371A7}" srcOrd="0" destOrd="1" presId="urn:microsoft.com/office/officeart/2005/8/layout/vList5"/>
    <dgm:cxn modelId="{D0BEC3BF-4042-43EF-B9FE-6BA9E9BCD220}" srcId="{C8ABCD97-F255-4F87-A4A8-A119D8DF425A}" destId="{65558041-23F8-4D73-82BD-CC36A161BC17}" srcOrd="0" destOrd="0" parTransId="{5E2AA51B-8DAA-4C54-82D4-C5CB48C22108}" sibTransId="{C0DA7CF5-E12B-4198-BAD1-D428E129AE6A}"/>
    <dgm:cxn modelId="{71BF3C3E-E92B-4C2E-83AF-E1F7091100E9}" type="presOf" srcId="{4AD6FF48-F7AA-466E-9689-946ED7C614FD}" destId="{FFCD2333-959D-4F44-A9F1-04FA9A27A3D9}" srcOrd="0" destOrd="0" presId="urn:microsoft.com/office/officeart/2005/8/layout/vList5"/>
    <dgm:cxn modelId="{C7C6A7A3-C708-4782-A933-3C7124D075FA}" srcId="{96C991C1-F35C-4A1F-A331-6E2EBFD32625}" destId="{606DB619-FCC3-49CA-9990-CF9F1D7687EF}" srcOrd="0" destOrd="0" parTransId="{90645EC9-EC4A-4BCE-91FF-D2898C0AA06F}" sibTransId="{F102C6E9-6A91-4ED1-900A-6BDC33B5BF01}"/>
    <dgm:cxn modelId="{734070B1-03BE-4D50-8185-1549E6B21A31}" type="presOf" srcId="{C8ABCD97-F255-4F87-A4A8-A119D8DF425A}" destId="{53CB606D-72E9-4FF1-AC0F-9946931FE728}" srcOrd="0" destOrd="0" presId="urn:microsoft.com/office/officeart/2005/8/layout/vList5"/>
    <dgm:cxn modelId="{82D5BA15-4F3F-47F1-B0BF-55AC4F2C16E9}" type="presOf" srcId="{65558041-23F8-4D73-82BD-CC36A161BC17}" destId="{9F44090F-F25B-422E-BB03-FC9250A371A7}" srcOrd="0" destOrd="0" presId="urn:microsoft.com/office/officeart/2005/8/layout/vList5"/>
    <dgm:cxn modelId="{27C9B035-8CD6-4FE5-A1B4-8442B88CFB5A}" srcId="{96C991C1-F35C-4A1F-A331-6E2EBFD32625}" destId="{2B31A02A-4CD6-4EAE-851E-7B31F2D6839C}" srcOrd="1" destOrd="0" parTransId="{6DE47B64-3758-4C37-9942-B379B9FC752A}" sibTransId="{7534DD73-33AE-4083-8556-EFEEAE79BD9E}"/>
    <dgm:cxn modelId="{610AB709-625F-46C7-9F44-065D782C043B}" srcId="{7EE84924-660F-4B35-A83B-F5B7FD55D0E9}" destId="{4AD6FF48-F7AA-466E-9689-946ED7C614FD}" srcOrd="0" destOrd="0" parTransId="{4864206D-4BF0-454E-B87E-C8282230A751}" sibTransId="{646D63DB-8C6B-4F77-86DE-5D71A445FDAA}"/>
    <dgm:cxn modelId="{4A9B8F9E-E798-41A3-A23A-7C22AAF9048B}" srcId="{7EE84924-660F-4B35-A83B-F5B7FD55D0E9}" destId="{95F0B839-AF00-4AC3-B991-E63BEC9E74FE}" srcOrd="1" destOrd="0" parTransId="{7ED70687-57FA-4ABE-ACF4-7A8D05FF5165}" sibTransId="{09CB7A68-60F3-45A9-90E4-1956D8B09EB1}"/>
    <dgm:cxn modelId="{F24A8124-E3E9-4673-A169-F27E09FE1108}" type="presOf" srcId="{2B31A02A-4CD6-4EAE-851E-7B31F2D6839C}" destId="{4E4B0120-4512-4A30-BE04-AD9496DA47EC}" srcOrd="0" destOrd="1" presId="urn:microsoft.com/office/officeart/2005/8/layout/vList5"/>
    <dgm:cxn modelId="{609E75BC-2CFE-457D-8283-AE33C492102E}" type="presOf" srcId="{F7CDD23A-8766-40A2-A9A0-0E6186B62939}" destId="{F957E485-A724-47A4-91C1-A085EA9E9CC1}" srcOrd="0" destOrd="0" presId="urn:microsoft.com/office/officeart/2005/8/layout/vList5"/>
    <dgm:cxn modelId="{599BE166-0719-4949-BA1F-16491FCFEB68}" type="presOf" srcId="{2BEC2592-F1D6-4882-B173-675114AEA5B8}" destId="{4E4B0120-4512-4A30-BE04-AD9496DA47EC}" srcOrd="0" destOrd="2" presId="urn:microsoft.com/office/officeart/2005/8/layout/vList5"/>
    <dgm:cxn modelId="{D56A8143-8EFA-4BAF-AB70-1439ACC0BCF3}" srcId="{F7CDD23A-8766-40A2-A9A0-0E6186B62939}" destId="{7EE84924-660F-4B35-A83B-F5B7FD55D0E9}" srcOrd="0" destOrd="0" parTransId="{12B9E213-34BB-42AD-9ADF-F24791ED263A}" sibTransId="{923ADC82-9A19-4923-B883-83AAD0AFACC0}"/>
    <dgm:cxn modelId="{F2489F9E-F169-4A22-9FD6-B90861471824}" srcId="{F7CDD23A-8766-40A2-A9A0-0E6186B62939}" destId="{96C991C1-F35C-4A1F-A331-6E2EBFD32625}" srcOrd="2" destOrd="0" parTransId="{82DD8262-4796-4235-8424-72B5EC9CA0A3}" sibTransId="{94D4DAD2-BE60-4469-A53B-973D103B437B}"/>
    <dgm:cxn modelId="{099D10CD-E782-403B-8137-6A3D84576E3B}" srcId="{C8ABCD97-F255-4F87-A4A8-A119D8DF425A}" destId="{73964631-0367-4F93-AB09-5288162D8E5E}" srcOrd="1" destOrd="0" parTransId="{05D6AFF9-5F96-47F0-8142-CD8910636E46}" sibTransId="{604CC40B-E3C2-457C-A969-CBB551F8FB81}"/>
    <dgm:cxn modelId="{B2084CEB-096C-4C27-B29D-C46FB51CD98B}" type="presParOf" srcId="{F957E485-A724-47A4-91C1-A085EA9E9CC1}" destId="{AA23B4D2-115F-4973-84CF-6FD7F8DFA856}" srcOrd="0" destOrd="0" presId="urn:microsoft.com/office/officeart/2005/8/layout/vList5"/>
    <dgm:cxn modelId="{9B6120E4-CE31-4010-A86E-B59F0591770A}" type="presParOf" srcId="{AA23B4D2-115F-4973-84CF-6FD7F8DFA856}" destId="{10453FF1-4787-4F80-9B6A-A07EC5BAB992}" srcOrd="0" destOrd="0" presId="urn:microsoft.com/office/officeart/2005/8/layout/vList5"/>
    <dgm:cxn modelId="{D66DC0E0-39DA-4C36-8AC6-C4F2C6D81B91}" type="presParOf" srcId="{AA23B4D2-115F-4973-84CF-6FD7F8DFA856}" destId="{FFCD2333-959D-4F44-A9F1-04FA9A27A3D9}" srcOrd="1" destOrd="0" presId="urn:microsoft.com/office/officeart/2005/8/layout/vList5"/>
    <dgm:cxn modelId="{F5FB11BE-F263-478C-A1AA-79137A506629}" type="presParOf" srcId="{F957E485-A724-47A4-91C1-A085EA9E9CC1}" destId="{C90A7D78-8DB9-49AF-AB46-67F5E68969CF}" srcOrd="1" destOrd="0" presId="urn:microsoft.com/office/officeart/2005/8/layout/vList5"/>
    <dgm:cxn modelId="{3C90576F-805F-421C-9471-8E2B9874F0BD}" type="presParOf" srcId="{F957E485-A724-47A4-91C1-A085EA9E9CC1}" destId="{82374526-DFFE-4212-B371-D9697064FB1B}" srcOrd="2" destOrd="0" presId="urn:microsoft.com/office/officeart/2005/8/layout/vList5"/>
    <dgm:cxn modelId="{225DE535-AE8D-42FE-AF2A-045CD85A2E99}" type="presParOf" srcId="{82374526-DFFE-4212-B371-D9697064FB1B}" destId="{53CB606D-72E9-4FF1-AC0F-9946931FE728}" srcOrd="0" destOrd="0" presId="urn:microsoft.com/office/officeart/2005/8/layout/vList5"/>
    <dgm:cxn modelId="{C78D7EAD-0C4C-4815-8AA7-9481D6505904}" type="presParOf" srcId="{82374526-DFFE-4212-B371-D9697064FB1B}" destId="{9F44090F-F25B-422E-BB03-FC9250A371A7}" srcOrd="1" destOrd="0" presId="urn:microsoft.com/office/officeart/2005/8/layout/vList5"/>
    <dgm:cxn modelId="{F81C835A-34FB-45C8-9FE0-AB96D2DFBEB6}" type="presParOf" srcId="{F957E485-A724-47A4-91C1-A085EA9E9CC1}" destId="{9A1281CC-ECAC-4167-9BAC-DCF57454A395}" srcOrd="3" destOrd="0" presId="urn:microsoft.com/office/officeart/2005/8/layout/vList5"/>
    <dgm:cxn modelId="{CB79FED5-6142-4D80-82C2-82DF9501456F}" type="presParOf" srcId="{F957E485-A724-47A4-91C1-A085EA9E9CC1}" destId="{BF0EFEDF-66BD-4F4D-85B6-4B12F0043667}" srcOrd="4" destOrd="0" presId="urn:microsoft.com/office/officeart/2005/8/layout/vList5"/>
    <dgm:cxn modelId="{6E895147-5180-4C60-A22C-7DB24FBAE869}" type="presParOf" srcId="{BF0EFEDF-66BD-4F4D-85B6-4B12F0043667}" destId="{0F4C690B-0C0A-410C-8221-EB6F18ED4469}" srcOrd="0" destOrd="0" presId="urn:microsoft.com/office/officeart/2005/8/layout/vList5"/>
    <dgm:cxn modelId="{E4F4BDE5-81CF-45E6-956A-C732FFFD06FF}" type="presParOf" srcId="{BF0EFEDF-66BD-4F4D-85B6-4B12F0043667}" destId="{4E4B0120-4512-4A30-BE04-AD9496DA47EC}" srcOrd="1" destOrd="0" presId="urn:microsoft.com/office/officeart/2005/8/layout/vList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E3BB4A-81A4-4BAB-B241-452005CFBF74}" type="doc">
      <dgm:prSet loTypeId="urn:microsoft.com/office/officeart/2005/8/layout/lProcess2" loCatId="relationship" qsTypeId="urn:microsoft.com/office/officeart/2005/8/quickstyle/simple1" qsCatId="simple" csTypeId="urn:microsoft.com/office/officeart/2005/8/colors/accent0_1" csCatId="mainScheme" phldr="1"/>
      <dgm:spPr/>
      <dgm:t>
        <a:bodyPr/>
        <a:lstStyle/>
        <a:p>
          <a:endParaRPr lang="ru-RU"/>
        </a:p>
      </dgm:t>
    </dgm:pt>
    <dgm:pt modelId="{4A9D72F7-E8F0-4FBC-BA18-4728D64C8C8C}">
      <dgm:prSet phldrT="[Текст]" custT="1"/>
      <dgm:spPr>
        <a:solidFill>
          <a:schemeClr val="bg1"/>
        </a:solidFill>
        <a:ln>
          <a:solidFill>
            <a:schemeClr val="tx1"/>
          </a:solidFill>
        </a:ln>
      </dgm:spPr>
      <dgm:t>
        <a:bodyPr/>
        <a:lstStyle/>
        <a:p>
          <a:r>
            <a:rPr lang="ru-RU" sz="1400">
              <a:latin typeface="Times New Roman" pitchFamily="18" charset="0"/>
              <a:cs typeface="Times New Roman" pitchFamily="18" charset="0"/>
            </a:rPr>
            <a:t>Структура дебиторской задолженности </a:t>
          </a:r>
        </a:p>
      </dgm:t>
    </dgm:pt>
    <dgm:pt modelId="{267C59BD-365E-483E-B276-57A321F44D7B}" type="parTrans" cxnId="{A96720ED-C7AB-459E-ADA0-1D6273BB51E1}">
      <dgm:prSet/>
      <dgm:spPr/>
      <dgm:t>
        <a:bodyPr/>
        <a:lstStyle/>
        <a:p>
          <a:endParaRPr lang="ru-RU"/>
        </a:p>
      </dgm:t>
    </dgm:pt>
    <dgm:pt modelId="{A2F75462-69E4-4E1C-A4E6-1F2C175B55B1}" type="sibTrans" cxnId="{A96720ED-C7AB-459E-ADA0-1D6273BB51E1}">
      <dgm:prSet/>
      <dgm:spPr/>
      <dgm:t>
        <a:bodyPr/>
        <a:lstStyle/>
        <a:p>
          <a:endParaRPr lang="ru-RU"/>
        </a:p>
      </dgm:t>
    </dgm:pt>
    <dgm:pt modelId="{6FD3C1BF-0F9B-4726-9216-51EED184376A}">
      <dgm:prSet phldrT="[Текст]" custT="1"/>
      <dgm:spPr/>
      <dgm:t>
        <a:bodyPr/>
        <a:lstStyle/>
        <a:p>
          <a:r>
            <a:rPr lang="ru-RU" sz="1100">
              <a:latin typeface="Times New Roman" pitchFamily="18" charset="0"/>
              <a:cs typeface="Times New Roman" pitchFamily="18" charset="0"/>
            </a:rPr>
            <a:t>Невыполнение договорных обязанностей заказчиками; не поставленные под оплаченный ранее аванс активы</a:t>
          </a:r>
        </a:p>
      </dgm:t>
    </dgm:pt>
    <dgm:pt modelId="{A15EFFEC-CD74-4ED6-B925-2AE75D5FCECC}" type="parTrans" cxnId="{EE433613-EA85-4F68-8EAC-A555E6E8C213}">
      <dgm:prSet/>
      <dgm:spPr/>
      <dgm:t>
        <a:bodyPr/>
        <a:lstStyle/>
        <a:p>
          <a:endParaRPr lang="ru-RU"/>
        </a:p>
      </dgm:t>
    </dgm:pt>
    <dgm:pt modelId="{E004312A-A81D-47A9-8620-107166B6B251}" type="sibTrans" cxnId="{EE433613-EA85-4F68-8EAC-A555E6E8C213}">
      <dgm:prSet/>
      <dgm:spPr/>
      <dgm:t>
        <a:bodyPr/>
        <a:lstStyle/>
        <a:p>
          <a:endParaRPr lang="ru-RU"/>
        </a:p>
      </dgm:t>
    </dgm:pt>
    <dgm:pt modelId="{2B66086A-5CA4-439E-A898-20C5857DA0C5}">
      <dgm:prSet phldrT="[Текст]" custT="1"/>
      <dgm:spPr/>
      <dgm:t>
        <a:bodyPr/>
        <a:lstStyle/>
        <a:p>
          <a:r>
            <a:rPr lang="ru-RU" sz="1100">
              <a:latin typeface="Times New Roman" pitchFamily="18" charset="0"/>
              <a:cs typeface="Times New Roman" pitchFamily="18" charset="0"/>
            </a:rPr>
            <a:t>Задолженность подотчетных лиц по выданным им денежным суммам</a:t>
          </a:r>
        </a:p>
      </dgm:t>
    </dgm:pt>
    <dgm:pt modelId="{9C8864F0-6B65-465E-A6F6-6F98BC8DB09B}" type="parTrans" cxnId="{6640DC69-D95C-47F6-8BB2-8091BFB4D494}">
      <dgm:prSet/>
      <dgm:spPr/>
      <dgm:t>
        <a:bodyPr/>
        <a:lstStyle/>
        <a:p>
          <a:endParaRPr lang="ru-RU"/>
        </a:p>
      </dgm:t>
    </dgm:pt>
    <dgm:pt modelId="{F2F80232-415A-475A-8767-E0F5C99A1CAA}" type="sibTrans" cxnId="{6640DC69-D95C-47F6-8BB2-8091BFB4D494}">
      <dgm:prSet/>
      <dgm:spPr/>
      <dgm:t>
        <a:bodyPr/>
        <a:lstStyle/>
        <a:p>
          <a:endParaRPr lang="ru-RU"/>
        </a:p>
      </dgm:t>
    </dgm:pt>
    <dgm:pt modelId="{ABA8A8D6-A0E2-4C30-8171-642710A9E61A}">
      <dgm:prSet phldrT="[Текст]" custT="1"/>
      <dgm:spPr/>
      <dgm:t>
        <a:bodyPr/>
        <a:lstStyle/>
        <a:p>
          <a:r>
            <a:rPr lang="ru-RU" sz="1100">
              <a:latin typeface="Times New Roman" pitchFamily="18" charset="0"/>
              <a:cs typeface="Times New Roman" pitchFamily="18" charset="0"/>
            </a:rPr>
            <a:t>Суммы излишне уплаченных налогов или излишне взысканных сборов и пеней и пр</a:t>
          </a:r>
        </a:p>
      </dgm:t>
    </dgm:pt>
    <dgm:pt modelId="{AA7FE3DD-2523-46FE-A084-F37E116CED73}" type="parTrans" cxnId="{CE212B7F-61AC-401D-827C-D20B1057B9E8}">
      <dgm:prSet/>
      <dgm:spPr/>
      <dgm:t>
        <a:bodyPr/>
        <a:lstStyle/>
        <a:p>
          <a:endParaRPr lang="ru-RU"/>
        </a:p>
      </dgm:t>
    </dgm:pt>
    <dgm:pt modelId="{43AA8E17-7C35-4040-9DF4-5D40B70B4AE4}" type="sibTrans" cxnId="{CE212B7F-61AC-401D-827C-D20B1057B9E8}">
      <dgm:prSet/>
      <dgm:spPr/>
      <dgm:t>
        <a:bodyPr/>
        <a:lstStyle/>
        <a:p>
          <a:endParaRPr lang="ru-RU"/>
        </a:p>
      </dgm:t>
    </dgm:pt>
    <dgm:pt modelId="{604B3F44-7D99-46FD-8CC7-187F9803DF80}">
      <dgm:prSet custT="1"/>
      <dgm:spPr>
        <a:solidFill>
          <a:schemeClr val="bg1"/>
        </a:solidFill>
        <a:ln>
          <a:solidFill>
            <a:schemeClr val="tx1"/>
          </a:solidFill>
        </a:ln>
      </dgm:spPr>
      <dgm:t>
        <a:bodyPr/>
        <a:lstStyle/>
        <a:p>
          <a:r>
            <a:rPr lang="ru-RU" sz="1400">
              <a:latin typeface="Times New Roman" pitchFamily="18" charset="0"/>
              <a:cs typeface="Times New Roman" pitchFamily="18" charset="0"/>
            </a:rPr>
            <a:t>Структура кредиторской задолженности</a:t>
          </a:r>
        </a:p>
      </dgm:t>
    </dgm:pt>
    <dgm:pt modelId="{3964BB74-33A0-44B6-8B00-FBD4DDA8AE5F}" type="parTrans" cxnId="{9C4A235B-2938-4465-B3DE-0A72F608C1CE}">
      <dgm:prSet/>
      <dgm:spPr/>
      <dgm:t>
        <a:bodyPr/>
        <a:lstStyle/>
        <a:p>
          <a:endParaRPr lang="ru-RU"/>
        </a:p>
      </dgm:t>
    </dgm:pt>
    <dgm:pt modelId="{150A9B26-1B9A-417B-B47B-216C2C22DDD1}" type="sibTrans" cxnId="{9C4A235B-2938-4465-B3DE-0A72F608C1CE}">
      <dgm:prSet/>
      <dgm:spPr/>
      <dgm:t>
        <a:bodyPr/>
        <a:lstStyle/>
        <a:p>
          <a:endParaRPr lang="ru-RU"/>
        </a:p>
      </dgm:t>
    </dgm:pt>
    <dgm:pt modelId="{4505308D-A204-4602-B27D-CBB910913932}">
      <dgm:prSet phldrT="[Текст]" custT="1"/>
      <dgm:spPr/>
      <dgm:t>
        <a:bodyPr/>
        <a:lstStyle/>
        <a:p>
          <a:r>
            <a:rPr lang="ru-RU" sz="1100">
              <a:latin typeface="Times New Roman" pitchFamily="18" charset="0"/>
              <a:cs typeface="Times New Roman" pitchFamily="18" charset="0"/>
            </a:rPr>
            <a:t>Перед поставщиками и подрядчиками</a:t>
          </a:r>
        </a:p>
      </dgm:t>
    </dgm:pt>
    <dgm:pt modelId="{2D77DB17-B4CD-4A9D-8FE5-BEA40A4AFD6F}" type="parTrans" cxnId="{E913AC15-8A27-4290-B7DC-020A1A5D13E3}">
      <dgm:prSet/>
      <dgm:spPr/>
      <dgm:t>
        <a:bodyPr/>
        <a:lstStyle/>
        <a:p>
          <a:endParaRPr lang="ru-RU"/>
        </a:p>
      </dgm:t>
    </dgm:pt>
    <dgm:pt modelId="{6292962F-B8F6-4CAF-AE66-230919D7ED70}" type="sibTrans" cxnId="{E913AC15-8A27-4290-B7DC-020A1A5D13E3}">
      <dgm:prSet/>
      <dgm:spPr/>
      <dgm:t>
        <a:bodyPr/>
        <a:lstStyle/>
        <a:p>
          <a:endParaRPr lang="ru-RU"/>
        </a:p>
      </dgm:t>
    </dgm:pt>
    <dgm:pt modelId="{EE3B75FF-ED08-4874-AB79-77B4B588702E}">
      <dgm:prSet custT="1"/>
      <dgm:spPr/>
      <dgm:t>
        <a:bodyPr/>
        <a:lstStyle/>
        <a:p>
          <a:r>
            <a:rPr lang="ru-RU" sz="1100">
              <a:latin typeface="Times New Roman" pitchFamily="18" charset="0"/>
              <a:cs typeface="Times New Roman" pitchFamily="18" charset="0"/>
            </a:rPr>
            <a:t>Перед государственным бюджетом.</a:t>
          </a:r>
        </a:p>
      </dgm:t>
    </dgm:pt>
    <dgm:pt modelId="{62D86599-9361-4DF0-A473-44DA6187FC01}" type="parTrans" cxnId="{857EE5BE-FABD-42FD-BE20-EBB8C8A137DF}">
      <dgm:prSet/>
      <dgm:spPr/>
      <dgm:t>
        <a:bodyPr/>
        <a:lstStyle/>
        <a:p>
          <a:endParaRPr lang="ru-RU"/>
        </a:p>
      </dgm:t>
    </dgm:pt>
    <dgm:pt modelId="{CDD903AA-7B20-4A34-AB47-A63D0C7E3CF8}" type="sibTrans" cxnId="{857EE5BE-FABD-42FD-BE20-EBB8C8A137DF}">
      <dgm:prSet/>
      <dgm:spPr/>
      <dgm:t>
        <a:bodyPr/>
        <a:lstStyle/>
        <a:p>
          <a:endParaRPr lang="ru-RU"/>
        </a:p>
      </dgm:t>
    </dgm:pt>
    <dgm:pt modelId="{5DFF44B9-2F0F-484D-8108-A5CBFF08970B}">
      <dgm:prSet custT="1"/>
      <dgm:spPr/>
      <dgm:t>
        <a:bodyPr/>
        <a:lstStyle/>
        <a:p>
          <a:r>
            <a:rPr lang="ru-RU" sz="1100">
              <a:latin typeface="Times New Roman" pitchFamily="18" charset="0"/>
              <a:cs typeface="Times New Roman" pitchFamily="18" charset="0"/>
            </a:rPr>
            <a:t>Перед организациями и сотрудниками.</a:t>
          </a:r>
        </a:p>
      </dgm:t>
    </dgm:pt>
    <dgm:pt modelId="{90815FD0-0C19-4043-BC4F-55D5D29B3A87}" type="parTrans" cxnId="{B7BFB759-9781-4040-B7F5-BE52EE947F63}">
      <dgm:prSet/>
      <dgm:spPr/>
      <dgm:t>
        <a:bodyPr/>
        <a:lstStyle/>
        <a:p>
          <a:endParaRPr lang="ru-RU"/>
        </a:p>
      </dgm:t>
    </dgm:pt>
    <dgm:pt modelId="{0BE69A04-8867-4571-98FE-156160159031}" type="sibTrans" cxnId="{B7BFB759-9781-4040-B7F5-BE52EE947F63}">
      <dgm:prSet/>
      <dgm:spPr/>
      <dgm:t>
        <a:bodyPr/>
        <a:lstStyle/>
        <a:p>
          <a:endParaRPr lang="ru-RU"/>
        </a:p>
      </dgm:t>
    </dgm:pt>
    <dgm:pt modelId="{447B5192-9FE4-4693-99AF-5D458130D11D}">
      <dgm:prSet custT="1"/>
      <dgm:spPr/>
      <dgm:t>
        <a:bodyPr/>
        <a:lstStyle/>
        <a:p>
          <a:r>
            <a:rPr lang="ru-RU" sz="1100">
              <a:latin typeface="Times New Roman" pitchFamily="18" charset="0"/>
              <a:cs typeface="Times New Roman" pitchFamily="18" charset="0"/>
            </a:rPr>
            <a:t>Перед государственными внебюджетными фондами.</a:t>
          </a:r>
        </a:p>
      </dgm:t>
    </dgm:pt>
    <dgm:pt modelId="{25CA5C89-AE82-4EED-B8EB-DE42A8B27A43}" type="parTrans" cxnId="{15671C32-9F97-4114-9D47-BA11DF311626}">
      <dgm:prSet/>
      <dgm:spPr/>
      <dgm:t>
        <a:bodyPr/>
        <a:lstStyle/>
        <a:p>
          <a:endParaRPr lang="ru-RU"/>
        </a:p>
      </dgm:t>
    </dgm:pt>
    <dgm:pt modelId="{FA765062-ECF1-4907-BAC6-AF453A1D2DAD}" type="sibTrans" cxnId="{15671C32-9F97-4114-9D47-BA11DF311626}">
      <dgm:prSet/>
      <dgm:spPr/>
      <dgm:t>
        <a:bodyPr/>
        <a:lstStyle/>
        <a:p>
          <a:endParaRPr lang="ru-RU"/>
        </a:p>
      </dgm:t>
    </dgm:pt>
    <dgm:pt modelId="{563D4A32-25AC-47D3-A1DE-A7A6AB22D2D3}">
      <dgm:prSet custT="1"/>
      <dgm:spPr/>
      <dgm:t>
        <a:bodyPr/>
        <a:lstStyle/>
        <a:p>
          <a:r>
            <a:rPr lang="ru-RU" sz="1100">
              <a:latin typeface="Times New Roman" pitchFamily="18" charset="0"/>
              <a:cs typeface="Times New Roman" pitchFamily="18" charset="0"/>
            </a:rPr>
            <a:t>Согласно оформленным займам и кредитам.</a:t>
          </a:r>
        </a:p>
      </dgm:t>
    </dgm:pt>
    <dgm:pt modelId="{DC5D23D7-CB1E-4B4E-B6DC-1E3BF738D3B4}" type="parTrans" cxnId="{36D91770-09F0-4F3B-85C7-E53C2B31326C}">
      <dgm:prSet/>
      <dgm:spPr/>
      <dgm:t>
        <a:bodyPr/>
        <a:lstStyle/>
        <a:p>
          <a:endParaRPr lang="ru-RU"/>
        </a:p>
      </dgm:t>
    </dgm:pt>
    <dgm:pt modelId="{D7A20990-828B-4B2F-B056-F05C41A22A1B}" type="sibTrans" cxnId="{36D91770-09F0-4F3B-85C7-E53C2B31326C}">
      <dgm:prSet/>
      <dgm:spPr/>
      <dgm:t>
        <a:bodyPr/>
        <a:lstStyle/>
        <a:p>
          <a:endParaRPr lang="ru-RU"/>
        </a:p>
      </dgm:t>
    </dgm:pt>
    <dgm:pt modelId="{540C4BCC-39B6-4F16-89A1-C59DE18D2404}" type="pres">
      <dgm:prSet presAssocID="{F9E3BB4A-81A4-4BAB-B241-452005CFBF74}" presName="theList" presStyleCnt="0">
        <dgm:presLayoutVars>
          <dgm:dir/>
          <dgm:animLvl val="lvl"/>
          <dgm:resizeHandles val="exact"/>
        </dgm:presLayoutVars>
      </dgm:prSet>
      <dgm:spPr/>
      <dgm:t>
        <a:bodyPr/>
        <a:lstStyle/>
        <a:p>
          <a:endParaRPr lang="ru-RU"/>
        </a:p>
      </dgm:t>
    </dgm:pt>
    <dgm:pt modelId="{1E21F861-9E82-47E6-9CAC-7477D2C2A9B5}" type="pres">
      <dgm:prSet presAssocID="{4A9D72F7-E8F0-4FBC-BA18-4728D64C8C8C}" presName="compNode" presStyleCnt="0"/>
      <dgm:spPr/>
      <dgm:t>
        <a:bodyPr/>
        <a:lstStyle/>
        <a:p>
          <a:endParaRPr lang="ru-RU"/>
        </a:p>
      </dgm:t>
    </dgm:pt>
    <dgm:pt modelId="{89F09962-FF3E-4B06-811B-2159271B1C49}" type="pres">
      <dgm:prSet presAssocID="{4A9D72F7-E8F0-4FBC-BA18-4728D64C8C8C}" presName="aNode" presStyleLbl="bgShp" presStyleIdx="0" presStyleCnt="2"/>
      <dgm:spPr/>
      <dgm:t>
        <a:bodyPr/>
        <a:lstStyle/>
        <a:p>
          <a:endParaRPr lang="ru-RU"/>
        </a:p>
      </dgm:t>
    </dgm:pt>
    <dgm:pt modelId="{A77EE5D0-1C1B-4CE0-AABB-884439841B11}" type="pres">
      <dgm:prSet presAssocID="{4A9D72F7-E8F0-4FBC-BA18-4728D64C8C8C}" presName="textNode" presStyleLbl="bgShp" presStyleIdx="0" presStyleCnt="2"/>
      <dgm:spPr/>
      <dgm:t>
        <a:bodyPr/>
        <a:lstStyle/>
        <a:p>
          <a:endParaRPr lang="ru-RU"/>
        </a:p>
      </dgm:t>
    </dgm:pt>
    <dgm:pt modelId="{4E48BE3B-807A-4D55-8A49-E40001AFF35E}" type="pres">
      <dgm:prSet presAssocID="{4A9D72F7-E8F0-4FBC-BA18-4728D64C8C8C}" presName="compChildNode" presStyleCnt="0"/>
      <dgm:spPr/>
      <dgm:t>
        <a:bodyPr/>
        <a:lstStyle/>
        <a:p>
          <a:endParaRPr lang="ru-RU"/>
        </a:p>
      </dgm:t>
    </dgm:pt>
    <dgm:pt modelId="{9F5D539F-376E-4CC7-B7B3-301FD068523C}" type="pres">
      <dgm:prSet presAssocID="{4A9D72F7-E8F0-4FBC-BA18-4728D64C8C8C}" presName="theInnerList" presStyleCnt="0"/>
      <dgm:spPr/>
      <dgm:t>
        <a:bodyPr/>
        <a:lstStyle/>
        <a:p>
          <a:endParaRPr lang="ru-RU"/>
        </a:p>
      </dgm:t>
    </dgm:pt>
    <dgm:pt modelId="{006CE939-C903-4ADF-8D54-5F2B63C63764}" type="pres">
      <dgm:prSet presAssocID="{6FD3C1BF-0F9B-4726-9216-51EED184376A}" presName="childNode" presStyleLbl="node1" presStyleIdx="0" presStyleCnt="8">
        <dgm:presLayoutVars>
          <dgm:bulletEnabled val="1"/>
        </dgm:presLayoutVars>
      </dgm:prSet>
      <dgm:spPr/>
      <dgm:t>
        <a:bodyPr/>
        <a:lstStyle/>
        <a:p>
          <a:endParaRPr lang="ru-RU"/>
        </a:p>
      </dgm:t>
    </dgm:pt>
    <dgm:pt modelId="{506A8D39-10A2-45AD-9F72-E2D33E5E6088}" type="pres">
      <dgm:prSet presAssocID="{6FD3C1BF-0F9B-4726-9216-51EED184376A}" presName="aSpace2" presStyleCnt="0"/>
      <dgm:spPr/>
      <dgm:t>
        <a:bodyPr/>
        <a:lstStyle/>
        <a:p>
          <a:endParaRPr lang="ru-RU"/>
        </a:p>
      </dgm:t>
    </dgm:pt>
    <dgm:pt modelId="{4937DB74-565B-4D44-8505-58DD8D2E307F}" type="pres">
      <dgm:prSet presAssocID="{2B66086A-5CA4-439E-A898-20C5857DA0C5}" presName="childNode" presStyleLbl="node1" presStyleIdx="1" presStyleCnt="8">
        <dgm:presLayoutVars>
          <dgm:bulletEnabled val="1"/>
        </dgm:presLayoutVars>
      </dgm:prSet>
      <dgm:spPr/>
      <dgm:t>
        <a:bodyPr/>
        <a:lstStyle/>
        <a:p>
          <a:endParaRPr lang="ru-RU"/>
        </a:p>
      </dgm:t>
    </dgm:pt>
    <dgm:pt modelId="{697A2866-7D90-4EFE-A20F-9926335DF55C}" type="pres">
      <dgm:prSet presAssocID="{2B66086A-5CA4-439E-A898-20C5857DA0C5}" presName="aSpace2" presStyleCnt="0"/>
      <dgm:spPr/>
      <dgm:t>
        <a:bodyPr/>
        <a:lstStyle/>
        <a:p>
          <a:endParaRPr lang="ru-RU"/>
        </a:p>
      </dgm:t>
    </dgm:pt>
    <dgm:pt modelId="{B4AB27EC-5F8B-4455-BD5A-2454B9DD25FF}" type="pres">
      <dgm:prSet presAssocID="{ABA8A8D6-A0E2-4C30-8171-642710A9E61A}" presName="childNode" presStyleLbl="node1" presStyleIdx="2" presStyleCnt="8">
        <dgm:presLayoutVars>
          <dgm:bulletEnabled val="1"/>
        </dgm:presLayoutVars>
      </dgm:prSet>
      <dgm:spPr/>
      <dgm:t>
        <a:bodyPr/>
        <a:lstStyle/>
        <a:p>
          <a:endParaRPr lang="ru-RU"/>
        </a:p>
      </dgm:t>
    </dgm:pt>
    <dgm:pt modelId="{EAA0D806-FCB4-469C-A459-953D072374C6}" type="pres">
      <dgm:prSet presAssocID="{4A9D72F7-E8F0-4FBC-BA18-4728D64C8C8C}" presName="aSpace" presStyleCnt="0"/>
      <dgm:spPr/>
      <dgm:t>
        <a:bodyPr/>
        <a:lstStyle/>
        <a:p>
          <a:endParaRPr lang="ru-RU"/>
        </a:p>
      </dgm:t>
    </dgm:pt>
    <dgm:pt modelId="{09991844-AEFF-4519-BE28-ACC2E5204DED}" type="pres">
      <dgm:prSet presAssocID="{604B3F44-7D99-46FD-8CC7-187F9803DF80}" presName="compNode" presStyleCnt="0"/>
      <dgm:spPr/>
      <dgm:t>
        <a:bodyPr/>
        <a:lstStyle/>
        <a:p>
          <a:endParaRPr lang="ru-RU"/>
        </a:p>
      </dgm:t>
    </dgm:pt>
    <dgm:pt modelId="{70DB3E24-E74D-4C57-8FF2-A7D9808AC186}" type="pres">
      <dgm:prSet presAssocID="{604B3F44-7D99-46FD-8CC7-187F9803DF80}" presName="aNode" presStyleLbl="bgShp" presStyleIdx="1" presStyleCnt="2"/>
      <dgm:spPr/>
      <dgm:t>
        <a:bodyPr/>
        <a:lstStyle/>
        <a:p>
          <a:endParaRPr lang="ru-RU"/>
        </a:p>
      </dgm:t>
    </dgm:pt>
    <dgm:pt modelId="{DA86465B-7B5C-40D2-A2F9-E1F7A1C2E2D6}" type="pres">
      <dgm:prSet presAssocID="{604B3F44-7D99-46FD-8CC7-187F9803DF80}" presName="textNode" presStyleLbl="bgShp" presStyleIdx="1" presStyleCnt="2"/>
      <dgm:spPr/>
      <dgm:t>
        <a:bodyPr/>
        <a:lstStyle/>
        <a:p>
          <a:endParaRPr lang="ru-RU"/>
        </a:p>
      </dgm:t>
    </dgm:pt>
    <dgm:pt modelId="{62E83B3A-48C5-4171-8C88-F8DF4A7D1519}" type="pres">
      <dgm:prSet presAssocID="{604B3F44-7D99-46FD-8CC7-187F9803DF80}" presName="compChildNode" presStyleCnt="0"/>
      <dgm:spPr/>
      <dgm:t>
        <a:bodyPr/>
        <a:lstStyle/>
        <a:p>
          <a:endParaRPr lang="ru-RU"/>
        </a:p>
      </dgm:t>
    </dgm:pt>
    <dgm:pt modelId="{016594C7-836E-41BB-9E4F-10FBCC73B8A9}" type="pres">
      <dgm:prSet presAssocID="{604B3F44-7D99-46FD-8CC7-187F9803DF80}" presName="theInnerList" presStyleCnt="0"/>
      <dgm:spPr/>
      <dgm:t>
        <a:bodyPr/>
        <a:lstStyle/>
        <a:p>
          <a:endParaRPr lang="ru-RU"/>
        </a:p>
      </dgm:t>
    </dgm:pt>
    <dgm:pt modelId="{0CAA0504-BA8C-45D1-B48B-6A1DC691CEBD}" type="pres">
      <dgm:prSet presAssocID="{4505308D-A204-4602-B27D-CBB910913932}" presName="childNode" presStyleLbl="node1" presStyleIdx="3" presStyleCnt="8">
        <dgm:presLayoutVars>
          <dgm:bulletEnabled val="1"/>
        </dgm:presLayoutVars>
      </dgm:prSet>
      <dgm:spPr/>
      <dgm:t>
        <a:bodyPr/>
        <a:lstStyle/>
        <a:p>
          <a:endParaRPr lang="ru-RU"/>
        </a:p>
      </dgm:t>
    </dgm:pt>
    <dgm:pt modelId="{204609A9-013F-46E5-BD61-26B7EE9AF58C}" type="pres">
      <dgm:prSet presAssocID="{4505308D-A204-4602-B27D-CBB910913932}" presName="aSpace2" presStyleCnt="0"/>
      <dgm:spPr/>
      <dgm:t>
        <a:bodyPr/>
        <a:lstStyle/>
        <a:p>
          <a:endParaRPr lang="ru-RU"/>
        </a:p>
      </dgm:t>
    </dgm:pt>
    <dgm:pt modelId="{666734CB-0A28-4687-ACA7-37ADC40C3618}" type="pres">
      <dgm:prSet presAssocID="{EE3B75FF-ED08-4874-AB79-77B4B588702E}" presName="childNode" presStyleLbl="node1" presStyleIdx="4" presStyleCnt="8">
        <dgm:presLayoutVars>
          <dgm:bulletEnabled val="1"/>
        </dgm:presLayoutVars>
      </dgm:prSet>
      <dgm:spPr/>
      <dgm:t>
        <a:bodyPr/>
        <a:lstStyle/>
        <a:p>
          <a:endParaRPr lang="ru-RU"/>
        </a:p>
      </dgm:t>
    </dgm:pt>
    <dgm:pt modelId="{784598FC-BAFC-4C15-91A5-F80483A599B0}" type="pres">
      <dgm:prSet presAssocID="{EE3B75FF-ED08-4874-AB79-77B4B588702E}" presName="aSpace2" presStyleCnt="0"/>
      <dgm:spPr/>
      <dgm:t>
        <a:bodyPr/>
        <a:lstStyle/>
        <a:p>
          <a:endParaRPr lang="ru-RU"/>
        </a:p>
      </dgm:t>
    </dgm:pt>
    <dgm:pt modelId="{DAC691FC-23A2-4E0F-9AE3-6627C895282C}" type="pres">
      <dgm:prSet presAssocID="{5DFF44B9-2F0F-484D-8108-A5CBFF08970B}" presName="childNode" presStyleLbl="node1" presStyleIdx="5" presStyleCnt="8">
        <dgm:presLayoutVars>
          <dgm:bulletEnabled val="1"/>
        </dgm:presLayoutVars>
      </dgm:prSet>
      <dgm:spPr/>
      <dgm:t>
        <a:bodyPr/>
        <a:lstStyle/>
        <a:p>
          <a:endParaRPr lang="ru-RU"/>
        </a:p>
      </dgm:t>
    </dgm:pt>
    <dgm:pt modelId="{E95073A1-BB58-4CD5-94D0-5D2629913C58}" type="pres">
      <dgm:prSet presAssocID="{5DFF44B9-2F0F-484D-8108-A5CBFF08970B}" presName="aSpace2" presStyleCnt="0"/>
      <dgm:spPr/>
      <dgm:t>
        <a:bodyPr/>
        <a:lstStyle/>
        <a:p>
          <a:endParaRPr lang="ru-RU"/>
        </a:p>
      </dgm:t>
    </dgm:pt>
    <dgm:pt modelId="{33FF7A4D-2EF5-422B-933B-8B2E480AA245}" type="pres">
      <dgm:prSet presAssocID="{447B5192-9FE4-4693-99AF-5D458130D11D}" presName="childNode" presStyleLbl="node1" presStyleIdx="6" presStyleCnt="8">
        <dgm:presLayoutVars>
          <dgm:bulletEnabled val="1"/>
        </dgm:presLayoutVars>
      </dgm:prSet>
      <dgm:spPr/>
      <dgm:t>
        <a:bodyPr/>
        <a:lstStyle/>
        <a:p>
          <a:endParaRPr lang="ru-RU"/>
        </a:p>
      </dgm:t>
    </dgm:pt>
    <dgm:pt modelId="{94755040-6A54-4093-A5DA-A95D06BA5302}" type="pres">
      <dgm:prSet presAssocID="{447B5192-9FE4-4693-99AF-5D458130D11D}" presName="aSpace2" presStyleCnt="0"/>
      <dgm:spPr/>
      <dgm:t>
        <a:bodyPr/>
        <a:lstStyle/>
        <a:p>
          <a:endParaRPr lang="ru-RU"/>
        </a:p>
      </dgm:t>
    </dgm:pt>
    <dgm:pt modelId="{22DE3689-1949-4CC9-9E97-2C87CA15E45A}" type="pres">
      <dgm:prSet presAssocID="{563D4A32-25AC-47D3-A1DE-A7A6AB22D2D3}" presName="childNode" presStyleLbl="node1" presStyleIdx="7" presStyleCnt="8">
        <dgm:presLayoutVars>
          <dgm:bulletEnabled val="1"/>
        </dgm:presLayoutVars>
      </dgm:prSet>
      <dgm:spPr/>
      <dgm:t>
        <a:bodyPr/>
        <a:lstStyle/>
        <a:p>
          <a:endParaRPr lang="ru-RU"/>
        </a:p>
      </dgm:t>
    </dgm:pt>
  </dgm:ptLst>
  <dgm:cxnLst>
    <dgm:cxn modelId="{9C4A235B-2938-4465-B3DE-0A72F608C1CE}" srcId="{F9E3BB4A-81A4-4BAB-B241-452005CFBF74}" destId="{604B3F44-7D99-46FD-8CC7-187F9803DF80}" srcOrd="1" destOrd="0" parTransId="{3964BB74-33A0-44B6-8B00-FBD4DDA8AE5F}" sibTransId="{150A9B26-1B9A-417B-B47B-216C2C22DDD1}"/>
    <dgm:cxn modelId="{917001A2-7D19-418D-8B4E-861CA03F1E0F}" type="presOf" srcId="{4505308D-A204-4602-B27D-CBB910913932}" destId="{0CAA0504-BA8C-45D1-B48B-6A1DC691CEBD}" srcOrd="0" destOrd="0" presId="urn:microsoft.com/office/officeart/2005/8/layout/lProcess2"/>
    <dgm:cxn modelId="{A96720ED-C7AB-459E-ADA0-1D6273BB51E1}" srcId="{F9E3BB4A-81A4-4BAB-B241-452005CFBF74}" destId="{4A9D72F7-E8F0-4FBC-BA18-4728D64C8C8C}" srcOrd="0" destOrd="0" parTransId="{267C59BD-365E-483E-B276-57A321F44D7B}" sibTransId="{A2F75462-69E4-4E1C-A4E6-1F2C175B55B1}"/>
    <dgm:cxn modelId="{15671C32-9F97-4114-9D47-BA11DF311626}" srcId="{604B3F44-7D99-46FD-8CC7-187F9803DF80}" destId="{447B5192-9FE4-4693-99AF-5D458130D11D}" srcOrd="3" destOrd="0" parTransId="{25CA5C89-AE82-4EED-B8EB-DE42A8B27A43}" sibTransId="{FA765062-ECF1-4907-BAC6-AF453A1D2DAD}"/>
    <dgm:cxn modelId="{127BB9E5-A55D-469F-8ED7-5D0AAD092D8C}" type="presOf" srcId="{F9E3BB4A-81A4-4BAB-B241-452005CFBF74}" destId="{540C4BCC-39B6-4F16-89A1-C59DE18D2404}" srcOrd="0" destOrd="0" presId="urn:microsoft.com/office/officeart/2005/8/layout/lProcess2"/>
    <dgm:cxn modelId="{EE433613-EA85-4F68-8EAC-A555E6E8C213}" srcId="{4A9D72F7-E8F0-4FBC-BA18-4728D64C8C8C}" destId="{6FD3C1BF-0F9B-4726-9216-51EED184376A}" srcOrd="0" destOrd="0" parTransId="{A15EFFEC-CD74-4ED6-B925-2AE75D5FCECC}" sibTransId="{E004312A-A81D-47A9-8620-107166B6B251}"/>
    <dgm:cxn modelId="{F36937D8-E836-47ED-B89A-D7468BC14228}" type="presOf" srcId="{563D4A32-25AC-47D3-A1DE-A7A6AB22D2D3}" destId="{22DE3689-1949-4CC9-9E97-2C87CA15E45A}" srcOrd="0" destOrd="0" presId="urn:microsoft.com/office/officeart/2005/8/layout/lProcess2"/>
    <dgm:cxn modelId="{857EE5BE-FABD-42FD-BE20-EBB8C8A137DF}" srcId="{604B3F44-7D99-46FD-8CC7-187F9803DF80}" destId="{EE3B75FF-ED08-4874-AB79-77B4B588702E}" srcOrd="1" destOrd="0" parTransId="{62D86599-9361-4DF0-A473-44DA6187FC01}" sibTransId="{CDD903AA-7B20-4A34-AB47-A63D0C7E3CF8}"/>
    <dgm:cxn modelId="{526084EF-EECD-4270-8E43-A728BF2E1F42}" type="presOf" srcId="{6FD3C1BF-0F9B-4726-9216-51EED184376A}" destId="{006CE939-C903-4ADF-8D54-5F2B63C63764}" srcOrd="0" destOrd="0" presId="urn:microsoft.com/office/officeart/2005/8/layout/lProcess2"/>
    <dgm:cxn modelId="{FF87EFBC-7884-47AA-A44F-DE50F9E110DC}" type="presOf" srcId="{ABA8A8D6-A0E2-4C30-8171-642710A9E61A}" destId="{B4AB27EC-5F8B-4455-BD5A-2454B9DD25FF}" srcOrd="0" destOrd="0" presId="urn:microsoft.com/office/officeart/2005/8/layout/lProcess2"/>
    <dgm:cxn modelId="{CE212B7F-61AC-401D-827C-D20B1057B9E8}" srcId="{4A9D72F7-E8F0-4FBC-BA18-4728D64C8C8C}" destId="{ABA8A8D6-A0E2-4C30-8171-642710A9E61A}" srcOrd="2" destOrd="0" parTransId="{AA7FE3DD-2523-46FE-A084-F37E116CED73}" sibTransId="{43AA8E17-7C35-4040-9DF4-5D40B70B4AE4}"/>
    <dgm:cxn modelId="{BB72A504-043D-4981-9DF5-82ED515E345D}" type="presOf" srcId="{5DFF44B9-2F0F-484D-8108-A5CBFF08970B}" destId="{DAC691FC-23A2-4E0F-9AE3-6627C895282C}" srcOrd="0" destOrd="0" presId="urn:microsoft.com/office/officeart/2005/8/layout/lProcess2"/>
    <dgm:cxn modelId="{E913AC15-8A27-4290-B7DC-020A1A5D13E3}" srcId="{604B3F44-7D99-46FD-8CC7-187F9803DF80}" destId="{4505308D-A204-4602-B27D-CBB910913932}" srcOrd="0" destOrd="0" parTransId="{2D77DB17-B4CD-4A9D-8FE5-BEA40A4AFD6F}" sibTransId="{6292962F-B8F6-4CAF-AE66-230919D7ED70}"/>
    <dgm:cxn modelId="{AFBDB73D-991E-4881-913D-93A0B5E189EC}" type="presOf" srcId="{4A9D72F7-E8F0-4FBC-BA18-4728D64C8C8C}" destId="{89F09962-FF3E-4B06-811B-2159271B1C49}" srcOrd="0" destOrd="0" presId="urn:microsoft.com/office/officeart/2005/8/layout/lProcess2"/>
    <dgm:cxn modelId="{B7BFB759-9781-4040-B7F5-BE52EE947F63}" srcId="{604B3F44-7D99-46FD-8CC7-187F9803DF80}" destId="{5DFF44B9-2F0F-484D-8108-A5CBFF08970B}" srcOrd="2" destOrd="0" parTransId="{90815FD0-0C19-4043-BC4F-55D5D29B3A87}" sibTransId="{0BE69A04-8867-4571-98FE-156160159031}"/>
    <dgm:cxn modelId="{D84A8264-B2E0-421B-8004-B03393F78849}" type="presOf" srcId="{604B3F44-7D99-46FD-8CC7-187F9803DF80}" destId="{DA86465B-7B5C-40D2-A2F9-E1F7A1C2E2D6}" srcOrd="1" destOrd="0" presId="urn:microsoft.com/office/officeart/2005/8/layout/lProcess2"/>
    <dgm:cxn modelId="{40195F84-1DF7-442C-84D7-1B6320D51CDF}" type="presOf" srcId="{447B5192-9FE4-4693-99AF-5D458130D11D}" destId="{33FF7A4D-2EF5-422B-933B-8B2E480AA245}" srcOrd="0" destOrd="0" presId="urn:microsoft.com/office/officeart/2005/8/layout/lProcess2"/>
    <dgm:cxn modelId="{6640DC69-D95C-47F6-8BB2-8091BFB4D494}" srcId="{4A9D72F7-E8F0-4FBC-BA18-4728D64C8C8C}" destId="{2B66086A-5CA4-439E-A898-20C5857DA0C5}" srcOrd="1" destOrd="0" parTransId="{9C8864F0-6B65-465E-A6F6-6F98BC8DB09B}" sibTransId="{F2F80232-415A-475A-8767-E0F5C99A1CAA}"/>
    <dgm:cxn modelId="{36D91770-09F0-4F3B-85C7-E53C2B31326C}" srcId="{604B3F44-7D99-46FD-8CC7-187F9803DF80}" destId="{563D4A32-25AC-47D3-A1DE-A7A6AB22D2D3}" srcOrd="4" destOrd="0" parTransId="{DC5D23D7-CB1E-4B4E-B6DC-1E3BF738D3B4}" sibTransId="{D7A20990-828B-4B2F-B056-F05C41A22A1B}"/>
    <dgm:cxn modelId="{35AAB9EB-40D7-477B-9DBD-1C20A4C042F6}" type="presOf" srcId="{2B66086A-5CA4-439E-A898-20C5857DA0C5}" destId="{4937DB74-565B-4D44-8505-58DD8D2E307F}" srcOrd="0" destOrd="0" presId="urn:microsoft.com/office/officeart/2005/8/layout/lProcess2"/>
    <dgm:cxn modelId="{B1FC69D6-693D-4A77-94B5-3CA087E50300}" type="presOf" srcId="{EE3B75FF-ED08-4874-AB79-77B4B588702E}" destId="{666734CB-0A28-4687-ACA7-37ADC40C3618}" srcOrd="0" destOrd="0" presId="urn:microsoft.com/office/officeart/2005/8/layout/lProcess2"/>
    <dgm:cxn modelId="{D3D8CBB0-867B-44C4-878A-0352C9B8CCF4}" type="presOf" srcId="{604B3F44-7D99-46FD-8CC7-187F9803DF80}" destId="{70DB3E24-E74D-4C57-8FF2-A7D9808AC186}" srcOrd="0" destOrd="0" presId="urn:microsoft.com/office/officeart/2005/8/layout/lProcess2"/>
    <dgm:cxn modelId="{0BBDB299-9D65-479B-AAF2-818EB11E5FF2}" type="presOf" srcId="{4A9D72F7-E8F0-4FBC-BA18-4728D64C8C8C}" destId="{A77EE5D0-1C1B-4CE0-AABB-884439841B11}" srcOrd="1" destOrd="0" presId="urn:microsoft.com/office/officeart/2005/8/layout/lProcess2"/>
    <dgm:cxn modelId="{43627BB5-766A-4D9B-A5DA-0B64C9958240}" type="presParOf" srcId="{540C4BCC-39B6-4F16-89A1-C59DE18D2404}" destId="{1E21F861-9E82-47E6-9CAC-7477D2C2A9B5}" srcOrd="0" destOrd="0" presId="urn:microsoft.com/office/officeart/2005/8/layout/lProcess2"/>
    <dgm:cxn modelId="{AD9E5DEF-6039-4AF9-AA03-378710805479}" type="presParOf" srcId="{1E21F861-9E82-47E6-9CAC-7477D2C2A9B5}" destId="{89F09962-FF3E-4B06-811B-2159271B1C49}" srcOrd="0" destOrd="0" presId="urn:microsoft.com/office/officeart/2005/8/layout/lProcess2"/>
    <dgm:cxn modelId="{FA472D67-E5C5-48E1-A867-4C41749A52CB}" type="presParOf" srcId="{1E21F861-9E82-47E6-9CAC-7477D2C2A9B5}" destId="{A77EE5D0-1C1B-4CE0-AABB-884439841B11}" srcOrd="1" destOrd="0" presId="urn:microsoft.com/office/officeart/2005/8/layout/lProcess2"/>
    <dgm:cxn modelId="{6CE921F5-F34D-4D23-9BE6-3300A9CDE455}" type="presParOf" srcId="{1E21F861-9E82-47E6-9CAC-7477D2C2A9B5}" destId="{4E48BE3B-807A-4D55-8A49-E40001AFF35E}" srcOrd="2" destOrd="0" presId="urn:microsoft.com/office/officeart/2005/8/layout/lProcess2"/>
    <dgm:cxn modelId="{639F225B-1C42-4491-9FA0-19CA46971451}" type="presParOf" srcId="{4E48BE3B-807A-4D55-8A49-E40001AFF35E}" destId="{9F5D539F-376E-4CC7-B7B3-301FD068523C}" srcOrd="0" destOrd="0" presId="urn:microsoft.com/office/officeart/2005/8/layout/lProcess2"/>
    <dgm:cxn modelId="{2EDCFF0A-4039-4F30-A65F-D18CCC91A5F2}" type="presParOf" srcId="{9F5D539F-376E-4CC7-B7B3-301FD068523C}" destId="{006CE939-C903-4ADF-8D54-5F2B63C63764}" srcOrd="0" destOrd="0" presId="urn:microsoft.com/office/officeart/2005/8/layout/lProcess2"/>
    <dgm:cxn modelId="{97E0936F-2AB5-4898-8971-D6BDC905A8E6}" type="presParOf" srcId="{9F5D539F-376E-4CC7-B7B3-301FD068523C}" destId="{506A8D39-10A2-45AD-9F72-E2D33E5E6088}" srcOrd="1" destOrd="0" presId="urn:microsoft.com/office/officeart/2005/8/layout/lProcess2"/>
    <dgm:cxn modelId="{13E202FB-6B5B-436E-8246-3E0A532570FC}" type="presParOf" srcId="{9F5D539F-376E-4CC7-B7B3-301FD068523C}" destId="{4937DB74-565B-4D44-8505-58DD8D2E307F}" srcOrd="2" destOrd="0" presId="urn:microsoft.com/office/officeart/2005/8/layout/lProcess2"/>
    <dgm:cxn modelId="{564D9BEE-A47C-4848-A117-2F80FFED7D27}" type="presParOf" srcId="{9F5D539F-376E-4CC7-B7B3-301FD068523C}" destId="{697A2866-7D90-4EFE-A20F-9926335DF55C}" srcOrd="3" destOrd="0" presId="urn:microsoft.com/office/officeart/2005/8/layout/lProcess2"/>
    <dgm:cxn modelId="{EAAA4A31-60CB-411E-AF4F-83F48DE6AEAE}" type="presParOf" srcId="{9F5D539F-376E-4CC7-B7B3-301FD068523C}" destId="{B4AB27EC-5F8B-4455-BD5A-2454B9DD25FF}" srcOrd="4" destOrd="0" presId="urn:microsoft.com/office/officeart/2005/8/layout/lProcess2"/>
    <dgm:cxn modelId="{8F1E47D3-8163-4D73-9E1B-F955FD017FA5}" type="presParOf" srcId="{540C4BCC-39B6-4F16-89A1-C59DE18D2404}" destId="{EAA0D806-FCB4-469C-A459-953D072374C6}" srcOrd="1" destOrd="0" presId="urn:microsoft.com/office/officeart/2005/8/layout/lProcess2"/>
    <dgm:cxn modelId="{4F8A9517-A1B9-46BB-B16C-C30B34BA5502}" type="presParOf" srcId="{540C4BCC-39B6-4F16-89A1-C59DE18D2404}" destId="{09991844-AEFF-4519-BE28-ACC2E5204DED}" srcOrd="2" destOrd="0" presId="urn:microsoft.com/office/officeart/2005/8/layout/lProcess2"/>
    <dgm:cxn modelId="{023C5FE1-FC59-45D4-8010-DCFF8185B6BE}" type="presParOf" srcId="{09991844-AEFF-4519-BE28-ACC2E5204DED}" destId="{70DB3E24-E74D-4C57-8FF2-A7D9808AC186}" srcOrd="0" destOrd="0" presId="urn:microsoft.com/office/officeart/2005/8/layout/lProcess2"/>
    <dgm:cxn modelId="{5228F324-CD0C-487B-A574-258DED101E7F}" type="presParOf" srcId="{09991844-AEFF-4519-BE28-ACC2E5204DED}" destId="{DA86465B-7B5C-40D2-A2F9-E1F7A1C2E2D6}" srcOrd="1" destOrd="0" presId="urn:microsoft.com/office/officeart/2005/8/layout/lProcess2"/>
    <dgm:cxn modelId="{320B96B9-7FD1-4F6D-841C-D41F6A048214}" type="presParOf" srcId="{09991844-AEFF-4519-BE28-ACC2E5204DED}" destId="{62E83B3A-48C5-4171-8C88-F8DF4A7D1519}" srcOrd="2" destOrd="0" presId="urn:microsoft.com/office/officeart/2005/8/layout/lProcess2"/>
    <dgm:cxn modelId="{1C6A5534-C571-49F7-BCCA-7A823C895348}" type="presParOf" srcId="{62E83B3A-48C5-4171-8C88-F8DF4A7D1519}" destId="{016594C7-836E-41BB-9E4F-10FBCC73B8A9}" srcOrd="0" destOrd="0" presId="urn:microsoft.com/office/officeart/2005/8/layout/lProcess2"/>
    <dgm:cxn modelId="{FE88AE56-847E-4799-9BC4-172D6EA11E9E}" type="presParOf" srcId="{016594C7-836E-41BB-9E4F-10FBCC73B8A9}" destId="{0CAA0504-BA8C-45D1-B48B-6A1DC691CEBD}" srcOrd="0" destOrd="0" presId="urn:microsoft.com/office/officeart/2005/8/layout/lProcess2"/>
    <dgm:cxn modelId="{FCEC0A90-0381-4F85-B2F4-41F4F1FC7A5C}" type="presParOf" srcId="{016594C7-836E-41BB-9E4F-10FBCC73B8A9}" destId="{204609A9-013F-46E5-BD61-26B7EE9AF58C}" srcOrd="1" destOrd="0" presId="urn:microsoft.com/office/officeart/2005/8/layout/lProcess2"/>
    <dgm:cxn modelId="{2450D419-8527-4C46-80BB-FB443578F2BB}" type="presParOf" srcId="{016594C7-836E-41BB-9E4F-10FBCC73B8A9}" destId="{666734CB-0A28-4687-ACA7-37ADC40C3618}" srcOrd="2" destOrd="0" presId="urn:microsoft.com/office/officeart/2005/8/layout/lProcess2"/>
    <dgm:cxn modelId="{5EC40C25-BE9D-4AD3-9B41-F629F4E60285}" type="presParOf" srcId="{016594C7-836E-41BB-9E4F-10FBCC73B8A9}" destId="{784598FC-BAFC-4C15-91A5-F80483A599B0}" srcOrd="3" destOrd="0" presId="urn:microsoft.com/office/officeart/2005/8/layout/lProcess2"/>
    <dgm:cxn modelId="{25C65631-205F-4C4D-870C-B4F8CF247247}" type="presParOf" srcId="{016594C7-836E-41BB-9E4F-10FBCC73B8A9}" destId="{DAC691FC-23A2-4E0F-9AE3-6627C895282C}" srcOrd="4" destOrd="0" presId="urn:microsoft.com/office/officeart/2005/8/layout/lProcess2"/>
    <dgm:cxn modelId="{D12B7C27-07FA-43D5-99F5-BBE1F8B97D58}" type="presParOf" srcId="{016594C7-836E-41BB-9E4F-10FBCC73B8A9}" destId="{E95073A1-BB58-4CD5-94D0-5D2629913C58}" srcOrd="5" destOrd="0" presId="urn:microsoft.com/office/officeart/2005/8/layout/lProcess2"/>
    <dgm:cxn modelId="{9F450B98-8D30-43CC-A197-D7B65EA31DB9}" type="presParOf" srcId="{016594C7-836E-41BB-9E4F-10FBCC73B8A9}" destId="{33FF7A4D-2EF5-422B-933B-8B2E480AA245}" srcOrd="6" destOrd="0" presId="urn:microsoft.com/office/officeart/2005/8/layout/lProcess2"/>
    <dgm:cxn modelId="{92511FB0-D8A4-433E-9251-7E9C63400DE0}" type="presParOf" srcId="{016594C7-836E-41BB-9E4F-10FBCC73B8A9}" destId="{94755040-6A54-4093-A5DA-A95D06BA5302}" srcOrd="7" destOrd="0" presId="urn:microsoft.com/office/officeart/2005/8/layout/lProcess2"/>
    <dgm:cxn modelId="{AF27A1F7-F00B-48B2-A996-C404E1138AFF}" type="presParOf" srcId="{016594C7-836E-41BB-9E4F-10FBCC73B8A9}" destId="{22DE3689-1949-4CC9-9E97-2C87CA15E45A}" srcOrd="8"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F72D82-16A6-460E-8C44-520323359E1D}" type="doc">
      <dgm:prSet loTypeId="urn:microsoft.com/office/officeart/2005/8/layout/process4" loCatId="list" qsTypeId="urn:microsoft.com/office/officeart/2005/8/quickstyle/simple3" qsCatId="simple" csTypeId="urn:microsoft.com/office/officeart/2005/8/colors/accent0_1" csCatId="mainScheme" phldr="1"/>
      <dgm:spPr/>
      <dgm:t>
        <a:bodyPr/>
        <a:lstStyle/>
        <a:p>
          <a:endParaRPr lang="ru-RU"/>
        </a:p>
      </dgm:t>
    </dgm:pt>
    <dgm:pt modelId="{DE8BE35D-8908-492E-BB55-5C0B2CFE75ED}">
      <dgm:prSet phldrT="[Текст]" custT="1"/>
      <dgm:spPr/>
      <dgm:t>
        <a:bodyPr/>
        <a:lstStyle/>
        <a:p>
          <a:r>
            <a:rPr lang="ru-RU" sz="1200">
              <a:latin typeface="Times New Roman" pitchFamily="18" charset="0"/>
              <a:cs typeface="Times New Roman" pitchFamily="18" charset="0"/>
            </a:rPr>
            <a:t>ФЗ «О бухгалтерском учете»</a:t>
          </a:r>
        </a:p>
      </dgm:t>
    </dgm:pt>
    <dgm:pt modelId="{6C8F82D2-2F46-4D85-A41A-81B497CFBB15}" type="parTrans" cxnId="{FA842051-4A8E-4EF0-9FB4-9CA52BAB8E34}">
      <dgm:prSet/>
      <dgm:spPr/>
      <dgm:t>
        <a:bodyPr/>
        <a:lstStyle/>
        <a:p>
          <a:endParaRPr lang="ru-RU" sz="1200">
            <a:latin typeface="Times New Roman" pitchFamily="18" charset="0"/>
            <a:cs typeface="Times New Roman" pitchFamily="18" charset="0"/>
          </a:endParaRPr>
        </a:p>
      </dgm:t>
    </dgm:pt>
    <dgm:pt modelId="{CDF5A23E-878E-4F5E-A60A-BD72BA682D62}" type="sibTrans" cxnId="{FA842051-4A8E-4EF0-9FB4-9CA52BAB8E34}">
      <dgm:prSet/>
      <dgm:spPr/>
      <dgm:t>
        <a:bodyPr/>
        <a:lstStyle/>
        <a:p>
          <a:endParaRPr lang="ru-RU" sz="1200">
            <a:latin typeface="Times New Roman" pitchFamily="18" charset="0"/>
            <a:cs typeface="Times New Roman" pitchFamily="18" charset="0"/>
          </a:endParaRPr>
        </a:p>
      </dgm:t>
    </dgm:pt>
    <dgm:pt modelId="{2BFEE2DA-55AA-460D-A874-8C47931D487F}">
      <dgm:prSet phldrT="[Текст]" custT="1"/>
      <dgm:spPr/>
      <dgm:t>
        <a:bodyPr/>
        <a:lstStyle/>
        <a:p>
          <a:r>
            <a:rPr lang="ru-RU" sz="1000">
              <a:latin typeface="Times New Roman" pitchFamily="18" charset="0"/>
              <a:cs typeface="Times New Roman" pitchFamily="18" charset="0"/>
            </a:rPr>
            <a:t>В законе «обязательство» выступает как объект учета, определения понятия «обязательство» в законе нет. </a:t>
          </a:r>
        </a:p>
      </dgm:t>
    </dgm:pt>
    <dgm:pt modelId="{D907C401-EEAF-436D-94F0-B366727C5ABE}" type="parTrans" cxnId="{095567CD-569D-4288-9D82-2AEBACF9C9A6}">
      <dgm:prSet/>
      <dgm:spPr/>
      <dgm:t>
        <a:bodyPr/>
        <a:lstStyle/>
        <a:p>
          <a:endParaRPr lang="ru-RU" sz="1200">
            <a:latin typeface="Times New Roman" pitchFamily="18" charset="0"/>
            <a:cs typeface="Times New Roman" pitchFamily="18" charset="0"/>
          </a:endParaRPr>
        </a:p>
      </dgm:t>
    </dgm:pt>
    <dgm:pt modelId="{3ABAB134-0830-4886-B223-04B424C9FC71}" type="sibTrans" cxnId="{095567CD-569D-4288-9D82-2AEBACF9C9A6}">
      <dgm:prSet/>
      <dgm:spPr/>
      <dgm:t>
        <a:bodyPr/>
        <a:lstStyle/>
        <a:p>
          <a:endParaRPr lang="ru-RU" sz="1200">
            <a:latin typeface="Times New Roman" pitchFamily="18" charset="0"/>
            <a:cs typeface="Times New Roman" pitchFamily="18" charset="0"/>
          </a:endParaRPr>
        </a:p>
      </dgm:t>
    </dgm:pt>
    <dgm:pt modelId="{729CE9B0-87CA-4B9F-818D-D3ED9133C65E}">
      <dgm:prSet phldrT="[Текст]" custT="1"/>
      <dgm:spPr/>
      <dgm:t>
        <a:bodyPr/>
        <a:lstStyle/>
        <a:p>
          <a:r>
            <a:rPr lang="ru-RU" sz="1000">
              <a:latin typeface="Times New Roman" pitchFamily="18" charset="0"/>
              <a:cs typeface="Times New Roman" pitchFamily="18" charset="0"/>
            </a:rPr>
            <a:t>Как объект учета и  понятие «кредиторская и дебиторская  задолженность» в законе не применяется</a:t>
          </a:r>
        </a:p>
      </dgm:t>
    </dgm:pt>
    <dgm:pt modelId="{43CFB524-25D4-43F1-9856-AD071ECB892A}" type="parTrans" cxnId="{CDA5E2B9-BD48-4486-B452-093CE274C319}">
      <dgm:prSet/>
      <dgm:spPr/>
      <dgm:t>
        <a:bodyPr/>
        <a:lstStyle/>
        <a:p>
          <a:endParaRPr lang="ru-RU" sz="1200">
            <a:latin typeface="Times New Roman" pitchFamily="18" charset="0"/>
            <a:cs typeface="Times New Roman" pitchFamily="18" charset="0"/>
          </a:endParaRPr>
        </a:p>
      </dgm:t>
    </dgm:pt>
    <dgm:pt modelId="{73B960E7-2221-4317-9B8C-A94841E85945}" type="sibTrans" cxnId="{CDA5E2B9-BD48-4486-B452-093CE274C319}">
      <dgm:prSet/>
      <dgm:spPr/>
      <dgm:t>
        <a:bodyPr/>
        <a:lstStyle/>
        <a:p>
          <a:endParaRPr lang="ru-RU" sz="1200">
            <a:latin typeface="Times New Roman" pitchFamily="18" charset="0"/>
            <a:cs typeface="Times New Roman" pitchFamily="18" charset="0"/>
          </a:endParaRPr>
        </a:p>
      </dgm:t>
    </dgm:pt>
    <dgm:pt modelId="{5D3942F6-DC17-4FCA-9DC6-6AA1A4DC7D43}">
      <dgm:prSet phldrT="[Текст]" custT="1"/>
      <dgm:spPr/>
      <dgm:t>
        <a:bodyPr/>
        <a:lstStyle/>
        <a:p>
          <a:r>
            <a:rPr lang="ru-RU" sz="1200">
              <a:latin typeface="Times New Roman" pitchFamily="18" charset="0"/>
              <a:cs typeface="Times New Roman" pitchFamily="18" charset="0"/>
            </a:rPr>
            <a:t>Положение по ведению бухгалтерского учета и бухгалтерской отчетности в Российской Федерации</a:t>
          </a:r>
        </a:p>
      </dgm:t>
    </dgm:pt>
    <dgm:pt modelId="{8C8BC508-BC14-45C5-A7BD-B5245D8E31CA}" type="parTrans" cxnId="{360DEE4C-CF4E-4446-ACA3-B92C82A86C8B}">
      <dgm:prSet/>
      <dgm:spPr/>
      <dgm:t>
        <a:bodyPr/>
        <a:lstStyle/>
        <a:p>
          <a:endParaRPr lang="ru-RU" sz="1200">
            <a:latin typeface="Times New Roman" pitchFamily="18" charset="0"/>
            <a:cs typeface="Times New Roman" pitchFamily="18" charset="0"/>
          </a:endParaRPr>
        </a:p>
      </dgm:t>
    </dgm:pt>
    <dgm:pt modelId="{A00A155D-EF0C-4ECB-B45F-BF1A3F6EA143}" type="sibTrans" cxnId="{360DEE4C-CF4E-4446-ACA3-B92C82A86C8B}">
      <dgm:prSet/>
      <dgm:spPr/>
      <dgm:t>
        <a:bodyPr/>
        <a:lstStyle/>
        <a:p>
          <a:endParaRPr lang="ru-RU" sz="1200">
            <a:latin typeface="Times New Roman" pitchFamily="18" charset="0"/>
            <a:cs typeface="Times New Roman" pitchFamily="18" charset="0"/>
          </a:endParaRPr>
        </a:p>
      </dgm:t>
    </dgm:pt>
    <dgm:pt modelId="{F423432B-D1FB-48BE-A663-9FE1FB01B76A}">
      <dgm:prSet phldrT="[Текст]" custT="1"/>
      <dgm:spPr/>
      <dgm:t>
        <a:bodyPr/>
        <a:lstStyle/>
        <a:p>
          <a:r>
            <a:rPr lang="ru-RU" sz="1000">
              <a:latin typeface="Times New Roman" pitchFamily="18" charset="0"/>
              <a:cs typeface="Times New Roman" pitchFamily="18" charset="0"/>
            </a:rPr>
            <a:t>Обязательство, также как и в законе «О бухгалтерском учете» выступает, как объект учета, регламентация в отношении кредиторской задолженности.</a:t>
          </a:r>
        </a:p>
      </dgm:t>
    </dgm:pt>
    <dgm:pt modelId="{BFC9FE8C-7208-4D9E-832E-B76299D8D5AC}" type="parTrans" cxnId="{37AA02B6-EA3D-441B-A1C9-2D392D513DFA}">
      <dgm:prSet/>
      <dgm:spPr/>
      <dgm:t>
        <a:bodyPr/>
        <a:lstStyle/>
        <a:p>
          <a:endParaRPr lang="ru-RU" sz="1200">
            <a:latin typeface="Times New Roman" pitchFamily="18" charset="0"/>
            <a:cs typeface="Times New Roman" pitchFamily="18" charset="0"/>
          </a:endParaRPr>
        </a:p>
      </dgm:t>
    </dgm:pt>
    <dgm:pt modelId="{64467CFD-9CA8-4531-A9C7-0F7596965937}" type="sibTrans" cxnId="{37AA02B6-EA3D-441B-A1C9-2D392D513DFA}">
      <dgm:prSet/>
      <dgm:spPr/>
      <dgm:t>
        <a:bodyPr/>
        <a:lstStyle/>
        <a:p>
          <a:endParaRPr lang="ru-RU" sz="1200">
            <a:latin typeface="Times New Roman" pitchFamily="18" charset="0"/>
            <a:cs typeface="Times New Roman" pitchFamily="18" charset="0"/>
          </a:endParaRPr>
        </a:p>
      </dgm:t>
    </dgm:pt>
    <dgm:pt modelId="{EF7F2A51-D257-4597-AE03-8473E85D06EB}">
      <dgm:prSet phldrT="[Текст]" custT="1"/>
      <dgm:spPr/>
      <dgm:t>
        <a:bodyPr/>
        <a:lstStyle/>
        <a:p>
          <a:r>
            <a:rPr lang="ru-RU" sz="1000">
              <a:latin typeface="Times New Roman" pitchFamily="18" charset="0"/>
              <a:cs typeface="Times New Roman" pitchFamily="18" charset="0"/>
            </a:rPr>
            <a:t>Соотношения понятий «обязательство» и «кредиторская и дебиторская задолженность» не представлено.</a:t>
          </a:r>
        </a:p>
      </dgm:t>
    </dgm:pt>
    <dgm:pt modelId="{17A47C57-036F-4B60-8057-6327F9252F6A}" type="parTrans" cxnId="{E2D861CF-3B48-4A4B-B8DF-7A66FAAC6733}">
      <dgm:prSet/>
      <dgm:spPr/>
      <dgm:t>
        <a:bodyPr/>
        <a:lstStyle/>
        <a:p>
          <a:endParaRPr lang="ru-RU" sz="1200">
            <a:latin typeface="Times New Roman" pitchFamily="18" charset="0"/>
            <a:cs typeface="Times New Roman" pitchFamily="18" charset="0"/>
          </a:endParaRPr>
        </a:p>
      </dgm:t>
    </dgm:pt>
    <dgm:pt modelId="{A2EC0F57-FD97-4C7D-8698-3B5D0CCB128F}" type="sibTrans" cxnId="{E2D861CF-3B48-4A4B-B8DF-7A66FAAC6733}">
      <dgm:prSet/>
      <dgm:spPr/>
      <dgm:t>
        <a:bodyPr/>
        <a:lstStyle/>
        <a:p>
          <a:endParaRPr lang="ru-RU" sz="1200">
            <a:latin typeface="Times New Roman" pitchFamily="18" charset="0"/>
            <a:cs typeface="Times New Roman" pitchFamily="18" charset="0"/>
          </a:endParaRPr>
        </a:p>
      </dgm:t>
    </dgm:pt>
    <dgm:pt modelId="{5709C7F7-B825-4097-9E12-56978058B855}">
      <dgm:prSet phldrT="[Текст]" custT="1"/>
      <dgm:spPr/>
      <dgm:t>
        <a:bodyPr/>
        <a:lstStyle/>
        <a:p>
          <a:r>
            <a:rPr lang="ru-RU" sz="1200">
              <a:latin typeface="Times New Roman" pitchFamily="18" charset="0"/>
              <a:cs typeface="Times New Roman" pitchFamily="18" charset="0"/>
            </a:rPr>
            <a:t>ПБУ 4/99 «Бухгалтерская отчетность организации»</a:t>
          </a:r>
        </a:p>
      </dgm:t>
    </dgm:pt>
    <dgm:pt modelId="{475A8793-6D2A-46E5-BFC7-A38A86AEE8CD}" type="parTrans" cxnId="{3FD56EB2-713F-4E6D-86F5-2065878A8FB0}">
      <dgm:prSet/>
      <dgm:spPr/>
      <dgm:t>
        <a:bodyPr/>
        <a:lstStyle/>
        <a:p>
          <a:endParaRPr lang="ru-RU" sz="1200">
            <a:latin typeface="Times New Roman" pitchFamily="18" charset="0"/>
            <a:cs typeface="Times New Roman" pitchFamily="18" charset="0"/>
          </a:endParaRPr>
        </a:p>
      </dgm:t>
    </dgm:pt>
    <dgm:pt modelId="{095DAB97-121C-475F-A30D-6DFB9291EA3B}" type="sibTrans" cxnId="{3FD56EB2-713F-4E6D-86F5-2065878A8FB0}">
      <dgm:prSet/>
      <dgm:spPr/>
      <dgm:t>
        <a:bodyPr/>
        <a:lstStyle/>
        <a:p>
          <a:endParaRPr lang="ru-RU" sz="1200">
            <a:latin typeface="Times New Roman" pitchFamily="18" charset="0"/>
            <a:cs typeface="Times New Roman" pitchFamily="18" charset="0"/>
          </a:endParaRPr>
        </a:p>
      </dgm:t>
    </dgm:pt>
    <dgm:pt modelId="{3C33C257-DFB8-4E77-AA5E-8DE61FC324A9}">
      <dgm:prSet phldrT="[Текст]" custT="1"/>
      <dgm:spPr/>
      <dgm:t>
        <a:bodyPr/>
        <a:lstStyle/>
        <a:p>
          <a:r>
            <a:rPr lang="ru-RU" sz="1000">
              <a:latin typeface="Times New Roman" pitchFamily="18" charset="0"/>
              <a:cs typeface="Times New Roman" pitchFamily="18" charset="0"/>
            </a:rPr>
            <a:t>В положении «Обязательство» являются разделами баланса, кредиторская задолженность входит в  обязательство и является его элементом. </a:t>
          </a:r>
        </a:p>
      </dgm:t>
    </dgm:pt>
    <dgm:pt modelId="{DA6E5265-FCD6-4189-9DCE-9E68D3307493}" type="parTrans" cxnId="{1D3845EE-F200-4965-BB0E-41C7696E3B69}">
      <dgm:prSet/>
      <dgm:spPr/>
      <dgm:t>
        <a:bodyPr/>
        <a:lstStyle/>
        <a:p>
          <a:endParaRPr lang="ru-RU" sz="1200">
            <a:latin typeface="Times New Roman" pitchFamily="18" charset="0"/>
            <a:cs typeface="Times New Roman" pitchFamily="18" charset="0"/>
          </a:endParaRPr>
        </a:p>
      </dgm:t>
    </dgm:pt>
    <dgm:pt modelId="{E31ACDCD-8DA5-4E9A-8AF9-1CC4AA76E08D}" type="sibTrans" cxnId="{1D3845EE-F200-4965-BB0E-41C7696E3B69}">
      <dgm:prSet/>
      <dgm:spPr/>
      <dgm:t>
        <a:bodyPr/>
        <a:lstStyle/>
        <a:p>
          <a:endParaRPr lang="ru-RU" sz="1200">
            <a:latin typeface="Times New Roman" pitchFamily="18" charset="0"/>
            <a:cs typeface="Times New Roman" pitchFamily="18" charset="0"/>
          </a:endParaRPr>
        </a:p>
      </dgm:t>
    </dgm:pt>
    <dgm:pt modelId="{50A60140-F460-4FD0-9A3D-18A22FFDB9C2}">
      <dgm:prSet phldrT="[Текст]" custT="1"/>
      <dgm:spPr/>
      <dgm:t>
        <a:bodyPr/>
        <a:lstStyle/>
        <a:p>
          <a:r>
            <a:rPr lang="ru-RU" sz="1000">
              <a:latin typeface="Times New Roman" pitchFamily="18" charset="0"/>
              <a:cs typeface="Times New Roman" pitchFamily="18" charset="0"/>
            </a:rPr>
            <a:t>Но при этом в положении определен состав обязательств и кредиторской , дебиторской задолженности.</a:t>
          </a:r>
        </a:p>
      </dgm:t>
    </dgm:pt>
    <dgm:pt modelId="{5092FA30-A3C8-4015-8D47-AE39B319F401}" type="parTrans" cxnId="{6A73FB07-30BD-464A-8F1F-87B8765BB9BE}">
      <dgm:prSet/>
      <dgm:spPr/>
      <dgm:t>
        <a:bodyPr/>
        <a:lstStyle/>
        <a:p>
          <a:endParaRPr lang="ru-RU" sz="1200">
            <a:latin typeface="Times New Roman" pitchFamily="18" charset="0"/>
            <a:cs typeface="Times New Roman" pitchFamily="18" charset="0"/>
          </a:endParaRPr>
        </a:p>
      </dgm:t>
    </dgm:pt>
    <dgm:pt modelId="{5690B8B4-D98A-4FE5-B7E1-AB2EFC558BE6}" type="sibTrans" cxnId="{6A73FB07-30BD-464A-8F1F-87B8765BB9BE}">
      <dgm:prSet/>
      <dgm:spPr/>
      <dgm:t>
        <a:bodyPr/>
        <a:lstStyle/>
        <a:p>
          <a:endParaRPr lang="ru-RU" sz="1200">
            <a:latin typeface="Times New Roman" pitchFamily="18" charset="0"/>
            <a:cs typeface="Times New Roman" pitchFamily="18" charset="0"/>
          </a:endParaRPr>
        </a:p>
      </dgm:t>
    </dgm:pt>
    <dgm:pt modelId="{375ABC62-2112-411F-A9EF-F21AE5DAAB87}">
      <dgm:prSet custT="1"/>
      <dgm:spPr/>
      <dgm:t>
        <a:bodyPr/>
        <a:lstStyle/>
        <a:p>
          <a:r>
            <a:rPr lang="ru-RU" sz="1000">
              <a:latin typeface="Times New Roman" pitchFamily="18" charset="0"/>
              <a:cs typeface="Times New Roman" pitchFamily="18" charset="0"/>
            </a:rPr>
            <a:t>Но при этом в положении определен состав обязательств и кредиторской и дебиторской задолженности</a:t>
          </a:r>
          <a:r>
            <a:rPr lang="ru-RU" sz="1200">
              <a:latin typeface="Times New Roman" pitchFamily="18" charset="0"/>
              <a:cs typeface="Times New Roman" pitchFamily="18" charset="0"/>
            </a:rPr>
            <a:t>.</a:t>
          </a:r>
        </a:p>
      </dgm:t>
    </dgm:pt>
    <dgm:pt modelId="{7B5C43B0-E74A-4C70-A71C-05D757A9F956}" type="parTrans" cxnId="{293ABDAE-0283-4B03-B387-388F1D503D5F}">
      <dgm:prSet/>
      <dgm:spPr/>
      <dgm:t>
        <a:bodyPr/>
        <a:lstStyle/>
        <a:p>
          <a:endParaRPr lang="ru-RU" sz="1200">
            <a:latin typeface="Times New Roman" pitchFamily="18" charset="0"/>
            <a:cs typeface="Times New Roman" pitchFamily="18" charset="0"/>
          </a:endParaRPr>
        </a:p>
      </dgm:t>
    </dgm:pt>
    <dgm:pt modelId="{BD220385-931C-46A1-BC28-6B56FDDA5A16}" type="sibTrans" cxnId="{293ABDAE-0283-4B03-B387-388F1D503D5F}">
      <dgm:prSet/>
      <dgm:spPr/>
      <dgm:t>
        <a:bodyPr/>
        <a:lstStyle/>
        <a:p>
          <a:endParaRPr lang="ru-RU" sz="1200">
            <a:latin typeface="Times New Roman" pitchFamily="18" charset="0"/>
            <a:cs typeface="Times New Roman" pitchFamily="18" charset="0"/>
          </a:endParaRPr>
        </a:p>
      </dgm:t>
    </dgm:pt>
    <dgm:pt modelId="{BEDE6372-7F51-4D5D-8354-C6DD0676067F}">
      <dgm:prSet custT="1"/>
      <dgm:spPr/>
      <dgm:t>
        <a:bodyPr/>
        <a:lstStyle/>
        <a:p>
          <a:r>
            <a:rPr lang="ru-RU" sz="1200">
              <a:latin typeface="Times New Roman" pitchFamily="18" charset="0"/>
              <a:cs typeface="Times New Roman" pitchFamily="18" charset="0"/>
            </a:rPr>
            <a:t>Приказ Министерства финансов Российской Федерации №  66н «О формах бухгалтерской отчетности организаций»</a:t>
          </a:r>
        </a:p>
      </dgm:t>
    </dgm:pt>
    <dgm:pt modelId="{5B254445-A0A3-4DC2-918E-0AF9E28565A7}" type="parTrans" cxnId="{7D6F67F4-FFA9-42F7-8E18-EA92F6B5A74F}">
      <dgm:prSet/>
      <dgm:spPr/>
      <dgm:t>
        <a:bodyPr/>
        <a:lstStyle/>
        <a:p>
          <a:endParaRPr lang="ru-RU" sz="1200">
            <a:latin typeface="Times New Roman" pitchFamily="18" charset="0"/>
            <a:cs typeface="Times New Roman" pitchFamily="18" charset="0"/>
          </a:endParaRPr>
        </a:p>
      </dgm:t>
    </dgm:pt>
    <dgm:pt modelId="{E952C4DE-E99A-4BA3-BECD-FE7362392658}" type="sibTrans" cxnId="{7D6F67F4-FFA9-42F7-8E18-EA92F6B5A74F}">
      <dgm:prSet/>
      <dgm:spPr/>
      <dgm:t>
        <a:bodyPr/>
        <a:lstStyle/>
        <a:p>
          <a:endParaRPr lang="ru-RU" sz="1200">
            <a:latin typeface="Times New Roman" pitchFamily="18" charset="0"/>
            <a:cs typeface="Times New Roman" pitchFamily="18" charset="0"/>
          </a:endParaRPr>
        </a:p>
      </dgm:t>
    </dgm:pt>
    <dgm:pt modelId="{50F05237-8780-4278-8574-F3860C68FBA8}">
      <dgm:prSet custT="1"/>
      <dgm:spPr/>
      <dgm:t>
        <a:bodyPr/>
        <a:lstStyle/>
        <a:p>
          <a:r>
            <a:rPr lang="ru-RU" sz="1000">
              <a:latin typeface="Times New Roman" pitchFamily="18" charset="0"/>
              <a:cs typeface="Times New Roman" pitchFamily="18" charset="0"/>
            </a:rPr>
            <a:t>В положении «Обязательство» являются разделами баланса, кредиторская задолженность входит в  обязательство и является его элементом. </a:t>
          </a:r>
        </a:p>
      </dgm:t>
    </dgm:pt>
    <dgm:pt modelId="{8E8007B1-BBC6-43B1-83CF-271CA7D22F85}" type="parTrans" cxnId="{3AA698F5-E3C9-4236-B268-C34AA46FE165}">
      <dgm:prSet/>
      <dgm:spPr/>
      <dgm:t>
        <a:bodyPr/>
        <a:lstStyle/>
        <a:p>
          <a:endParaRPr lang="ru-RU" sz="1200">
            <a:latin typeface="Times New Roman" pitchFamily="18" charset="0"/>
            <a:cs typeface="Times New Roman" pitchFamily="18" charset="0"/>
          </a:endParaRPr>
        </a:p>
      </dgm:t>
    </dgm:pt>
    <dgm:pt modelId="{0C8A6321-4A86-4D24-93B2-EED9B06AD76A}" type="sibTrans" cxnId="{3AA698F5-E3C9-4236-B268-C34AA46FE165}">
      <dgm:prSet/>
      <dgm:spPr/>
      <dgm:t>
        <a:bodyPr/>
        <a:lstStyle/>
        <a:p>
          <a:endParaRPr lang="ru-RU" sz="1200">
            <a:latin typeface="Times New Roman" pitchFamily="18" charset="0"/>
            <a:cs typeface="Times New Roman" pitchFamily="18" charset="0"/>
          </a:endParaRPr>
        </a:p>
      </dgm:t>
    </dgm:pt>
    <dgm:pt modelId="{F451F657-2F92-4F1B-9874-7F4124B961C4}" type="pres">
      <dgm:prSet presAssocID="{BAF72D82-16A6-460E-8C44-520323359E1D}" presName="Name0" presStyleCnt="0">
        <dgm:presLayoutVars>
          <dgm:dir/>
          <dgm:animLvl val="lvl"/>
          <dgm:resizeHandles val="exact"/>
        </dgm:presLayoutVars>
      </dgm:prSet>
      <dgm:spPr/>
      <dgm:t>
        <a:bodyPr/>
        <a:lstStyle/>
        <a:p>
          <a:endParaRPr lang="ru-RU"/>
        </a:p>
      </dgm:t>
    </dgm:pt>
    <dgm:pt modelId="{72FA289A-2E74-4AB3-9031-27C6597966B8}" type="pres">
      <dgm:prSet presAssocID="{BEDE6372-7F51-4D5D-8354-C6DD0676067F}" presName="boxAndChildren" presStyleCnt="0"/>
      <dgm:spPr/>
    </dgm:pt>
    <dgm:pt modelId="{6559DDFF-67F4-4082-899C-B3BB7E005575}" type="pres">
      <dgm:prSet presAssocID="{BEDE6372-7F51-4D5D-8354-C6DD0676067F}" presName="parentTextBox" presStyleLbl="node1" presStyleIdx="0" presStyleCnt="4"/>
      <dgm:spPr/>
      <dgm:t>
        <a:bodyPr/>
        <a:lstStyle/>
        <a:p>
          <a:endParaRPr lang="ru-RU"/>
        </a:p>
      </dgm:t>
    </dgm:pt>
    <dgm:pt modelId="{A14A99B9-2740-4B1F-B267-CAC2407CFCD5}" type="pres">
      <dgm:prSet presAssocID="{BEDE6372-7F51-4D5D-8354-C6DD0676067F}" presName="entireBox" presStyleLbl="node1" presStyleIdx="0" presStyleCnt="4"/>
      <dgm:spPr/>
      <dgm:t>
        <a:bodyPr/>
        <a:lstStyle/>
        <a:p>
          <a:endParaRPr lang="ru-RU"/>
        </a:p>
      </dgm:t>
    </dgm:pt>
    <dgm:pt modelId="{CD5AF6BB-B606-47F8-A57F-94F07E339D16}" type="pres">
      <dgm:prSet presAssocID="{BEDE6372-7F51-4D5D-8354-C6DD0676067F}" presName="descendantBox" presStyleCnt="0"/>
      <dgm:spPr/>
    </dgm:pt>
    <dgm:pt modelId="{FDF799A1-BC56-48AF-8CBC-AB832F54A178}" type="pres">
      <dgm:prSet presAssocID="{50F05237-8780-4278-8574-F3860C68FBA8}" presName="childTextBox" presStyleLbl="fgAccFollowNode1" presStyleIdx="0" presStyleCnt="8" custScaleY="128431">
        <dgm:presLayoutVars>
          <dgm:bulletEnabled val="1"/>
        </dgm:presLayoutVars>
      </dgm:prSet>
      <dgm:spPr/>
      <dgm:t>
        <a:bodyPr/>
        <a:lstStyle/>
        <a:p>
          <a:endParaRPr lang="ru-RU"/>
        </a:p>
      </dgm:t>
    </dgm:pt>
    <dgm:pt modelId="{C5CC20B6-8D94-468B-94F1-AEB56308CB37}" type="pres">
      <dgm:prSet presAssocID="{375ABC62-2112-411F-A9EF-F21AE5DAAB87}" presName="childTextBox" presStyleLbl="fgAccFollowNode1" presStyleIdx="1" presStyleCnt="8" custScaleY="130844" custLinFactNeighborY="4760">
        <dgm:presLayoutVars>
          <dgm:bulletEnabled val="1"/>
        </dgm:presLayoutVars>
      </dgm:prSet>
      <dgm:spPr/>
      <dgm:t>
        <a:bodyPr/>
        <a:lstStyle/>
        <a:p>
          <a:endParaRPr lang="ru-RU"/>
        </a:p>
      </dgm:t>
    </dgm:pt>
    <dgm:pt modelId="{982CD0FD-5306-4874-A3BA-13CC9BB20D5A}" type="pres">
      <dgm:prSet presAssocID="{095DAB97-121C-475F-A30D-6DFB9291EA3B}" presName="sp" presStyleCnt="0"/>
      <dgm:spPr/>
    </dgm:pt>
    <dgm:pt modelId="{47EFEC69-AACE-4672-96C2-2B3C286147E3}" type="pres">
      <dgm:prSet presAssocID="{5709C7F7-B825-4097-9E12-56978058B855}" presName="arrowAndChildren" presStyleCnt="0"/>
      <dgm:spPr/>
    </dgm:pt>
    <dgm:pt modelId="{B8A31380-6384-4AF4-B6B8-6DFE254B571A}" type="pres">
      <dgm:prSet presAssocID="{5709C7F7-B825-4097-9E12-56978058B855}" presName="parentTextArrow" presStyleLbl="node1" presStyleIdx="0" presStyleCnt="4"/>
      <dgm:spPr/>
      <dgm:t>
        <a:bodyPr/>
        <a:lstStyle/>
        <a:p>
          <a:endParaRPr lang="ru-RU"/>
        </a:p>
      </dgm:t>
    </dgm:pt>
    <dgm:pt modelId="{BFB4D4FA-9AE4-406C-B93A-2E8D5CAA88CA}" type="pres">
      <dgm:prSet presAssocID="{5709C7F7-B825-4097-9E12-56978058B855}" presName="arrow" presStyleLbl="node1" presStyleIdx="1" presStyleCnt="4"/>
      <dgm:spPr/>
      <dgm:t>
        <a:bodyPr/>
        <a:lstStyle/>
        <a:p>
          <a:endParaRPr lang="ru-RU"/>
        </a:p>
      </dgm:t>
    </dgm:pt>
    <dgm:pt modelId="{A2001F52-9A2C-406D-8A7C-39D4699C59A4}" type="pres">
      <dgm:prSet presAssocID="{5709C7F7-B825-4097-9E12-56978058B855}" presName="descendantArrow" presStyleCnt="0"/>
      <dgm:spPr/>
    </dgm:pt>
    <dgm:pt modelId="{D1530128-E247-42D5-9777-C3C16E8591A2}" type="pres">
      <dgm:prSet presAssocID="{3C33C257-DFB8-4E77-AA5E-8DE61FC324A9}" presName="childTextArrow" presStyleLbl="fgAccFollowNode1" presStyleIdx="2" presStyleCnt="8" custScaleY="136401">
        <dgm:presLayoutVars>
          <dgm:bulletEnabled val="1"/>
        </dgm:presLayoutVars>
      </dgm:prSet>
      <dgm:spPr/>
      <dgm:t>
        <a:bodyPr/>
        <a:lstStyle/>
        <a:p>
          <a:endParaRPr lang="ru-RU"/>
        </a:p>
      </dgm:t>
    </dgm:pt>
    <dgm:pt modelId="{C24D4089-1EF1-43B9-91DF-C93E5A9DA920}" type="pres">
      <dgm:prSet presAssocID="{50A60140-F460-4FD0-9A3D-18A22FFDB9C2}" presName="childTextArrow" presStyleLbl="fgAccFollowNode1" presStyleIdx="3" presStyleCnt="8" custScaleY="136401">
        <dgm:presLayoutVars>
          <dgm:bulletEnabled val="1"/>
        </dgm:presLayoutVars>
      </dgm:prSet>
      <dgm:spPr/>
      <dgm:t>
        <a:bodyPr/>
        <a:lstStyle/>
        <a:p>
          <a:endParaRPr lang="ru-RU"/>
        </a:p>
      </dgm:t>
    </dgm:pt>
    <dgm:pt modelId="{02933ED0-7E80-4562-AB32-E0F31F525AAE}" type="pres">
      <dgm:prSet presAssocID="{A00A155D-EF0C-4ECB-B45F-BF1A3F6EA143}" presName="sp" presStyleCnt="0"/>
      <dgm:spPr/>
    </dgm:pt>
    <dgm:pt modelId="{5694071C-E3F2-488D-BAEC-E650EE78896B}" type="pres">
      <dgm:prSet presAssocID="{5D3942F6-DC17-4FCA-9DC6-6AA1A4DC7D43}" presName="arrowAndChildren" presStyleCnt="0"/>
      <dgm:spPr/>
    </dgm:pt>
    <dgm:pt modelId="{BFC7D80A-9C5B-401C-BC88-A9C609172524}" type="pres">
      <dgm:prSet presAssocID="{5D3942F6-DC17-4FCA-9DC6-6AA1A4DC7D43}" presName="parentTextArrow" presStyleLbl="node1" presStyleIdx="1" presStyleCnt="4"/>
      <dgm:spPr/>
      <dgm:t>
        <a:bodyPr/>
        <a:lstStyle/>
        <a:p>
          <a:endParaRPr lang="ru-RU"/>
        </a:p>
      </dgm:t>
    </dgm:pt>
    <dgm:pt modelId="{C1FE3B17-8756-49F3-825A-91EEC03CD7A1}" type="pres">
      <dgm:prSet presAssocID="{5D3942F6-DC17-4FCA-9DC6-6AA1A4DC7D43}" presName="arrow" presStyleLbl="node1" presStyleIdx="2" presStyleCnt="4"/>
      <dgm:spPr/>
      <dgm:t>
        <a:bodyPr/>
        <a:lstStyle/>
        <a:p>
          <a:endParaRPr lang="ru-RU"/>
        </a:p>
      </dgm:t>
    </dgm:pt>
    <dgm:pt modelId="{B85EBB66-24BE-4020-B815-2F374C5FC57F}" type="pres">
      <dgm:prSet presAssocID="{5D3942F6-DC17-4FCA-9DC6-6AA1A4DC7D43}" presName="descendantArrow" presStyleCnt="0"/>
      <dgm:spPr/>
    </dgm:pt>
    <dgm:pt modelId="{FC9448A3-3637-45B5-BC37-3AB2EF644220}" type="pres">
      <dgm:prSet presAssocID="{F423432B-D1FB-48BE-A663-9FE1FB01B76A}" presName="childTextArrow" presStyleLbl="fgAccFollowNode1" presStyleIdx="4" presStyleCnt="8" custScaleY="144503">
        <dgm:presLayoutVars>
          <dgm:bulletEnabled val="1"/>
        </dgm:presLayoutVars>
      </dgm:prSet>
      <dgm:spPr/>
      <dgm:t>
        <a:bodyPr/>
        <a:lstStyle/>
        <a:p>
          <a:endParaRPr lang="ru-RU"/>
        </a:p>
      </dgm:t>
    </dgm:pt>
    <dgm:pt modelId="{74C2FD86-A7E8-42E8-84CD-7F42F773093F}" type="pres">
      <dgm:prSet presAssocID="{EF7F2A51-D257-4597-AE03-8473E85D06EB}" presName="childTextArrow" presStyleLbl="fgAccFollowNode1" presStyleIdx="5" presStyleCnt="8" custScaleY="129090">
        <dgm:presLayoutVars>
          <dgm:bulletEnabled val="1"/>
        </dgm:presLayoutVars>
      </dgm:prSet>
      <dgm:spPr/>
      <dgm:t>
        <a:bodyPr/>
        <a:lstStyle/>
        <a:p>
          <a:endParaRPr lang="ru-RU"/>
        </a:p>
      </dgm:t>
    </dgm:pt>
    <dgm:pt modelId="{815950D0-F175-4F41-BB08-A120B18FF396}" type="pres">
      <dgm:prSet presAssocID="{CDF5A23E-878E-4F5E-A60A-BD72BA682D62}" presName="sp" presStyleCnt="0"/>
      <dgm:spPr/>
    </dgm:pt>
    <dgm:pt modelId="{1F62BBA9-7E31-4766-A6C2-4B4B4DDC6027}" type="pres">
      <dgm:prSet presAssocID="{DE8BE35D-8908-492E-BB55-5C0B2CFE75ED}" presName="arrowAndChildren" presStyleCnt="0"/>
      <dgm:spPr/>
    </dgm:pt>
    <dgm:pt modelId="{6AB20B56-A390-4633-95FB-076EA928AB22}" type="pres">
      <dgm:prSet presAssocID="{DE8BE35D-8908-492E-BB55-5C0B2CFE75ED}" presName="parentTextArrow" presStyleLbl="node1" presStyleIdx="2" presStyleCnt="4"/>
      <dgm:spPr/>
      <dgm:t>
        <a:bodyPr/>
        <a:lstStyle/>
        <a:p>
          <a:endParaRPr lang="ru-RU"/>
        </a:p>
      </dgm:t>
    </dgm:pt>
    <dgm:pt modelId="{967BBE87-83B5-4DE4-A757-ABD9E6E3ED85}" type="pres">
      <dgm:prSet presAssocID="{DE8BE35D-8908-492E-BB55-5C0B2CFE75ED}" presName="arrow" presStyleLbl="node1" presStyleIdx="3" presStyleCnt="4" custLinFactNeighborX="-5135" custLinFactNeighborY="-209"/>
      <dgm:spPr/>
      <dgm:t>
        <a:bodyPr/>
        <a:lstStyle/>
        <a:p>
          <a:endParaRPr lang="ru-RU"/>
        </a:p>
      </dgm:t>
    </dgm:pt>
    <dgm:pt modelId="{A12DCA3B-B8ED-4590-BFAD-D503CD53A9DA}" type="pres">
      <dgm:prSet presAssocID="{DE8BE35D-8908-492E-BB55-5C0B2CFE75ED}" presName="descendantArrow" presStyleCnt="0"/>
      <dgm:spPr/>
    </dgm:pt>
    <dgm:pt modelId="{D26E97C1-FD64-4360-B66A-D93EA5C35501}" type="pres">
      <dgm:prSet presAssocID="{2BFEE2DA-55AA-460D-A874-8C47931D487F}" presName="childTextArrow" presStyleLbl="fgAccFollowNode1" presStyleIdx="6" presStyleCnt="8">
        <dgm:presLayoutVars>
          <dgm:bulletEnabled val="1"/>
        </dgm:presLayoutVars>
      </dgm:prSet>
      <dgm:spPr/>
      <dgm:t>
        <a:bodyPr/>
        <a:lstStyle/>
        <a:p>
          <a:endParaRPr lang="ru-RU"/>
        </a:p>
      </dgm:t>
    </dgm:pt>
    <dgm:pt modelId="{46576056-1FED-403B-80A5-0A2056BBB825}" type="pres">
      <dgm:prSet presAssocID="{729CE9B0-87CA-4B9F-818D-D3ED9133C65E}" presName="childTextArrow" presStyleLbl="fgAccFollowNode1" presStyleIdx="7" presStyleCnt="8">
        <dgm:presLayoutVars>
          <dgm:bulletEnabled val="1"/>
        </dgm:presLayoutVars>
      </dgm:prSet>
      <dgm:spPr/>
      <dgm:t>
        <a:bodyPr/>
        <a:lstStyle/>
        <a:p>
          <a:endParaRPr lang="ru-RU"/>
        </a:p>
      </dgm:t>
    </dgm:pt>
  </dgm:ptLst>
  <dgm:cxnLst>
    <dgm:cxn modelId="{C3DCE9EA-96F5-4BE7-AAD4-C053AF3791E4}" type="presOf" srcId="{BAF72D82-16A6-460E-8C44-520323359E1D}" destId="{F451F657-2F92-4F1B-9874-7F4124B961C4}" srcOrd="0" destOrd="0" presId="urn:microsoft.com/office/officeart/2005/8/layout/process4"/>
    <dgm:cxn modelId="{A22A4789-991C-4756-8B82-8C9DB8BA9215}" type="presOf" srcId="{DE8BE35D-8908-492E-BB55-5C0B2CFE75ED}" destId="{967BBE87-83B5-4DE4-A757-ABD9E6E3ED85}" srcOrd="1" destOrd="0" presId="urn:microsoft.com/office/officeart/2005/8/layout/process4"/>
    <dgm:cxn modelId="{1D3845EE-F200-4965-BB0E-41C7696E3B69}" srcId="{5709C7F7-B825-4097-9E12-56978058B855}" destId="{3C33C257-DFB8-4E77-AA5E-8DE61FC324A9}" srcOrd="0" destOrd="0" parTransId="{DA6E5265-FCD6-4189-9DCE-9E68D3307493}" sibTransId="{E31ACDCD-8DA5-4E9A-8AF9-1CC4AA76E08D}"/>
    <dgm:cxn modelId="{095567CD-569D-4288-9D82-2AEBACF9C9A6}" srcId="{DE8BE35D-8908-492E-BB55-5C0B2CFE75ED}" destId="{2BFEE2DA-55AA-460D-A874-8C47931D487F}" srcOrd="0" destOrd="0" parTransId="{D907C401-EEAF-436D-94F0-B366727C5ABE}" sibTransId="{3ABAB134-0830-4886-B223-04B424C9FC71}"/>
    <dgm:cxn modelId="{B6D2944B-84AF-42C8-81AC-64B61B4915EC}" type="presOf" srcId="{EF7F2A51-D257-4597-AE03-8473E85D06EB}" destId="{74C2FD86-A7E8-42E8-84CD-7F42F773093F}" srcOrd="0" destOrd="0" presId="urn:microsoft.com/office/officeart/2005/8/layout/process4"/>
    <dgm:cxn modelId="{0CDE2C21-1B67-44C8-A373-AA3FAABC0115}" type="presOf" srcId="{5709C7F7-B825-4097-9E12-56978058B855}" destId="{BFB4D4FA-9AE4-406C-B93A-2E8D5CAA88CA}" srcOrd="1" destOrd="0" presId="urn:microsoft.com/office/officeart/2005/8/layout/process4"/>
    <dgm:cxn modelId="{3E405D74-6564-4E8F-85A5-D5F33594B00A}" type="presOf" srcId="{3C33C257-DFB8-4E77-AA5E-8DE61FC324A9}" destId="{D1530128-E247-42D5-9777-C3C16E8591A2}" srcOrd="0" destOrd="0" presId="urn:microsoft.com/office/officeart/2005/8/layout/process4"/>
    <dgm:cxn modelId="{FA842051-4A8E-4EF0-9FB4-9CA52BAB8E34}" srcId="{BAF72D82-16A6-460E-8C44-520323359E1D}" destId="{DE8BE35D-8908-492E-BB55-5C0B2CFE75ED}" srcOrd="0" destOrd="0" parTransId="{6C8F82D2-2F46-4D85-A41A-81B497CFBB15}" sibTransId="{CDF5A23E-878E-4F5E-A60A-BD72BA682D62}"/>
    <dgm:cxn modelId="{CD1B505F-CA18-4901-8977-5F4ADBB3C85E}" type="presOf" srcId="{375ABC62-2112-411F-A9EF-F21AE5DAAB87}" destId="{C5CC20B6-8D94-468B-94F1-AEB56308CB37}" srcOrd="0" destOrd="0" presId="urn:microsoft.com/office/officeart/2005/8/layout/process4"/>
    <dgm:cxn modelId="{E2D861CF-3B48-4A4B-B8DF-7A66FAAC6733}" srcId="{5D3942F6-DC17-4FCA-9DC6-6AA1A4DC7D43}" destId="{EF7F2A51-D257-4597-AE03-8473E85D06EB}" srcOrd="1" destOrd="0" parTransId="{17A47C57-036F-4B60-8057-6327F9252F6A}" sibTransId="{A2EC0F57-FD97-4C7D-8698-3B5D0CCB128F}"/>
    <dgm:cxn modelId="{527505AE-C4C4-4F36-91BD-AB8E555BBB99}" type="presOf" srcId="{5D3942F6-DC17-4FCA-9DC6-6AA1A4DC7D43}" destId="{BFC7D80A-9C5B-401C-BC88-A9C609172524}" srcOrd="0" destOrd="0" presId="urn:microsoft.com/office/officeart/2005/8/layout/process4"/>
    <dgm:cxn modelId="{B6AFF471-7323-47C8-A9F0-65D7740DCE1B}" type="presOf" srcId="{729CE9B0-87CA-4B9F-818D-D3ED9133C65E}" destId="{46576056-1FED-403B-80A5-0A2056BBB825}" srcOrd="0" destOrd="0" presId="urn:microsoft.com/office/officeart/2005/8/layout/process4"/>
    <dgm:cxn modelId="{36ED5D00-2E05-4649-8C9A-85236BBA67C0}" type="presOf" srcId="{BEDE6372-7F51-4D5D-8354-C6DD0676067F}" destId="{A14A99B9-2740-4B1F-B267-CAC2407CFCD5}" srcOrd="1" destOrd="0" presId="urn:microsoft.com/office/officeart/2005/8/layout/process4"/>
    <dgm:cxn modelId="{8B3A42B0-76DD-44A5-B5A0-3EB2B72328EE}" type="presOf" srcId="{DE8BE35D-8908-492E-BB55-5C0B2CFE75ED}" destId="{6AB20B56-A390-4633-95FB-076EA928AB22}" srcOrd="0" destOrd="0" presId="urn:microsoft.com/office/officeart/2005/8/layout/process4"/>
    <dgm:cxn modelId="{23E59D52-C0FD-4A02-8BE0-178D318F2452}" type="presOf" srcId="{5709C7F7-B825-4097-9E12-56978058B855}" destId="{B8A31380-6384-4AF4-B6B8-6DFE254B571A}" srcOrd="0" destOrd="0" presId="urn:microsoft.com/office/officeart/2005/8/layout/process4"/>
    <dgm:cxn modelId="{2D679BB7-88D2-49A6-88EA-1293503CDD2D}" type="presOf" srcId="{5D3942F6-DC17-4FCA-9DC6-6AA1A4DC7D43}" destId="{C1FE3B17-8756-49F3-825A-91EEC03CD7A1}" srcOrd="1" destOrd="0" presId="urn:microsoft.com/office/officeart/2005/8/layout/process4"/>
    <dgm:cxn modelId="{6A73FB07-30BD-464A-8F1F-87B8765BB9BE}" srcId="{5709C7F7-B825-4097-9E12-56978058B855}" destId="{50A60140-F460-4FD0-9A3D-18A22FFDB9C2}" srcOrd="1" destOrd="0" parTransId="{5092FA30-A3C8-4015-8D47-AE39B319F401}" sibTransId="{5690B8B4-D98A-4FE5-B7E1-AB2EFC558BE6}"/>
    <dgm:cxn modelId="{3FD56EB2-713F-4E6D-86F5-2065878A8FB0}" srcId="{BAF72D82-16A6-460E-8C44-520323359E1D}" destId="{5709C7F7-B825-4097-9E12-56978058B855}" srcOrd="2" destOrd="0" parTransId="{475A8793-6D2A-46E5-BFC7-A38A86AEE8CD}" sibTransId="{095DAB97-121C-475F-A30D-6DFB9291EA3B}"/>
    <dgm:cxn modelId="{7D6F67F4-FFA9-42F7-8E18-EA92F6B5A74F}" srcId="{BAF72D82-16A6-460E-8C44-520323359E1D}" destId="{BEDE6372-7F51-4D5D-8354-C6DD0676067F}" srcOrd="3" destOrd="0" parTransId="{5B254445-A0A3-4DC2-918E-0AF9E28565A7}" sibTransId="{E952C4DE-E99A-4BA3-BECD-FE7362392658}"/>
    <dgm:cxn modelId="{D96B5827-76AF-44B0-B0A6-D66EF44D8DE4}" type="presOf" srcId="{50A60140-F460-4FD0-9A3D-18A22FFDB9C2}" destId="{C24D4089-1EF1-43B9-91DF-C93E5A9DA920}" srcOrd="0" destOrd="0" presId="urn:microsoft.com/office/officeart/2005/8/layout/process4"/>
    <dgm:cxn modelId="{01F93CDD-F303-4D3F-A217-7F3DB722CACB}" type="presOf" srcId="{2BFEE2DA-55AA-460D-A874-8C47931D487F}" destId="{D26E97C1-FD64-4360-B66A-D93EA5C35501}" srcOrd="0" destOrd="0" presId="urn:microsoft.com/office/officeart/2005/8/layout/process4"/>
    <dgm:cxn modelId="{293ABDAE-0283-4B03-B387-388F1D503D5F}" srcId="{BEDE6372-7F51-4D5D-8354-C6DD0676067F}" destId="{375ABC62-2112-411F-A9EF-F21AE5DAAB87}" srcOrd="1" destOrd="0" parTransId="{7B5C43B0-E74A-4C70-A71C-05D757A9F956}" sibTransId="{BD220385-931C-46A1-BC28-6B56FDDA5A16}"/>
    <dgm:cxn modelId="{33624F9D-3447-424A-8184-1C9A1CB41640}" type="presOf" srcId="{F423432B-D1FB-48BE-A663-9FE1FB01B76A}" destId="{FC9448A3-3637-45B5-BC37-3AB2EF644220}" srcOrd="0" destOrd="0" presId="urn:microsoft.com/office/officeart/2005/8/layout/process4"/>
    <dgm:cxn modelId="{32FA4F2B-19E3-4649-8BC9-ABD8B3D86B11}" type="presOf" srcId="{50F05237-8780-4278-8574-F3860C68FBA8}" destId="{FDF799A1-BC56-48AF-8CBC-AB832F54A178}" srcOrd="0" destOrd="0" presId="urn:microsoft.com/office/officeart/2005/8/layout/process4"/>
    <dgm:cxn modelId="{360DEE4C-CF4E-4446-ACA3-B92C82A86C8B}" srcId="{BAF72D82-16A6-460E-8C44-520323359E1D}" destId="{5D3942F6-DC17-4FCA-9DC6-6AA1A4DC7D43}" srcOrd="1" destOrd="0" parTransId="{8C8BC508-BC14-45C5-A7BD-B5245D8E31CA}" sibTransId="{A00A155D-EF0C-4ECB-B45F-BF1A3F6EA143}"/>
    <dgm:cxn modelId="{37AA02B6-EA3D-441B-A1C9-2D392D513DFA}" srcId="{5D3942F6-DC17-4FCA-9DC6-6AA1A4DC7D43}" destId="{F423432B-D1FB-48BE-A663-9FE1FB01B76A}" srcOrd="0" destOrd="0" parTransId="{BFC9FE8C-7208-4D9E-832E-B76299D8D5AC}" sibTransId="{64467CFD-9CA8-4531-A9C7-0F7596965937}"/>
    <dgm:cxn modelId="{3AA698F5-E3C9-4236-B268-C34AA46FE165}" srcId="{BEDE6372-7F51-4D5D-8354-C6DD0676067F}" destId="{50F05237-8780-4278-8574-F3860C68FBA8}" srcOrd="0" destOrd="0" parTransId="{8E8007B1-BBC6-43B1-83CF-271CA7D22F85}" sibTransId="{0C8A6321-4A86-4D24-93B2-EED9B06AD76A}"/>
    <dgm:cxn modelId="{CDA5E2B9-BD48-4486-B452-093CE274C319}" srcId="{DE8BE35D-8908-492E-BB55-5C0B2CFE75ED}" destId="{729CE9B0-87CA-4B9F-818D-D3ED9133C65E}" srcOrd="1" destOrd="0" parTransId="{43CFB524-25D4-43F1-9856-AD071ECB892A}" sibTransId="{73B960E7-2221-4317-9B8C-A94841E85945}"/>
    <dgm:cxn modelId="{C62DE9E3-25C6-492E-A73C-A6788471CBA5}" type="presOf" srcId="{BEDE6372-7F51-4D5D-8354-C6DD0676067F}" destId="{6559DDFF-67F4-4082-899C-B3BB7E005575}" srcOrd="0" destOrd="0" presId="urn:microsoft.com/office/officeart/2005/8/layout/process4"/>
    <dgm:cxn modelId="{9F77AA46-4188-4DC5-8FBF-401C996FD4D8}" type="presParOf" srcId="{F451F657-2F92-4F1B-9874-7F4124B961C4}" destId="{72FA289A-2E74-4AB3-9031-27C6597966B8}" srcOrd="0" destOrd="0" presId="urn:microsoft.com/office/officeart/2005/8/layout/process4"/>
    <dgm:cxn modelId="{9844F84D-10FA-4D48-B238-935271BB484A}" type="presParOf" srcId="{72FA289A-2E74-4AB3-9031-27C6597966B8}" destId="{6559DDFF-67F4-4082-899C-B3BB7E005575}" srcOrd="0" destOrd="0" presId="urn:microsoft.com/office/officeart/2005/8/layout/process4"/>
    <dgm:cxn modelId="{DF00DE0B-A732-4D45-B3CF-8AA6EC020E89}" type="presParOf" srcId="{72FA289A-2E74-4AB3-9031-27C6597966B8}" destId="{A14A99B9-2740-4B1F-B267-CAC2407CFCD5}" srcOrd="1" destOrd="0" presId="urn:microsoft.com/office/officeart/2005/8/layout/process4"/>
    <dgm:cxn modelId="{DA62F3FA-040C-414B-8715-5C5CF1F5A51A}" type="presParOf" srcId="{72FA289A-2E74-4AB3-9031-27C6597966B8}" destId="{CD5AF6BB-B606-47F8-A57F-94F07E339D16}" srcOrd="2" destOrd="0" presId="urn:microsoft.com/office/officeart/2005/8/layout/process4"/>
    <dgm:cxn modelId="{5593B3A3-D2AB-4064-AD00-EDCF50AB0DD6}" type="presParOf" srcId="{CD5AF6BB-B606-47F8-A57F-94F07E339D16}" destId="{FDF799A1-BC56-48AF-8CBC-AB832F54A178}" srcOrd="0" destOrd="0" presId="urn:microsoft.com/office/officeart/2005/8/layout/process4"/>
    <dgm:cxn modelId="{C0C02214-6940-4970-AAA7-91878B4B2925}" type="presParOf" srcId="{CD5AF6BB-B606-47F8-A57F-94F07E339D16}" destId="{C5CC20B6-8D94-468B-94F1-AEB56308CB37}" srcOrd="1" destOrd="0" presId="urn:microsoft.com/office/officeart/2005/8/layout/process4"/>
    <dgm:cxn modelId="{1DC0660D-85F3-42C9-855B-6275AE872680}" type="presParOf" srcId="{F451F657-2F92-4F1B-9874-7F4124B961C4}" destId="{982CD0FD-5306-4874-A3BA-13CC9BB20D5A}" srcOrd="1" destOrd="0" presId="urn:microsoft.com/office/officeart/2005/8/layout/process4"/>
    <dgm:cxn modelId="{A9422511-28EC-4250-AD1B-2B70CC7F5546}" type="presParOf" srcId="{F451F657-2F92-4F1B-9874-7F4124B961C4}" destId="{47EFEC69-AACE-4672-96C2-2B3C286147E3}" srcOrd="2" destOrd="0" presId="urn:microsoft.com/office/officeart/2005/8/layout/process4"/>
    <dgm:cxn modelId="{12919CAB-E89A-4463-8456-33513D15C1B1}" type="presParOf" srcId="{47EFEC69-AACE-4672-96C2-2B3C286147E3}" destId="{B8A31380-6384-4AF4-B6B8-6DFE254B571A}" srcOrd="0" destOrd="0" presId="urn:microsoft.com/office/officeart/2005/8/layout/process4"/>
    <dgm:cxn modelId="{8BA528FD-F26C-418A-A053-E5F7431A89DE}" type="presParOf" srcId="{47EFEC69-AACE-4672-96C2-2B3C286147E3}" destId="{BFB4D4FA-9AE4-406C-B93A-2E8D5CAA88CA}" srcOrd="1" destOrd="0" presId="urn:microsoft.com/office/officeart/2005/8/layout/process4"/>
    <dgm:cxn modelId="{F52B027E-232B-4493-BDF4-308F01B9DD17}" type="presParOf" srcId="{47EFEC69-AACE-4672-96C2-2B3C286147E3}" destId="{A2001F52-9A2C-406D-8A7C-39D4699C59A4}" srcOrd="2" destOrd="0" presId="urn:microsoft.com/office/officeart/2005/8/layout/process4"/>
    <dgm:cxn modelId="{745F0245-DAE0-4484-8E15-28C38678A480}" type="presParOf" srcId="{A2001F52-9A2C-406D-8A7C-39D4699C59A4}" destId="{D1530128-E247-42D5-9777-C3C16E8591A2}" srcOrd="0" destOrd="0" presId="urn:microsoft.com/office/officeart/2005/8/layout/process4"/>
    <dgm:cxn modelId="{737D596E-C9AE-4D5F-B8EF-BEF3811877C8}" type="presParOf" srcId="{A2001F52-9A2C-406D-8A7C-39D4699C59A4}" destId="{C24D4089-1EF1-43B9-91DF-C93E5A9DA920}" srcOrd="1" destOrd="0" presId="urn:microsoft.com/office/officeart/2005/8/layout/process4"/>
    <dgm:cxn modelId="{22AF5231-6AAB-49BF-A90C-943DBFEAE040}" type="presParOf" srcId="{F451F657-2F92-4F1B-9874-7F4124B961C4}" destId="{02933ED0-7E80-4562-AB32-E0F31F525AAE}" srcOrd="3" destOrd="0" presId="urn:microsoft.com/office/officeart/2005/8/layout/process4"/>
    <dgm:cxn modelId="{00F0E070-3FFB-4D87-9E20-2451E4C38DEB}" type="presParOf" srcId="{F451F657-2F92-4F1B-9874-7F4124B961C4}" destId="{5694071C-E3F2-488D-BAEC-E650EE78896B}" srcOrd="4" destOrd="0" presId="urn:microsoft.com/office/officeart/2005/8/layout/process4"/>
    <dgm:cxn modelId="{67D4B716-6ABB-498F-82D8-800A85C57F63}" type="presParOf" srcId="{5694071C-E3F2-488D-BAEC-E650EE78896B}" destId="{BFC7D80A-9C5B-401C-BC88-A9C609172524}" srcOrd="0" destOrd="0" presId="urn:microsoft.com/office/officeart/2005/8/layout/process4"/>
    <dgm:cxn modelId="{87F3755E-759F-4553-ACBE-DF5CF75BB625}" type="presParOf" srcId="{5694071C-E3F2-488D-BAEC-E650EE78896B}" destId="{C1FE3B17-8756-49F3-825A-91EEC03CD7A1}" srcOrd="1" destOrd="0" presId="urn:microsoft.com/office/officeart/2005/8/layout/process4"/>
    <dgm:cxn modelId="{2F838639-A3D0-4690-AA35-E40111DCFE89}" type="presParOf" srcId="{5694071C-E3F2-488D-BAEC-E650EE78896B}" destId="{B85EBB66-24BE-4020-B815-2F374C5FC57F}" srcOrd="2" destOrd="0" presId="urn:microsoft.com/office/officeart/2005/8/layout/process4"/>
    <dgm:cxn modelId="{487FE00F-220D-4BB2-BA13-3C4B871F7B41}" type="presParOf" srcId="{B85EBB66-24BE-4020-B815-2F374C5FC57F}" destId="{FC9448A3-3637-45B5-BC37-3AB2EF644220}" srcOrd="0" destOrd="0" presId="urn:microsoft.com/office/officeart/2005/8/layout/process4"/>
    <dgm:cxn modelId="{78B21B56-B274-4556-ACD1-E961DE9344EB}" type="presParOf" srcId="{B85EBB66-24BE-4020-B815-2F374C5FC57F}" destId="{74C2FD86-A7E8-42E8-84CD-7F42F773093F}" srcOrd="1" destOrd="0" presId="urn:microsoft.com/office/officeart/2005/8/layout/process4"/>
    <dgm:cxn modelId="{3898F81D-C99A-4E8E-A445-4B52CBF0EAF4}" type="presParOf" srcId="{F451F657-2F92-4F1B-9874-7F4124B961C4}" destId="{815950D0-F175-4F41-BB08-A120B18FF396}" srcOrd="5" destOrd="0" presId="urn:microsoft.com/office/officeart/2005/8/layout/process4"/>
    <dgm:cxn modelId="{A00D9A0B-0C90-4D4C-B179-8C5C69D62F46}" type="presParOf" srcId="{F451F657-2F92-4F1B-9874-7F4124B961C4}" destId="{1F62BBA9-7E31-4766-A6C2-4B4B4DDC6027}" srcOrd="6" destOrd="0" presId="urn:microsoft.com/office/officeart/2005/8/layout/process4"/>
    <dgm:cxn modelId="{AD6E85EE-E6EF-46DA-8ED7-FE281D5592D6}" type="presParOf" srcId="{1F62BBA9-7E31-4766-A6C2-4B4B4DDC6027}" destId="{6AB20B56-A390-4633-95FB-076EA928AB22}" srcOrd="0" destOrd="0" presId="urn:microsoft.com/office/officeart/2005/8/layout/process4"/>
    <dgm:cxn modelId="{BC1F0EE4-D527-4DD3-B4EF-A67A088D8F17}" type="presParOf" srcId="{1F62BBA9-7E31-4766-A6C2-4B4B4DDC6027}" destId="{967BBE87-83B5-4DE4-A757-ABD9E6E3ED85}" srcOrd="1" destOrd="0" presId="urn:microsoft.com/office/officeart/2005/8/layout/process4"/>
    <dgm:cxn modelId="{08340BDF-5E95-4ED7-8AEF-9CA96AFFA541}" type="presParOf" srcId="{1F62BBA9-7E31-4766-A6C2-4B4B4DDC6027}" destId="{A12DCA3B-B8ED-4590-BFAD-D503CD53A9DA}" srcOrd="2" destOrd="0" presId="urn:microsoft.com/office/officeart/2005/8/layout/process4"/>
    <dgm:cxn modelId="{47F268CB-F2FA-4A93-A90F-140EC821A6DE}" type="presParOf" srcId="{A12DCA3B-B8ED-4590-BFAD-D503CD53A9DA}" destId="{D26E97C1-FD64-4360-B66A-D93EA5C35501}" srcOrd="0" destOrd="0" presId="urn:microsoft.com/office/officeart/2005/8/layout/process4"/>
    <dgm:cxn modelId="{4F3470BA-0E44-4532-B665-065EB8BA1994}" type="presParOf" srcId="{A12DCA3B-B8ED-4590-BFAD-D503CD53A9DA}" destId="{46576056-1FED-403B-80A5-0A2056BBB825}" srcOrd="1"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70E31A-CCA3-40E6-BFFD-B36B591BF3EA}" type="doc">
      <dgm:prSet loTypeId="urn:microsoft.com/office/officeart/2005/8/layout/vList2" loCatId="list" qsTypeId="urn:microsoft.com/office/officeart/2005/8/quickstyle/simple3" qsCatId="simple" csTypeId="urn:microsoft.com/office/officeart/2005/8/colors/accent0_1" csCatId="mainScheme" phldr="1"/>
      <dgm:spPr/>
      <dgm:t>
        <a:bodyPr/>
        <a:lstStyle/>
        <a:p>
          <a:endParaRPr lang="ru-RU"/>
        </a:p>
      </dgm:t>
    </dgm:pt>
    <dgm:pt modelId="{EB14F3B3-05D1-4060-8143-B9DABF7AD3E1}">
      <dgm:prSet phldrT="[Текст]" custT="1"/>
      <dgm:spPr/>
      <dgm:t>
        <a:bodyPr/>
        <a:lstStyle/>
        <a:p>
          <a:r>
            <a:rPr lang="ru-RU" sz="1100">
              <a:latin typeface="Times New Roman" pitchFamily="18" charset="0"/>
              <a:cs typeface="Times New Roman" pitchFamily="18" charset="0"/>
            </a:rPr>
            <a:t>76 субсчет 1 «Расчеты по имущественному и личному страхованию»</a:t>
          </a:r>
        </a:p>
      </dgm:t>
    </dgm:pt>
    <dgm:pt modelId="{746AE579-7E37-489C-B1DB-2A84CA0F002E}" type="parTrans" cxnId="{14D36C9F-B98F-4AD1-93E9-A220BBD09562}">
      <dgm:prSet/>
      <dgm:spPr/>
      <dgm:t>
        <a:bodyPr/>
        <a:lstStyle/>
        <a:p>
          <a:endParaRPr lang="ru-RU" sz="1100"/>
        </a:p>
      </dgm:t>
    </dgm:pt>
    <dgm:pt modelId="{8788DA8E-F9F0-4138-8F87-03F47FE56A38}" type="sibTrans" cxnId="{14D36C9F-B98F-4AD1-93E9-A220BBD09562}">
      <dgm:prSet/>
      <dgm:spPr/>
      <dgm:t>
        <a:bodyPr/>
        <a:lstStyle/>
        <a:p>
          <a:endParaRPr lang="ru-RU" sz="1100"/>
        </a:p>
      </dgm:t>
    </dgm:pt>
    <dgm:pt modelId="{BF7798D3-1065-4195-8B0B-8DAD1876C7E1}">
      <dgm:prSet custT="1"/>
      <dgm:spPr/>
      <dgm:t>
        <a:bodyPr/>
        <a:lstStyle/>
        <a:p>
          <a:r>
            <a:rPr lang="ru-RU" sz="1100">
              <a:latin typeface="Times New Roman" pitchFamily="18" charset="0"/>
              <a:cs typeface="Times New Roman" pitchFamily="18" charset="0"/>
            </a:rPr>
            <a:t>76 субсчет 2 «Расчеты по претензиям»</a:t>
          </a:r>
        </a:p>
      </dgm:t>
    </dgm:pt>
    <dgm:pt modelId="{7BF51759-5684-4B8A-BC66-802BCDFCCD5F}" type="parTrans" cxnId="{17CF3E86-7F58-4543-A145-561453395015}">
      <dgm:prSet/>
      <dgm:spPr/>
      <dgm:t>
        <a:bodyPr/>
        <a:lstStyle/>
        <a:p>
          <a:endParaRPr lang="ru-RU" sz="1100"/>
        </a:p>
      </dgm:t>
    </dgm:pt>
    <dgm:pt modelId="{3EB1F7F7-0C8A-4FC8-93F4-E21BB671FA4A}" type="sibTrans" cxnId="{17CF3E86-7F58-4543-A145-561453395015}">
      <dgm:prSet/>
      <dgm:spPr/>
      <dgm:t>
        <a:bodyPr/>
        <a:lstStyle/>
        <a:p>
          <a:endParaRPr lang="ru-RU" sz="1100"/>
        </a:p>
      </dgm:t>
    </dgm:pt>
    <dgm:pt modelId="{E8AA9D9E-960F-490D-A5A0-55F52C7067EA}">
      <dgm:prSet custT="1"/>
      <dgm:spPr/>
      <dgm:t>
        <a:bodyPr/>
        <a:lstStyle/>
        <a:p>
          <a:r>
            <a:rPr lang="ru-RU" sz="1100">
              <a:latin typeface="Times New Roman" pitchFamily="18" charset="0"/>
              <a:cs typeface="Times New Roman" pitchFamily="18" charset="0"/>
            </a:rPr>
            <a:t>76 субсчет  3 «Расчеты по депонированным суммам»</a:t>
          </a:r>
        </a:p>
      </dgm:t>
    </dgm:pt>
    <dgm:pt modelId="{08D9B304-E68F-4062-9270-EBCAA9C985F0}" type="parTrans" cxnId="{18B8EEE1-BDA1-4D6C-ACE5-84BE7569BB90}">
      <dgm:prSet/>
      <dgm:spPr/>
      <dgm:t>
        <a:bodyPr/>
        <a:lstStyle/>
        <a:p>
          <a:endParaRPr lang="ru-RU" sz="1100"/>
        </a:p>
      </dgm:t>
    </dgm:pt>
    <dgm:pt modelId="{587AF94F-AE9F-40A6-A6DB-AF6BA99E794A}" type="sibTrans" cxnId="{18B8EEE1-BDA1-4D6C-ACE5-84BE7569BB90}">
      <dgm:prSet/>
      <dgm:spPr/>
      <dgm:t>
        <a:bodyPr/>
        <a:lstStyle/>
        <a:p>
          <a:endParaRPr lang="ru-RU" sz="1100"/>
        </a:p>
      </dgm:t>
    </dgm:pt>
    <dgm:pt modelId="{559BEBC8-18BF-4608-9582-33E0CF8726F2}">
      <dgm:prSet custT="1"/>
      <dgm:spPr/>
      <dgm:t>
        <a:bodyPr/>
        <a:lstStyle/>
        <a:p>
          <a:r>
            <a:rPr lang="ru-RU" sz="1100">
              <a:latin typeface="Times New Roman" pitchFamily="18" charset="0"/>
              <a:cs typeface="Times New Roman" pitchFamily="18" charset="0"/>
            </a:rPr>
            <a:t>76 субсчет  4 «Расчеты по депонированным суммам»</a:t>
          </a:r>
        </a:p>
      </dgm:t>
    </dgm:pt>
    <dgm:pt modelId="{60B8EC69-65B0-424A-9E53-058E25E55306}" type="parTrans" cxnId="{860195DC-F083-4B8B-BAFE-34CE86D2450E}">
      <dgm:prSet/>
      <dgm:spPr/>
      <dgm:t>
        <a:bodyPr/>
        <a:lstStyle/>
        <a:p>
          <a:endParaRPr lang="ru-RU" sz="1100"/>
        </a:p>
      </dgm:t>
    </dgm:pt>
    <dgm:pt modelId="{D524601E-C82E-48C0-BEF3-FEC71324683B}" type="sibTrans" cxnId="{860195DC-F083-4B8B-BAFE-34CE86D2450E}">
      <dgm:prSet/>
      <dgm:spPr/>
      <dgm:t>
        <a:bodyPr/>
        <a:lstStyle/>
        <a:p>
          <a:endParaRPr lang="ru-RU" sz="1100"/>
        </a:p>
      </dgm:t>
    </dgm:pt>
    <dgm:pt modelId="{DEAD0071-AAE6-4150-8F6E-57F7FEDB79B9}">
      <dgm:prSet custT="1"/>
      <dgm:spPr/>
      <dgm:t>
        <a:bodyPr/>
        <a:lstStyle/>
        <a:p>
          <a:r>
            <a:rPr lang="ru-RU" sz="1100">
              <a:latin typeface="Times New Roman" pitchFamily="18" charset="0"/>
              <a:cs typeface="Times New Roman" pitchFamily="18" charset="0"/>
            </a:rPr>
            <a:t>76 субсчет 5  «Расчеты по гражданско-правовым договорам»</a:t>
          </a:r>
        </a:p>
      </dgm:t>
    </dgm:pt>
    <dgm:pt modelId="{72307A34-22DF-494D-B4AF-7CFFC36DFC7B}" type="parTrans" cxnId="{7DE2B80D-116C-455E-8DCB-7B9760FFF1C4}">
      <dgm:prSet/>
      <dgm:spPr/>
      <dgm:t>
        <a:bodyPr/>
        <a:lstStyle/>
        <a:p>
          <a:endParaRPr lang="ru-RU" sz="1100"/>
        </a:p>
      </dgm:t>
    </dgm:pt>
    <dgm:pt modelId="{CA1E3F5A-0248-4796-B002-1A36EFDFF4F9}" type="sibTrans" cxnId="{7DE2B80D-116C-455E-8DCB-7B9760FFF1C4}">
      <dgm:prSet/>
      <dgm:spPr/>
      <dgm:t>
        <a:bodyPr/>
        <a:lstStyle/>
        <a:p>
          <a:endParaRPr lang="ru-RU" sz="1100"/>
        </a:p>
      </dgm:t>
    </dgm:pt>
    <dgm:pt modelId="{9508EE61-1146-485B-93A9-C4181C50A7D0}">
      <dgm:prSet custT="1"/>
      <dgm:spPr/>
      <dgm:t>
        <a:bodyPr/>
        <a:lstStyle/>
        <a:p>
          <a:r>
            <a:rPr lang="ru-RU" sz="1100">
              <a:latin typeface="Times New Roman" pitchFamily="18" charset="0"/>
              <a:cs typeface="Times New Roman" pitchFamily="18" charset="0"/>
            </a:rPr>
            <a:t>76 субсчет 6 «Расчеты по исполнительным листам»</a:t>
          </a:r>
        </a:p>
      </dgm:t>
    </dgm:pt>
    <dgm:pt modelId="{0507C919-92F1-4838-B858-A21BC1126D6D}" type="parTrans" cxnId="{C7B4B470-A8D4-4A69-8BC4-F11CE6DE29F7}">
      <dgm:prSet/>
      <dgm:spPr/>
      <dgm:t>
        <a:bodyPr/>
        <a:lstStyle/>
        <a:p>
          <a:endParaRPr lang="ru-RU" sz="1100"/>
        </a:p>
      </dgm:t>
    </dgm:pt>
    <dgm:pt modelId="{C238E3BA-7184-4EC0-8866-B211AED68F42}" type="sibTrans" cxnId="{C7B4B470-A8D4-4A69-8BC4-F11CE6DE29F7}">
      <dgm:prSet/>
      <dgm:spPr/>
      <dgm:t>
        <a:bodyPr/>
        <a:lstStyle/>
        <a:p>
          <a:endParaRPr lang="ru-RU" sz="1100"/>
        </a:p>
      </dgm:t>
    </dgm:pt>
    <dgm:pt modelId="{7349DD85-39EC-4D7A-8ADC-3DD3CA1A1907}" type="pres">
      <dgm:prSet presAssocID="{7070E31A-CCA3-40E6-BFFD-B36B591BF3EA}" presName="linear" presStyleCnt="0">
        <dgm:presLayoutVars>
          <dgm:animLvl val="lvl"/>
          <dgm:resizeHandles val="exact"/>
        </dgm:presLayoutVars>
      </dgm:prSet>
      <dgm:spPr/>
      <dgm:t>
        <a:bodyPr/>
        <a:lstStyle/>
        <a:p>
          <a:endParaRPr lang="ru-RU"/>
        </a:p>
      </dgm:t>
    </dgm:pt>
    <dgm:pt modelId="{F69713CE-A231-47A5-B1FC-0EAB7C448443}" type="pres">
      <dgm:prSet presAssocID="{EB14F3B3-05D1-4060-8143-B9DABF7AD3E1}" presName="parentText" presStyleLbl="node1" presStyleIdx="0" presStyleCnt="6">
        <dgm:presLayoutVars>
          <dgm:chMax val="0"/>
          <dgm:bulletEnabled val="1"/>
        </dgm:presLayoutVars>
      </dgm:prSet>
      <dgm:spPr/>
      <dgm:t>
        <a:bodyPr/>
        <a:lstStyle/>
        <a:p>
          <a:endParaRPr lang="ru-RU"/>
        </a:p>
      </dgm:t>
    </dgm:pt>
    <dgm:pt modelId="{EB09D496-D6E8-4D89-A887-0F43B64B825A}" type="pres">
      <dgm:prSet presAssocID="{8788DA8E-F9F0-4138-8F87-03F47FE56A38}" presName="spacer" presStyleCnt="0"/>
      <dgm:spPr/>
    </dgm:pt>
    <dgm:pt modelId="{18850CAF-E33E-4AD1-A502-6BF8529D7495}" type="pres">
      <dgm:prSet presAssocID="{BF7798D3-1065-4195-8B0B-8DAD1876C7E1}" presName="parentText" presStyleLbl="node1" presStyleIdx="1" presStyleCnt="6">
        <dgm:presLayoutVars>
          <dgm:chMax val="0"/>
          <dgm:bulletEnabled val="1"/>
        </dgm:presLayoutVars>
      </dgm:prSet>
      <dgm:spPr/>
      <dgm:t>
        <a:bodyPr/>
        <a:lstStyle/>
        <a:p>
          <a:endParaRPr lang="ru-RU"/>
        </a:p>
      </dgm:t>
    </dgm:pt>
    <dgm:pt modelId="{5AC16957-454D-4BA5-95CA-D11CBBFA201E}" type="pres">
      <dgm:prSet presAssocID="{3EB1F7F7-0C8A-4FC8-93F4-E21BB671FA4A}" presName="spacer" presStyleCnt="0"/>
      <dgm:spPr/>
    </dgm:pt>
    <dgm:pt modelId="{61D744DA-6CA6-4548-BC74-6E3665C19547}" type="pres">
      <dgm:prSet presAssocID="{E8AA9D9E-960F-490D-A5A0-55F52C7067EA}" presName="parentText" presStyleLbl="node1" presStyleIdx="2" presStyleCnt="6">
        <dgm:presLayoutVars>
          <dgm:chMax val="0"/>
          <dgm:bulletEnabled val="1"/>
        </dgm:presLayoutVars>
      </dgm:prSet>
      <dgm:spPr/>
      <dgm:t>
        <a:bodyPr/>
        <a:lstStyle/>
        <a:p>
          <a:endParaRPr lang="ru-RU"/>
        </a:p>
      </dgm:t>
    </dgm:pt>
    <dgm:pt modelId="{9C007CCB-1D88-4648-8018-3E78D70D7F62}" type="pres">
      <dgm:prSet presAssocID="{587AF94F-AE9F-40A6-A6DB-AF6BA99E794A}" presName="spacer" presStyleCnt="0"/>
      <dgm:spPr/>
    </dgm:pt>
    <dgm:pt modelId="{51E40FF2-F314-4518-9F8F-573631A70FEE}" type="pres">
      <dgm:prSet presAssocID="{559BEBC8-18BF-4608-9582-33E0CF8726F2}" presName="parentText" presStyleLbl="node1" presStyleIdx="3" presStyleCnt="6">
        <dgm:presLayoutVars>
          <dgm:chMax val="0"/>
          <dgm:bulletEnabled val="1"/>
        </dgm:presLayoutVars>
      </dgm:prSet>
      <dgm:spPr/>
      <dgm:t>
        <a:bodyPr/>
        <a:lstStyle/>
        <a:p>
          <a:endParaRPr lang="ru-RU"/>
        </a:p>
      </dgm:t>
    </dgm:pt>
    <dgm:pt modelId="{189D7DAF-9285-482B-916D-1C976D0AE2AD}" type="pres">
      <dgm:prSet presAssocID="{D524601E-C82E-48C0-BEF3-FEC71324683B}" presName="spacer" presStyleCnt="0"/>
      <dgm:spPr/>
    </dgm:pt>
    <dgm:pt modelId="{6BA4F6E4-9EA1-46C7-93D6-48CE74A85D10}" type="pres">
      <dgm:prSet presAssocID="{DEAD0071-AAE6-4150-8F6E-57F7FEDB79B9}" presName="parentText" presStyleLbl="node1" presStyleIdx="4" presStyleCnt="6">
        <dgm:presLayoutVars>
          <dgm:chMax val="0"/>
          <dgm:bulletEnabled val="1"/>
        </dgm:presLayoutVars>
      </dgm:prSet>
      <dgm:spPr/>
      <dgm:t>
        <a:bodyPr/>
        <a:lstStyle/>
        <a:p>
          <a:endParaRPr lang="ru-RU"/>
        </a:p>
      </dgm:t>
    </dgm:pt>
    <dgm:pt modelId="{24C0AED2-929B-40FB-A29F-B203A4BC6E71}" type="pres">
      <dgm:prSet presAssocID="{CA1E3F5A-0248-4796-B002-1A36EFDFF4F9}" presName="spacer" presStyleCnt="0"/>
      <dgm:spPr/>
    </dgm:pt>
    <dgm:pt modelId="{892B9CF5-4E61-434A-8F41-26CCC3117CBB}" type="pres">
      <dgm:prSet presAssocID="{9508EE61-1146-485B-93A9-C4181C50A7D0}" presName="parentText" presStyleLbl="node1" presStyleIdx="5" presStyleCnt="6">
        <dgm:presLayoutVars>
          <dgm:chMax val="0"/>
          <dgm:bulletEnabled val="1"/>
        </dgm:presLayoutVars>
      </dgm:prSet>
      <dgm:spPr/>
      <dgm:t>
        <a:bodyPr/>
        <a:lstStyle/>
        <a:p>
          <a:endParaRPr lang="ru-RU"/>
        </a:p>
      </dgm:t>
    </dgm:pt>
  </dgm:ptLst>
  <dgm:cxnLst>
    <dgm:cxn modelId="{C769CF56-ED9A-4773-AE76-1DCB85D8E9AF}" type="presOf" srcId="{DEAD0071-AAE6-4150-8F6E-57F7FEDB79B9}" destId="{6BA4F6E4-9EA1-46C7-93D6-48CE74A85D10}" srcOrd="0" destOrd="0" presId="urn:microsoft.com/office/officeart/2005/8/layout/vList2"/>
    <dgm:cxn modelId="{0DB8ED6C-FAD8-400C-9B4C-EE18F3D25758}" type="presOf" srcId="{7070E31A-CCA3-40E6-BFFD-B36B591BF3EA}" destId="{7349DD85-39EC-4D7A-8ADC-3DD3CA1A1907}" srcOrd="0" destOrd="0" presId="urn:microsoft.com/office/officeart/2005/8/layout/vList2"/>
    <dgm:cxn modelId="{17CF3E86-7F58-4543-A145-561453395015}" srcId="{7070E31A-CCA3-40E6-BFFD-B36B591BF3EA}" destId="{BF7798D3-1065-4195-8B0B-8DAD1876C7E1}" srcOrd="1" destOrd="0" parTransId="{7BF51759-5684-4B8A-BC66-802BCDFCCD5F}" sibTransId="{3EB1F7F7-0C8A-4FC8-93F4-E21BB671FA4A}"/>
    <dgm:cxn modelId="{36352B65-DD06-47A0-89FE-636554F5384E}" type="presOf" srcId="{559BEBC8-18BF-4608-9582-33E0CF8726F2}" destId="{51E40FF2-F314-4518-9F8F-573631A70FEE}" srcOrd="0" destOrd="0" presId="urn:microsoft.com/office/officeart/2005/8/layout/vList2"/>
    <dgm:cxn modelId="{CE2D505C-B2EE-469F-B0B5-3BABB1E4BEA6}" type="presOf" srcId="{E8AA9D9E-960F-490D-A5A0-55F52C7067EA}" destId="{61D744DA-6CA6-4548-BC74-6E3665C19547}" srcOrd="0" destOrd="0" presId="urn:microsoft.com/office/officeart/2005/8/layout/vList2"/>
    <dgm:cxn modelId="{860195DC-F083-4B8B-BAFE-34CE86D2450E}" srcId="{7070E31A-CCA3-40E6-BFFD-B36B591BF3EA}" destId="{559BEBC8-18BF-4608-9582-33E0CF8726F2}" srcOrd="3" destOrd="0" parTransId="{60B8EC69-65B0-424A-9E53-058E25E55306}" sibTransId="{D524601E-C82E-48C0-BEF3-FEC71324683B}"/>
    <dgm:cxn modelId="{50434994-C6DB-469D-8D45-AAD889E98D2C}" type="presOf" srcId="{BF7798D3-1065-4195-8B0B-8DAD1876C7E1}" destId="{18850CAF-E33E-4AD1-A502-6BF8529D7495}" srcOrd="0" destOrd="0" presId="urn:microsoft.com/office/officeart/2005/8/layout/vList2"/>
    <dgm:cxn modelId="{7DE2B80D-116C-455E-8DCB-7B9760FFF1C4}" srcId="{7070E31A-CCA3-40E6-BFFD-B36B591BF3EA}" destId="{DEAD0071-AAE6-4150-8F6E-57F7FEDB79B9}" srcOrd="4" destOrd="0" parTransId="{72307A34-22DF-494D-B4AF-7CFFC36DFC7B}" sibTransId="{CA1E3F5A-0248-4796-B002-1A36EFDFF4F9}"/>
    <dgm:cxn modelId="{14D36C9F-B98F-4AD1-93E9-A220BBD09562}" srcId="{7070E31A-CCA3-40E6-BFFD-B36B591BF3EA}" destId="{EB14F3B3-05D1-4060-8143-B9DABF7AD3E1}" srcOrd="0" destOrd="0" parTransId="{746AE579-7E37-489C-B1DB-2A84CA0F002E}" sibTransId="{8788DA8E-F9F0-4138-8F87-03F47FE56A38}"/>
    <dgm:cxn modelId="{E0894F89-54B2-4F7A-AB16-2503E259EE3A}" type="presOf" srcId="{EB14F3B3-05D1-4060-8143-B9DABF7AD3E1}" destId="{F69713CE-A231-47A5-B1FC-0EAB7C448443}" srcOrd="0" destOrd="0" presId="urn:microsoft.com/office/officeart/2005/8/layout/vList2"/>
    <dgm:cxn modelId="{18B8EEE1-BDA1-4D6C-ACE5-84BE7569BB90}" srcId="{7070E31A-CCA3-40E6-BFFD-B36B591BF3EA}" destId="{E8AA9D9E-960F-490D-A5A0-55F52C7067EA}" srcOrd="2" destOrd="0" parTransId="{08D9B304-E68F-4062-9270-EBCAA9C985F0}" sibTransId="{587AF94F-AE9F-40A6-A6DB-AF6BA99E794A}"/>
    <dgm:cxn modelId="{89D64CD6-D7C8-4095-BAE3-89F7D5657E0E}" type="presOf" srcId="{9508EE61-1146-485B-93A9-C4181C50A7D0}" destId="{892B9CF5-4E61-434A-8F41-26CCC3117CBB}" srcOrd="0" destOrd="0" presId="urn:microsoft.com/office/officeart/2005/8/layout/vList2"/>
    <dgm:cxn modelId="{C7B4B470-A8D4-4A69-8BC4-F11CE6DE29F7}" srcId="{7070E31A-CCA3-40E6-BFFD-B36B591BF3EA}" destId="{9508EE61-1146-485B-93A9-C4181C50A7D0}" srcOrd="5" destOrd="0" parTransId="{0507C919-92F1-4838-B858-A21BC1126D6D}" sibTransId="{C238E3BA-7184-4EC0-8866-B211AED68F42}"/>
    <dgm:cxn modelId="{431792D0-EDCA-46D9-B162-FC04761EBD6D}" type="presParOf" srcId="{7349DD85-39EC-4D7A-8ADC-3DD3CA1A1907}" destId="{F69713CE-A231-47A5-B1FC-0EAB7C448443}" srcOrd="0" destOrd="0" presId="urn:microsoft.com/office/officeart/2005/8/layout/vList2"/>
    <dgm:cxn modelId="{629830EF-4A4D-4C5D-B5D1-AEEE1AD28505}" type="presParOf" srcId="{7349DD85-39EC-4D7A-8ADC-3DD3CA1A1907}" destId="{EB09D496-D6E8-4D89-A887-0F43B64B825A}" srcOrd="1" destOrd="0" presId="urn:microsoft.com/office/officeart/2005/8/layout/vList2"/>
    <dgm:cxn modelId="{90F80AD3-41B0-4D0A-939E-EE41EF9D1B80}" type="presParOf" srcId="{7349DD85-39EC-4D7A-8ADC-3DD3CA1A1907}" destId="{18850CAF-E33E-4AD1-A502-6BF8529D7495}" srcOrd="2" destOrd="0" presId="urn:microsoft.com/office/officeart/2005/8/layout/vList2"/>
    <dgm:cxn modelId="{56E70C99-A33A-48EF-BCA9-E6637747DC43}" type="presParOf" srcId="{7349DD85-39EC-4D7A-8ADC-3DD3CA1A1907}" destId="{5AC16957-454D-4BA5-95CA-D11CBBFA201E}" srcOrd="3" destOrd="0" presId="urn:microsoft.com/office/officeart/2005/8/layout/vList2"/>
    <dgm:cxn modelId="{74B696E1-EA7A-4DDD-B53B-588FE308E2D6}" type="presParOf" srcId="{7349DD85-39EC-4D7A-8ADC-3DD3CA1A1907}" destId="{61D744DA-6CA6-4548-BC74-6E3665C19547}" srcOrd="4" destOrd="0" presId="urn:microsoft.com/office/officeart/2005/8/layout/vList2"/>
    <dgm:cxn modelId="{26D82E69-DC83-4930-83EB-5F035EBE6808}" type="presParOf" srcId="{7349DD85-39EC-4D7A-8ADC-3DD3CA1A1907}" destId="{9C007CCB-1D88-4648-8018-3E78D70D7F62}" srcOrd="5" destOrd="0" presId="urn:microsoft.com/office/officeart/2005/8/layout/vList2"/>
    <dgm:cxn modelId="{F7FEEADA-27BD-4D45-B69C-37417644D069}" type="presParOf" srcId="{7349DD85-39EC-4D7A-8ADC-3DD3CA1A1907}" destId="{51E40FF2-F314-4518-9F8F-573631A70FEE}" srcOrd="6" destOrd="0" presId="urn:microsoft.com/office/officeart/2005/8/layout/vList2"/>
    <dgm:cxn modelId="{DBAAF4BE-F619-4601-9947-63E744BC0E66}" type="presParOf" srcId="{7349DD85-39EC-4D7A-8ADC-3DD3CA1A1907}" destId="{189D7DAF-9285-482B-916D-1C976D0AE2AD}" srcOrd="7" destOrd="0" presId="urn:microsoft.com/office/officeart/2005/8/layout/vList2"/>
    <dgm:cxn modelId="{0A89FB2A-5D6C-4CC0-92C2-949F92956668}" type="presParOf" srcId="{7349DD85-39EC-4D7A-8ADC-3DD3CA1A1907}" destId="{6BA4F6E4-9EA1-46C7-93D6-48CE74A85D10}" srcOrd="8" destOrd="0" presId="urn:microsoft.com/office/officeart/2005/8/layout/vList2"/>
    <dgm:cxn modelId="{99224489-6FE4-462D-80E5-27AC773182F9}" type="presParOf" srcId="{7349DD85-39EC-4D7A-8ADC-3DD3CA1A1907}" destId="{24C0AED2-929B-40FB-A29F-B203A4BC6E71}" srcOrd="9" destOrd="0" presId="urn:microsoft.com/office/officeart/2005/8/layout/vList2"/>
    <dgm:cxn modelId="{B34FE5F4-1A5C-4BC1-86D2-C71F931A2A51}" type="presParOf" srcId="{7349DD85-39EC-4D7A-8ADC-3DD3CA1A1907}" destId="{892B9CF5-4E61-434A-8F41-26CCC3117CBB}" srcOrd="1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D2333-959D-4F44-A9F1-04FA9A27A3D9}">
      <dsp:nvSpPr>
        <dsp:cNvPr id="0" name=""/>
        <dsp:cNvSpPr/>
      </dsp:nvSpPr>
      <dsp:spPr>
        <a:xfrm rot="5400000">
          <a:off x="3548377" y="-1369878"/>
          <a:ext cx="768913" cy="3701491"/>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Приобретение товаров, услуг</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Выплаты в бюджет, расчеты по заработной плате, в точ. дивиденды</a:t>
          </a:r>
        </a:p>
      </dsp:txBody>
      <dsp:txXfrm rot="-5400000">
        <a:off x="2082089" y="133945"/>
        <a:ext cx="3663956" cy="693843"/>
      </dsp:txXfrm>
    </dsp:sp>
    <dsp:sp modelId="{10453FF1-4787-4F80-9B6A-A07EC5BAB992}">
      <dsp:nvSpPr>
        <dsp:cNvPr id="0" name=""/>
        <dsp:cNvSpPr/>
      </dsp:nvSpPr>
      <dsp:spPr>
        <a:xfrm>
          <a:off x="0" y="296"/>
          <a:ext cx="2082088" cy="96114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содержанию обязательств</a:t>
          </a:r>
        </a:p>
      </dsp:txBody>
      <dsp:txXfrm>
        <a:off x="46919" y="47215"/>
        <a:ext cx="1988250" cy="867303"/>
      </dsp:txXfrm>
    </dsp:sp>
    <dsp:sp modelId="{9F44090F-F25B-422E-BB03-FC9250A371A7}">
      <dsp:nvSpPr>
        <dsp:cNvPr id="0" name=""/>
        <dsp:cNvSpPr/>
      </dsp:nvSpPr>
      <dsp:spPr>
        <a:xfrm rot="5400000">
          <a:off x="3548377" y="-360679"/>
          <a:ext cx="768913" cy="3701491"/>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Краткосрочная до 1 года</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Долгосрочная свыше года</a:t>
          </a:r>
        </a:p>
      </dsp:txBody>
      <dsp:txXfrm rot="-5400000">
        <a:off x="2082089" y="1143144"/>
        <a:ext cx="3663956" cy="693843"/>
      </dsp:txXfrm>
    </dsp:sp>
    <dsp:sp modelId="{53CB606D-72E9-4FF1-AC0F-9946931FE728}">
      <dsp:nvSpPr>
        <dsp:cNvPr id="0" name=""/>
        <dsp:cNvSpPr/>
      </dsp:nvSpPr>
      <dsp:spPr>
        <a:xfrm>
          <a:off x="0" y="1009495"/>
          <a:ext cx="2082088" cy="96114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 продолжительности  (срок долга)</a:t>
          </a:r>
        </a:p>
      </dsp:txBody>
      <dsp:txXfrm>
        <a:off x="46919" y="1056414"/>
        <a:ext cx="1988250" cy="867303"/>
      </dsp:txXfrm>
    </dsp:sp>
    <dsp:sp modelId="{4E4B0120-4512-4A30-BE04-AD9496DA47EC}">
      <dsp:nvSpPr>
        <dsp:cNvPr id="0" name=""/>
        <dsp:cNvSpPr/>
      </dsp:nvSpPr>
      <dsp:spPr>
        <a:xfrm rot="5400000">
          <a:off x="3412584" y="686165"/>
          <a:ext cx="1032819" cy="3697876"/>
        </a:xfrm>
        <a:prstGeom prst="round2Same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Текущая (платежи запланированы, даты определены)</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Просроченная задолженность</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Невостребованная кредиторская задолженность </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Нереальная к взысканию, сомнительную</a:t>
          </a:r>
        </a:p>
      </dsp:txBody>
      <dsp:txXfrm rot="-5400000">
        <a:off x="2080056" y="2069111"/>
        <a:ext cx="3647458" cy="931983"/>
      </dsp:txXfrm>
    </dsp:sp>
    <dsp:sp modelId="{0F4C690B-0C0A-410C-8221-EB6F18ED4469}">
      <dsp:nvSpPr>
        <dsp:cNvPr id="0" name=""/>
        <dsp:cNvSpPr/>
      </dsp:nvSpPr>
      <dsp:spPr>
        <a:xfrm>
          <a:off x="0" y="2054532"/>
          <a:ext cx="2080055" cy="96114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Исполнения долга</a:t>
          </a:r>
        </a:p>
      </dsp:txBody>
      <dsp:txXfrm>
        <a:off x="46919" y="2101451"/>
        <a:ext cx="1986217" cy="8673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09962-FF3E-4B06-811B-2159271B1C49}">
      <dsp:nvSpPr>
        <dsp:cNvPr id="0" name=""/>
        <dsp:cNvSpPr/>
      </dsp:nvSpPr>
      <dsp:spPr>
        <a:xfrm>
          <a:off x="2918" y="0"/>
          <a:ext cx="2807203" cy="2872740"/>
        </a:xfrm>
        <a:prstGeom prst="roundRect">
          <a:avLst>
            <a:gd name="adj" fmla="val 1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Структура дебиторской задолженности </a:t>
          </a:r>
        </a:p>
      </dsp:txBody>
      <dsp:txXfrm>
        <a:off x="2918" y="0"/>
        <a:ext cx="2807203" cy="861822"/>
      </dsp:txXfrm>
    </dsp:sp>
    <dsp:sp modelId="{006CE939-C903-4ADF-8D54-5F2B63C63764}">
      <dsp:nvSpPr>
        <dsp:cNvPr id="0" name=""/>
        <dsp:cNvSpPr/>
      </dsp:nvSpPr>
      <dsp:spPr>
        <a:xfrm>
          <a:off x="283638" y="862067"/>
          <a:ext cx="2245762" cy="5643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Невыполнение договорных обязанностей заказчиками; не поставленные под оплаченный ранее аванс активы</a:t>
          </a:r>
        </a:p>
      </dsp:txBody>
      <dsp:txXfrm>
        <a:off x="300168" y="878597"/>
        <a:ext cx="2212702" cy="531318"/>
      </dsp:txXfrm>
    </dsp:sp>
    <dsp:sp modelId="{4937DB74-565B-4D44-8505-58DD8D2E307F}">
      <dsp:nvSpPr>
        <dsp:cNvPr id="0" name=""/>
        <dsp:cNvSpPr/>
      </dsp:nvSpPr>
      <dsp:spPr>
        <a:xfrm>
          <a:off x="283638" y="1513273"/>
          <a:ext cx="2245762" cy="5643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Задолженность подотчетных лиц по выданным им денежным суммам</a:t>
          </a:r>
        </a:p>
      </dsp:txBody>
      <dsp:txXfrm>
        <a:off x="300168" y="1529803"/>
        <a:ext cx="2212702" cy="531318"/>
      </dsp:txXfrm>
    </dsp:sp>
    <dsp:sp modelId="{B4AB27EC-5F8B-4455-BD5A-2454B9DD25FF}">
      <dsp:nvSpPr>
        <dsp:cNvPr id="0" name=""/>
        <dsp:cNvSpPr/>
      </dsp:nvSpPr>
      <dsp:spPr>
        <a:xfrm>
          <a:off x="283638" y="2164479"/>
          <a:ext cx="2245762" cy="5643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Суммы излишне уплаченных налогов или излишне взысканных сборов и пеней и пр</a:t>
          </a:r>
        </a:p>
      </dsp:txBody>
      <dsp:txXfrm>
        <a:off x="300168" y="2181009"/>
        <a:ext cx="2212702" cy="531318"/>
      </dsp:txXfrm>
    </dsp:sp>
    <dsp:sp modelId="{70DB3E24-E74D-4C57-8FF2-A7D9808AC186}">
      <dsp:nvSpPr>
        <dsp:cNvPr id="0" name=""/>
        <dsp:cNvSpPr/>
      </dsp:nvSpPr>
      <dsp:spPr>
        <a:xfrm>
          <a:off x="3020662" y="0"/>
          <a:ext cx="2807203" cy="2872740"/>
        </a:xfrm>
        <a:prstGeom prst="roundRect">
          <a:avLst>
            <a:gd name="adj" fmla="val 1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Структура кредиторской задолженности</a:t>
          </a:r>
        </a:p>
      </dsp:txBody>
      <dsp:txXfrm>
        <a:off x="3020662" y="0"/>
        <a:ext cx="2807203" cy="861822"/>
      </dsp:txXfrm>
    </dsp:sp>
    <dsp:sp modelId="{0CAA0504-BA8C-45D1-B48B-6A1DC691CEBD}">
      <dsp:nvSpPr>
        <dsp:cNvPr id="0" name=""/>
        <dsp:cNvSpPr/>
      </dsp:nvSpPr>
      <dsp:spPr>
        <a:xfrm>
          <a:off x="3301382" y="862365"/>
          <a:ext cx="2245762" cy="3323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Перед поставщиками и подрядчиками</a:t>
          </a:r>
        </a:p>
      </dsp:txBody>
      <dsp:txXfrm>
        <a:off x="3311116" y="872099"/>
        <a:ext cx="2226294" cy="312867"/>
      </dsp:txXfrm>
    </dsp:sp>
    <dsp:sp modelId="{666734CB-0A28-4687-ACA7-37ADC40C3618}">
      <dsp:nvSpPr>
        <dsp:cNvPr id="0" name=""/>
        <dsp:cNvSpPr/>
      </dsp:nvSpPr>
      <dsp:spPr>
        <a:xfrm>
          <a:off x="3301382" y="1245830"/>
          <a:ext cx="2245762" cy="3323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Перед государственным бюджетом.</a:t>
          </a:r>
        </a:p>
      </dsp:txBody>
      <dsp:txXfrm>
        <a:off x="3311116" y="1255564"/>
        <a:ext cx="2226294" cy="312867"/>
      </dsp:txXfrm>
    </dsp:sp>
    <dsp:sp modelId="{DAC691FC-23A2-4E0F-9AE3-6627C895282C}">
      <dsp:nvSpPr>
        <dsp:cNvPr id="0" name=""/>
        <dsp:cNvSpPr/>
      </dsp:nvSpPr>
      <dsp:spPr>
        <a:xfrm>
          <a:off x="3301382" y="1629294"/>
          <a:ext cx="2245762" cy="3323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Перед организациями и сотрудниками.</a:t>
          </a:r>
        </a:p>
      </dsp:txBody>
      <dsp:txXfrm>
        <a:off x="3311116" y="1639028"/>
        <a:ext cx="2226294" cy="312867"/>
      </dsp:txXfrm>
    </dsp:sp>
    <dsp:sp modelId="{33FF7A4D-2EF5-422B-933B-8B2E480AA245}">
      <dsp:nvSpPr>
        <dsp:cNvPr id="0" name=""/>
        <dsp:cNvSpPr/>
      </dsp:nvSpPr>
      <dsp:spPr>
        <a:xfrm>
          <a:off x="3301382" y="2012759"/>
          <a:ext cx="2245762" cy="3323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Перед государственными внебюджетными фондами.</a:t>
          </a:r>
        </a:p>
      </dsp:txBody>
      <dsp:txXfrm>
        <a:off x="3311116" y="2022493"/>
        <a:ext cx="2226294" cy="312867"/>
      </dsp:txXfrm>
    </dsp:sp>
    <dsp:sp modelId="{22DE3689-1949-4CC9-9E97-2C87CA15E45A}">
      <dsp:nvSpPr>
        <dsp:cNvPr id="0" name=""/>
        <dsp:cNvSpPr/>
      </dsp:nvSpPr>
      <dsp:spPr>
        <a:xfrm>
          <a:off x="3301382" y="2396223"/>
          <a:ext cx="2245762" cy="3323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Согласно оформленным займам и кредитам.</a:t>
          </a:r>
        </a:p>
      </dsp:txBody>
      <dsp:txXfrm>
        <a:off x="3311116" y="2405957"/>
        <a:ext cx="2226294" cy="3128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4A99B9-2740-4B1F-B267-CAC2407CFCD5}">
      <dsp:nvSpPr>
        <dsp:cNvPr id="0" name=""/>
        <dsp:cNvSpPr/>
      </dsp:nvSpPr>
      <dsp:spPr>
        <a:xfrm>
          <a:off x="0" y="3730877"/>
          <a:ext cx="5490210" cy="81598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Приказ Министерства финансов Российской Федерации №  66н «О формах бухгалтерской отчетности организаций»</a:t>
          </a:r>
        </a:p>
      </dsp:txBody>
      <dsp:txXfrm>
        <a:off x="0" y="3730877"/>
        <a:ext cx="5490210" cy="440633"/>
      </dsp:txXfrm>
    </dsp:sp>
    <dsp:sp modelId="{FDF799A1-BC56-48AF-8CBC-AB832F54A178}">
      <dsp:nvSpPr>
        <dsp:cNvPr id="0" name=""/>
        <dsp:cNvSpPr/>
      </dsp:nvSpPr>
      <dsp:spPr>
        <a:xfrm>
          <a:off x="0" y="4101832"/>
          <a:ext cx="2745105" cy="482071"/>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 положении «Обязательство» являются разделами баланса, кредиторская задолженность входит в  обязательство и является его элементом. </a:t>
          </a:r>
        </a:p>
      </dsp:txBody>
      <dsp:txXfrm>
        <a:off x="0" y="4101832"/>
        <a:ext cx="2745105" cy="482071"/>
      </dsp:txXfrm>
    </dsp:sp>
    <dsp:sp modelId="{C5CC20B6-8D94-468B-94F1-AEB56308CB37}">
      <dsp:nvSpPr>
        <dsp:cNvPr id="0" name=""/>
        <dsp:cNvSpPr/>
      </dsp:nvSpPr>
      <dsp:spPr>
        <a:xfrm>
          <a:off x="2745105" y="4099928"/>
          <a:ext cx="2745105" cy="491129"/>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Но при этом в положении определен состав обязательств и кредиторской и дебиторской задолженности</a:t>
          </a:r>
          <a:r>
            <a:rPr lang="ru-RU" sz="1200" kern="1200">
              <a:latin typeface="Times New Roman" pitchFamily="18" charset="0"/>
              <a:cs typeface="Times New Roman" pitchFamily="18" charset="0"/>
            </a:rPr>
            <a:t>.</a:t>
          </a:r>
        </a:p>
      </dsp:txBody>
      <dsp:txXfrm>
        <a:off x="2745105" y="4099928"/>
        <a:ext cx="2745105" cy="491129"/>
      </dsp:txXfrm>
    </dsp:sp>
    <dsp:sp modelId="{BFB4D4FA-9AE4-406C-B93A-2E8D5CAA88CA}">
      <dsp:nvSpPr>
        <dsp:cNvPr id="0" name=""/>
        <dsp:cNvSpPr/>
      </dsp:nvSpPr>
      <dsp:spPr>
        <a:xfrm rot="10800000">
          <a:off x="0" y="2488126"/>
          <a:ext cx="5490210" cy="1254990"/>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ПБУ 4/99 «Бухгалтерская отчетность организации»</a:t>
          </a:r>
        </a:p>
      </dsp:txBody>
      <dsp:txXfrm rot="-10800000">
        <a:off x="0" y="2488126"/>
        <a:ext cx="5490210" cy="440501"/>
      </dsp:txXfrm>
    </dsp:sp>
    <dsp:sp modelId="{D1530128-E247-42D5-9777-C3C16E8591A2}">
      <dsp:nvSpPr>
        <dsp:cNvPr id="0" name=""/>
        <dsp:cNvSpPr/>
      </dsp:nvSpPr>
      <dsp:spPr>
        <a:xfrm>
          <a:off x="0" y="2860332"/>
          <a:ext cx="2745105" cy="511834"/>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 положении «Обязательство» являются разделами баланса, кредиторская задолженность входит в  обязательство и является его элементом. </a:t>
          </a:r>
        </a:p>
      </dsp:txBody>
      <dsp:txXfrm>
        <a:off x="0" y="2860332"/>
        <a:ext cx="2745105" cy="511834"/>
      </dsp:txXfrm>
    </dsp:sp>
    <dsp:sp modelId="{C24D4089-1EF1-43B9-91DF-C93E5A9DA920}">
      <dsp:nvSpPr>
        <dsp:cNvPr id="0" name=""/>
        <dsp:cNvSpPr/>
      </dsp:nvSpPr>
      <dsp:spPr>
        <a:xfrm>
          <a:off x="2745105" y="2860332"/>
          <a:ext cx="2745105" cy="511834"/>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Но при этом в положении определен состав обязательств и кредиторской , дебиторской задолженности.</a:t>
          </a:r>
        </a:p>
      </dsp:txBody>
      <dsp:txXfrm>
        <a:off x="2745105" y="2860332"/>
        <a:ext cx="2745105" cy="511834"/>
      </dsp:txXfrm>
    </dsp:sp>
    <dsp:sp modelId="{C1FE3B17-8756-49F3-825A-91EEC03CD7A1}">
      <dsp:nvSpPr>
        <dsp:cNvPr id="0" name=""/>
        <dsp:cNvSpPr/>
      </dsp:nvSpPr>
      <dsp:spPr>
        <a:xfrm rot="10800000">
          <a:off x="0" y="1245375"/>
          <a:ext cx="5490210" cy="1254990"/>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Положение по ведению бухгалтерского учета и бухгалтерской отчетности в Российской Федерации</a:t>
          </a:r>
        </a:p>
      </dsp:txBody>
      <dsp:txXfrm rot="-10800000">
        <a:off x="0" y="1245375"/>
        <a:ext cx="5490210" cy="440501"/>
      </dsp:txXfrm>
    </dsp:sp>
    <dsp:sp modelId="{FC9448A3-3637-45B5-BC37-3AB2EF644220}">
      <dsp:nvSpPr>
        <dsp:cNvPr id="0" name=""/>
        <dsp:cNvSpPr/>
      </dsp:nvSpPr>
      <dsp:spPr>
        <a:xfrm>
          <a:off x="0" y="1602380"/>
          <a:ext cx="2745105" cy="542236"/>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Обязательство, также как и в законе «О бухгалтерском учете» выступает, как объект учета, регламентация в отношении кредиторской задолженности.</a:t>
          </a:r>
        </a:p>
      </dsp:txBody>
      <dsp:txXfrm>
        <a:off x="0" y="1602380"/>
        <a:ext cx="2745105" cy="542236"/>
      </dsp:txXfrm>
    </dsp:sp>
    <dsp:sp modelId="{74C2FD86-A7E8-42E8-84CD-7F42F773093F}">
      <dsp:nvSpPr>
        <dsp:cNvPr id="0" name=""/>
        <dsp:cNvSpPr/>
      </dsp:nvSpPr>
      <dsp:spPr>
        <a:xfrm>
          <a:off x="2745105" y="1631298"/>
          <a:ext cx="2745105" cy="484400"/>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Соотношения понятий «обязательство» и «кредиторская и дебиторская задолженность» не представлено.</a:t>
          </a:r>
        </a:p>
      </dsp:txBody>
      <dsp:txXfrm>
        <a:off x="2745105" y="1631298"/>
        <a:ext cx="2745105" cy="484400"/>
      </dsp:txXfrm>
    </dsp:sp>
    <dsp:sp modelId="{967BBE87-83B5-4DE4-A757-ABD9E6E3ED85}">
      <dsp:nvSpPr>
        <dsp:cNvPr id="0" name=""/>
        <dsp:cNvSpPr/>
      </dsp:nvSpPr>
      <dsp:spPr>
        <a:xfrm rot="10800000">
          <a:off x="0" y="1"/>
          <a:ext cx="5490210" cy="1254990"/>
        </a:xfrm>
        <a:prstGeom prst="upArrowCallou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ФЗ «О бухгалтерском учете»</a:t>
          </a:r>
        </a:p>
      </dsp:txBody>
      <dsp:txXfrm rot="-10800000">
        <a:off x="0" y="1"/>
        <a:ext cx="5490210" cy="440501"/>
      </dsp:txXfrm>
    </dsp:sp>
    <dsp:sp modelId="{D26E97C1-FD64-4360-B66A-D93EA5C35501}">
      <dsp:nvSpPr>
        <dsp:cNvPr id="0" name=""/>
        <dsp:cNvSpPr/>
      </dsp:nvSpPr>
      <dsp:spPr>
        <a:xfrm>
          <a:off x="0" y="443126"/>
          <a:ext cx="2745105" cy="375242"/>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 законе «обязательство» выступает как объект учета, определения понятия «обязательство» в законе нет. </a:t>
          </a:r>
        </a:p>
      </dsp:txBody>
      <dsp:txXfrm>
        <a:off x="0" y="443126"/>
        <a:ext cx="2745105" cy="375242"/>
      </dsp:txXfrm>
    </dsp:sp>
    <dsp:sp modelId="{46576056-1FED-403B-80A5-0A2056BBB825}">
      <dsp:nvSpPr>
        <dsp:cNvPr id="0" name=""/>
        <dsp:cNvSpPr/>
      </dsp:nvSpPr>
      <dsp:spPr>
        <a:xfrm>
          <a:off x="2745105" y="443126"/>
          <a:ext cx="2745105" cy="375242"/>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Как объект учета и  понятие «кредиторская и дебиторская  задолженность» в законе не применяется</a:t>
          </a:r>
        </a:p>
      </dsp:txBody>
      <dsp:txXfrm>
        <a:off x="2745105" y="443126"/>
        <a:ext cx="2745105" cy="3752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9713CE-A231-47A5-B1FC-0EAB7C448443}">
      <dsp:nvSpPr>
        <dsp:cNvPr id="0" name=""/>
        <dsp:cNvSpPr/>
      </dsp:nvSpPr>
      <dsp:spPr>
        <a:xfrm>
          <a:off x="0" y="57413"/>
          <a:ext cx="5488728" cy="31824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76 субсчет 1 «Расчеты по имущественному и личному страхованию»</a:t>
          </a:r>
        </a:p>
      </dsp:txBody>
      <dsp:txXfrm>
        <a:off x="15535" y="72948"/>
        <a:ext cx="5457658" cy="287170"/>
      </dsp:txXfrm>
    </dsp:sp>
    <dsp:sp modelId="{18850CAF-E33E-4AD1-A502-6BF8529D7495}">
      <dsp:nvSpPr>
        <dsp:cNvPr id="0" name=""/>
        <dsp:cNvSpPr/>
      </dsp:nvSpPr>
      <dsp:spPr>
        <a:xfrm>
          <a:off x="0" y="424613"/>
          <a:ext cx="5488728" cy="31824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76 субсчет 2 «Расчеты по претензиям»</a:t>
          </a:r>
        </a:p>
      </dsp:txBody>
      <dsp:txXfrm>
        <a:off x="15535" y="440148"/>
        <a:ext cx="5457658" cy="287170"/>
      </dsp:txXfrm>
    </dsp:sp>
    <dsp:sp modelId="{61D744DA-6CA6-4548-BC74-6E3665C19547}">
      <dsp:nvSpPr>
        <dsp:cNvPr id="0" name=""/>
        <dsp:cNvSpPr/>
      </dsp:nvSpPr>
      <dsp:spPr>
        <a:xfrm>
          <a:off x="0" y="791813"/>
          <a:ext cx="5488728" cy="31824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76 субсчет  3 «Расчеты по депонированным суммам»</a:t>
          </a:r>
        </a:p>
      </dsp:txBody>
      <dsp:txXfrm>
        <a:off x="15535" y="807348"/>
        <a:ext cx="5457658" cy="287170"/>
      </dsp:txXfrm>
    </dsp:sp>
    <dsp:sp modelId="{51E40FF2-F314-4518-9F8F-573631A70FEE}">
      <dsp:nvSpPr>
        <dsp:cNvPr id="0" name=""/>
        <dsp:cNvSpPr/>
      </dsp:nvSpPr>
      <dsp:spPr>
        <a:xfrm>
          <a:off x="0" y="1159013"/>
          <a:ext cx="5488728" cy="31824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76 субсчет  4 «Расчеты по депонированным суммам»</a:t>
          </a:r>
        </a:p>
      </dsp:txBody>
      <dsp:txXfrm>
        <a:off x="15535" y="1174548"/>
        <a:ext cx="5457658" cy="287170"/>
      </dsp:txXfrm>
    </dsp:sp>
    <dsp:sp modelId="{6BA4F6E4-9EA1-46C7-93D6-48CE74A85D10}">
      <dsp:nvSpPr>
        <dsp:cNvPr id="0" name=""/>
        <dsp:cNvSpPr/>
      </dsp:nvSpPr>
      <dsp:spPr>
        <a:xfrm>
          <a:off x="0" y="1526213"/>
          <a:ext cx="5488728" cy="31824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76 субсчет 5  «Расчеты по гражданско-правовым договорам»</a:t>
          </a:r>
        </a:p>
      </dsp:txBody>
      <dsp:txXfrm>
        <a:off x="15535" y="1541748"/>
        <a:ext cx="5457658" cy="287170"/>
      </dsp:txXfrm>
    </dsp:sp>
    <dsp:sp modelId="{892B9CF5-4E61-434A-8F41-26CCC3117CBB}">
      <dsp:nvSpPr>
        <dsp:cNvPr id="0" name=""/>
        <dsp:cNvSpPr/>
      </dsp:nvSpPr>
      <dsp:spPr>
        <a:xfrm>
          <a:off x="0" y="1893413"/>
          <a:ext cx="5488728" cy="318240"/>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itchFamily="18" charset="0"/>
              <a:cs typeface="Times New Roman" pitchFamily="18" charset="0"/>
            </a:rPr>
            <a:t>76 субсчет 6 «Расчеты по исполнительным листам»</a:t>
          </a:r>
        </a:p>
      </dsp:txBody>
      <dsp:txXfrm>
        <a:off x="15535" y="1908948"/>
        <a:ext cx="5457658" cy="28717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1642</Words>
  <Characters>9366</Characters>
  <Application>Microsoft Office Word</Application>
  <DocSecurity>0</DocSecurity>
  <Lines>78</Lines>
  <Paragraphs>21</Paragraphs>
  <ScaleCrop>false</ScaleCrop>
  <Company>SPecialiST RePack</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dcterms:created xsi:type="dcterms:W3CDTF">2019-06-13T20:11:00Z</dcterms:created>
  <dcterms:modified xsi:type="dcterms:W3CDTF">2019-06-13T20:12:00Z</dcterms:modified>
</cp:coreProperties>
</file>