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C24" w:rsidRPr="008F7C24" w:rsidRDefault="008F7C24" w:rsidP="008F7C24">
      <w:pPr>
        <w:spacing w:after="16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F7C24">
        <w:rPr>
          <w:rFonts w:ascii="Times New Roman" w:eastAsia="Calibri" w:hAnsi="Times New Roman" w:cs="Times New Roman"/>
          <w:sz w:val="28"/>
        </w:rPr>
        <w:t>Министерство образования и науки Республики Татарстан</w:t>
      </w:r>
    </w:p>
    <w:p w:rsidR="008F7C24" w:rsidRPr="008F7C24" w:rsidRDefault="008F7C24" w:rsidP="008F7C2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8F7C24">
        <w:rPr>
          <w:rFonts w:ascii="Times New Roman" w:eastAsia="Calibri" w:hAnsi="Times New Roman" w:cs="Times New Roman"/>
          <w:sz w:val="28"/>
        </w:rPr>
        <w:t>государственное автономное профессиональное образовательное учреждение «Казанский строительный колледж»</w:t>
      </w:r>
    </w:p>
    <w:p w:rsidR="008F7C24" w:rsidRPr="008F7C24" w:rsidRDefault="008F7C24" w:rsidP="008F7C2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6739C2" w:rsidRPr="008F7C24" w:rsidRDefault="006739C2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F7C24" w:rsidRPr="008F7C24" w:rsidRDefault="006739C2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  <w:r>
        <w:rPr>
          <w:rFonts w:ascii="Times New Roman" w:eastAsia="Calibri" w:hAnsi="Times New Roman" w:cs="Times New Roman"/>
          <w:b/>
          <w:sz w:val="36"/>
        </w:rPr>
        <w:t>«</w:t>
      </w:r>
      <w:r w:rsidR="00DE33C0" w:rsidRPr="006739C2">
        <w:rPr>
          <w:rFonts w:ascii="Times New Roman" w:eastAsia="Calibri" w:hAnsi="Times New Roman" w:cs="Times New Roman"/>
          <w:b/>
          <w:sz w:val="40"/>
        </w:rPr>
        <w:t>Голод</w:t>
      </w:r>
      <w:r w:rsidR="00B91968">
        <w:rPr>
          <w:rFonts w:ascii="Times New Roman" w:eastAsia="Calibri" w:hAnsi="Times New Roman" w:cs="Times New Roman"/>
          <w:b/>
          <w:sz w:val="40"/>
        </w:rPr>
        <w:t xml:space="preserve"> на территории ТАССР</w:t>
      </w:r>
      <w:r w:rsidR="00DE33C0" w:rsidRPr="006739C2">
        <w:rPr>
          <w:rFonts w:ascii="Times New Roman" w:eastAsia="Calibri" w:hAnsi="Times New Roman" w:cs="Times New Roman"/>
          <w:b/>
          <w:sz w:val="40"/>
        </w:rPr>
        <w:t xml:space="preserve"> </w:t>
      </w:r>
      <w:r w:rsidR="00B91968" w:rsidRPr="006739C2">
        <w:rPr>
          <w:rFonts w:ascii="Times New Roman" w:eastAsia="Calibri" w:hAnsi="Times New Roman" w:cs="Times New Roman"/>
          <w:b/>
          <w:sz w:val="40"/>
        </w:rPr>
        <w:t xml:space="preserve">в </w:t>
      </w:r>
      <w:r w:rsidR="00DE33C0" w:rsidRPr="006739C2">
        <w:rPr>
          <w:rFonts w:ascii="Times New Roman" w:eastAsia="Calibri" w:hAnsi="Times New Roman" w:cs="Times New Roman"/>
          <w:b/>
          <w:sz w:val="40"/>
        </w:rPr>
        <w:t>1921-1922 гг.</w:t>
      </w:r>
      <w:r>
        <w:rPr>
          <w:rFonts w:ascii="Times New Roman" w:eastAsia="Calibri" w:hAnsi="Times New Roman" w:cs="Times New Roman"/>
          <w:b/>
          <w:sz w:val="40"/>
        </w:rPr>
        <w:t xml:space="preserve">» </w:t>
      </w: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36"/>
        </w:rPr>
      </w:pPr>
    </w:p>
    <w:p w:rsidR="008F7C24" w:rsidRPr="008F7C24" w:rsidRDefault="008F7C24" w:rsidP="008F7C2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8F7C24" w:rsidRPr="008F7C24" w:rsidTr="00F26C60">
        <w:tc>
          <w:tcPr>
            <w:tcW w:w="4672" w:type="dxa"/>
          </w:tcPr>
          <w:p w:rsidR="008F7C24" w:rsidRPr="008F7C24" w:rsidRDefault="008F7C24" w:rsidP="008F7C24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8F7C24" w:rsidRPr="008F7C24" w:rsidRDefault="008F7C24" w:rsidP="008F7C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7C24">
              <w:rPr>
                <w:rFonts w:ascii="Times New Roman" w:eastAsia="Calibri" w:hAnsi="Times New Roman" w:cs="Times New Roman"/>
                <w:b/>
                <w:sz w:val="28"/>
              </w:rPr>
              <w:t>Выполнила студент(ка)</w:t>
            </w:r>
            <w:r w:rsidRPr="008F7C24">
              <w:rPr>
                <w:rFonts w:ascii="Times New Roman" w:eastAsia="Calibri" w:hAnsi="Times New Roman" w:cs="Times New Roman"/>
                <w:sz w:val="28"/>
              </w:rPr>
              <w:t xml:space="preserve"> </w:t>
            </w:r>
            <w:r w:rsidRPr="008F7C24">
              <w:rPr>
                <w:rFonts w:ascii="Times New Roman" w:eastAsia="Calibri" w:hAnsi="Times New Roman" w:cs="Times New Roman"/>
                <w:sz w:val="28"/>
                <w:lang w:val="en-US"/>
              </w:rPr>
              <w:t>II</w:t>
            </w:r>
            <w:r w:rsidRPr="008F7C24">
              <w:rPr>
                <w:rFonts w:ascii="Times New Roman" w:eastAsia="Calibri" w:hAnsi="Times New Roman" w:cs="Times New Roman"/>
                <w:sz w:val="28"/>
              </w:rPr>
              <w:t xml:space="preserve"> курса,</w:t>
            </w:r>
          </w:p>
          <w:p w:rsidR="008F7C24" w:rsidRPr="008F7C24" w:rsidRDefault="008F7C24" w:rsidP="008F7C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7C24">
              <w:rPr>
                <w:rFonts w:ascii="Times New Roman" w:eastAsia="Calibri" w:hAnsi="Times New Roman" w:cs="Times New Roman"/>
                <w:sz w:val="28"/>
              </w:rPr>
              <w:t>специальность 46.02.01 Документационное обеспечение управления и архивоведение</w:t>
            </w:r>
          </w:p>
          <w:p w:rsidR="008F7C24" w:rsidRPr="008F7C24" w:rsidRDefault="00960F37" w:rsidP="008F7C24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Попова Светлана</w:t>
            </w:r>
          </w:p>
        </w:tc>
      </w:tr>
      <w:tr w:rsidR="008F7C24" w:rsidRPr="008F7C24" w:rsidTr="00F26C60">
        <w:tc>
          <w:tcPr>
            <w:tcW w:w="4672" w:type="dxa"/>
          </w:tcPr>
          <w:p w:rsidR="008F7C24" w:rsidRPr="008F7C24" w:rsidRDefault="008F7C24" w:rsidP="008F7C24">
            <w:pPr>
              <w:jc w:val="right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3" w:type="dxa"/>
            <w:tcBorders>
              <w:top w:val="single" w:sz="4" w:space="0" w:color="auto"/>
            </w:tcBorders>
          </w:tcPr>
          <w:p w:rsidR="008F7C24" w:rsidRPr="008F7C24" w:rsidRDefault="008F7C24" w:rsidP="008F7C24">
            <w:pPr>
              <w:rPr>
                <w:rFonts w:ascii="Times New Roman" w:eastAsia="Calibri" w:hAnsi="Times New Roman" w:cs="Times New Roman"/>
                <w:sz w:val="28"/>
              </w:rPr>
            </w:pPr>
            <w:r w:rsidRPr="008F7C24">
              <w:rPr>
                <w:rFonts w:ascii="Times New Roman" w:eastAsia="Calibri" w:hAnsi="Times New Roman" w:cs="Times New Roman"/>
                <w:sz w:val="28"/>
              </w:rPr>
              <w:t>Руководитель работы: Михайлова Руфина Вильевна</w:t>
            </w:r>
          </w:p>
        </w:tc>
      </w:tr>
    </w:tbl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</w:p>
    <w:p w:rsidR="008F7C24" w:rsidRPr="008F7C24" w:rsidRDefault="008F7C24" w:rsidP="008F7C24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</w:rPr>
      </w:pPr>
      <w:r w:rsidRPr="008F7C24">
        <w:rPr>
          <w:rFonts w:ascii="Times New Roman" w:eastAsia="Calibri" w:hAnsi="Times New Roman" w:cs="Times New Roman"/>
          <w:sz w:val="28"/>
        </w:rPr>
        <w:t>г. Казань, 2019 г.</w:t>
      </w:r>
    </w:p>
    <w:p w:rsidR="008F7C24" w:rsidRPr="008F7C24" w:rsidRDefault="008F7C24" w:rsidP="008F7C24">
      <w:pPr>
        <w:spacing w:after="160" w:line="259" w:lineRule="auto"/>
        <w:rPr>
          <w:rFonts w:ascii="Times New Roman" w:eastAsia="Calibri" w:hAnsi="Times New Roman" w:cs="Times New Roman"/>
          <w:sz w:val="28"/>
        </w:rPr>
      </w:pPr>
      <w:r w:rsidRPr="008F7C24">
        <w:rPr>
          <w:rFonts w:ascii="Times New Roman" w:eastAsia="Calibri" w:hAnsi="Times New Roman" w:cs="Times New Roman"/>
          <w:sz w:val="28"/>
        </w:rPr>
        <w:br w:type="page"/>
      </w:r>
    </w:p>
    <w:p w:rsidR="00BE36C7" w:rsidRPr="00BE36C7" w:rsidRDefault="00BE36C7" w:rsidP="00BE36C7">
      <w:pPr>
        <w:rPr>
          <w:rFonts w:ascii="Times New Roman" w:hAnsi="Times New Roman" w:cs="Times New Roman"/>
          <w:b/>
          <w:sz w:val="28"/>
          <w:szCs w:val="28"/>
        </w:rPr>
      </w:pPr>
      <w:r w:rsidRPr="00BE36C7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</w:p>
    <w:p w:rsidR="0072018D" w:rsidRPr="00C4509F" w:rsidRDefault="00B91968" w:rsidP="006739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Опираясь на</w:t>
      </w:r>
      <w:r w:rsidR="003E6948">
        <w:rPr>
          <w:rFonts w:ascii="Times New Roman" w:hAnsi="Times New Roman" w:cs="Times New Roman"/>
          <w:sz w:val="28"/>
          <w:szCs w:val="28"/>
        </w:rPr>
        <w:t xml:space="preserve"> исторические </w:t>
      </w:r>
      <w:r>
        <w:rPr>
          <w:rFonts w:ascii="Times New Roman" w:hAnsi="Times New Roman" w:cs="Times New Roman"/>
          <w:sz w:val="28"/>
          <w:szCs w:val="28"/>
        </w:rPr>
        <w:t xml:space="preserve"> документы </w:t>
      </w:r>
      <w:r w:rsidR="002D363F">
        <w:rPr>
          <w:rFonts w:ascii="Times New Roman" w:hAnsi="Times New Roman" w:cs="Times New Roman"/>
          <w:sz w:val="28"/>
          <w:szCs w:val="28"/>
        </w:rPr>
        <w:t>Государственного</w:t>
      </w:r>
      <w:r>
        <w:rPr>
          <w:rFonts w:ascii="Times New Roman" w:hAnsi="Times New Roman" w:cs="Times New Roman"/>
          <w:sz w:val="28"/>
          <w:szCs w:val="28"/>
        </w:rPr>
        <w:t xml:space="preserve"> архива Республики Татарстан в работе раскрываются причины и последствия голода </w:t>
      </w:r>
      <w:r w:rsidR="003E6948">
        <w:rPr>
          <w:rFonts w:ascii="Times New Roman" w:hAnsi="Times New Roman" w:cs="Times New Roman"/>
          <w:sz w:val="28"/>
          <w:szCs w:val="28"/>
        </w:rPr>
        <w:t xml:space="preserve">1921-1922 гг.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3E6948">
        <w:rPr>
          <w:rFonts w:ascii="Times New Roman" w:hAnsi="Times New Roman" w:cs="Times New Roman"/>
          <w:sz w:val="28"/>
          <w:szCs w:val="28"/>
        </w:rPr>
        <w:t xml:space="preserve">населения республики. Цитаты из документов, </w:t>
      </w:r>
      <w:r w:rsidR="00562EDC">
        <w:rPr>
          <w:rFonts w:ascii="Times New Roman" w:hAnsi="Times New Roman" w:cs="Times New Roman"/>
          <w:sz w:val="28"/>
          <w:szCs w:val="28"/>
        </w:rPr>
        <w:t>написанных очевидцами</w:t>
      </w:r>
      <w:r w:rsidR="003E6948">
        <w:rPr>
          <w:rFonts w:ascii="Times New Roman" w:hAnsi="Times New Roman" w:cs="Times New Roman"/>
          <w:sz w:val="28"/>
          <w:szCs w:val="28"/>
        </w:rPr>
        <w:t xml:space="preserve">, позволяют ощутить глубину трагедии.  </w:t>
      </w:r>
    </w:p>
    <w:p w:rsidR="0072018D" w:rsidRPr="00C4509F" w:rsidRDefault="0072018D" w:rsidP="006739C2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Pr="00C4509F">
        <w:rPr>
          <w:rFonts w:ascii="Times New Roman" w:hAnsi="Times New Roman" w:cs="Times New Roman"/>
          <w:sz w:val="28"/>
          <w:szCs w:val="28"/>
        </w:rPr>
        <w:t xml:space="preserve"> голод, дети, эвакуация</w:t>
      </w:r>
      <w:r w:rsidR="003E6948">
        <w:rPr>
          <w:rFonts w:ascii="Times New Roman" w:hAnsi="Times New Roman" w:cs="Times New Roman"/>
          <w:sz w:val="28"/>
          <w:szCs w:val="28"/>
        </w:rPr>
        <w:t>,</w:t>
      </w:r>
      <w:r w:rsidRPr="00C4509F">
        <w:rPr>
          <w:rFonts w:ascii="Times New Roman" w:hAnsi="Times New Roman" w:cs="Times New Roman"/>
          <w:sz w:val="28"/>
          <w:szCs w:val="28"/>
        </w:rPr>
        <w:t xml:space="preserve"> каннибализм.</w:t>
      </w:r>
    </w:p>
    <w:p w:rsidR="00BE36C7" w:rsidRPr="00C4509F" w:rsidRDefault="00BE36C7" w:rsidP="00C4509F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br w:type="page"/>
      </w:r>
    </w:p>
    <w:p w:rsidR="008F7C24" w:rsidRPr="006739C2" w:rsidRDefault="008F7C24" w:rsidP="006739C2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 w:rsidRPr="006739C2">
        <w:rPr>
          <w:rFonts w:ascii="Times New Roman" w:hAnsi="Times New Roman" w:cs="Times New Roman"/>
          <w:color w:val="auto"/>
        </w:rPr>
        <w:lastRenderedPageBreak/>
        <w:t>Введение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Голод, разразившийся на территории Советской России в начале 20-х гг. ХХ в., был одной из величайших трагедий пережитых нашей страной. </w:t>
      </w:r>
      <w:r w:rsidR="00B91968" w:rsidRPr="00B91968">
        <w:rPr>
          <w:rFonts w:ascii="Times New Roman" w:hAnsi="Times New Roman" w:cs="Times New Roman"/>
          <w:sz w:val="28"/>
          <w:szCs w:val="28"/>
        </w:rPr>
        <w:t>Действительно, по самым минимальным подсчетам, голод убил 5 миллионов человек, среди которых были дети.</w:t>
      </w:r>
      <w:r w:rsidR="00B91968">
        <w:rPr>
          <w:rFonts w:ascii="Times New Roman" w:hAnsi="Times New Roman" w:cs="Times New Roman"/>
          <w:sz w:val="28"/>
          <w:szCs w:val="28"/>
        </w:rPr>
        <w:t xml:space="preserve"> </w:t>
      </w:r>
      <w:r w:rsidRPr="00C4509F">
        <w:rPr>
          <w:rFonts w:ascii="Times New Roman" w:hAnsi="Times New Roman" w:cs="Times New Roman"/>
          <w:sz w:val="28"/>
          <w:szCs w:val="28"/>
        </w:rPr>
        <w:t>Значительную помощь в это тяжелое время голодающим россиянам оказали зарубежные благотворительные организации.</w:t>
      </w:r>
    </w:p>
    <w:p w:rsidR="00DE33C0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Исследование определяется тем, что эффективное осуществление социально-экономической политики на современном этапе развития невозможно без опоры на исторический опыт ее проведения в прошлом, в т.ч. в кризисные для страны периоды. 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Одним из таких периодов, в эпоху становления Советского государства, стал голод 1921-22 гг. Анализ опыта взаимоотношений государственных и общественных структур в первой половине 1920-х гг., изучение первых попыток Советской власти по созданию моделей взаимодействия с частными иностранными организациями, оказывавшими помощь голодающим Советской Республики, освещение их деятельности на территории нашей страны представляет несомненный интерес сегодня, когда задачи межгосударственной интеграции и активного участия общественности в политической жизни выходят на первый план.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Pr="00C4509F">
        <w:rPr>
          <w:rFonts w:ascii="Times New Roman" w:hAnsi="Times New Roman" w:cs="Times New Roman"/>
          <w:sz w:val="28"/>
          <w:szCs w:val="28"/>
        </w:rPr>
        <w:t xml:space="preserve"> - исследование голода 1921-1922 гг.</w:t>
      </w:r>
      <w:r w:rsidR="006739C2">
        <w:rPr>
          <w:rFonts w:ascii="Times New Roman" w:hAnsi="Times New Roman" w:cs="Times New Roman"/>
          <w:sz w:val="28"/>
          <w:szCs w:val="28"/>
        </w:rPr>
        <w:t xml:space="preserve"> через изучение архивных документов фонда Министерства Просвещения ТАССР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09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- рассмотреть причины голода;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- изучить</w:t>
      </w:r>
      <w:r w:rsidR="00DE33C0" w:rsidRPr="00C4509F">
        <w:rPr>
          <w:rFonts w:ascii="Times New Roman" w:hAnsi="Times New Roman" w:cs="Times New Roman"/>
          <w:sz w:val="28"/>
          <w:szCs w:val="28"/>
        </w:rPr>
        <w:t xml:space="preserve"> </w:t>
      </w:r>
      <w:r w:rsidR="0065274A">
        <w:rPr>
          <w:rFonts w:ascii="Times New Roman" w:hAnsi="Times New Roman" w:cs="Times New Roman"/>
          <w:sz w:val="28"/>
          <w:szCs w:val="28"/>
        </w:rPr>
        <w:t>«</w:t>
      </w:r>
      <w:r w:rsidR="00DE33C0" w:rsidRPr="00C4509F">
        <w:rPr>
          <w:rFonts w:ascii="Times New Roman" w:hAnsi="Times New Roman" w:cs="Times New Roman"/>
          <w:sz w:val="28"/>
          <w:szCs w:val="28"/>
        </w:rPr>
        <w:t>внутреннюю эвакуацию</w:t>
      </w:r>
      <w:r w:rsidR="0065274A">
        <w:rPr>
          <w:rFonts w:ascii="Times New Roman" w:hAnsi="Times New Roman" w:cs="Times New Roman"/>
          <w:sz w:val="28"/>
          <w:szCs w:val="28"/>
        </w:rPr>
        <w:t>»</w:t>
      </w:r>
      <w:r w:rsidR="00DE33C0" w:rsidRPr="00C4509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65274A">
        <w:rPr>
          <w:rFonts w:ascii="Times New Roman" w:hAnsi="Times New Roman" w:cs="Times New Roman"/>
          <w:sz w:val="28"/>
          <w:szCs w:val="28"/>
        </w:rPr>
        <w:t xml:space="preserve"> через Казань</w:t>
      </w:r>
      <w:r w:rsidRPr="00C4509F">
        <w:rPr>
          <w:rFonts w:ascii="Times New Roman" w:hAnsi="Times New Roman" w:cs="Times New Roman"/>
          <w:sz w:val="28"/>
          <w:szCs w:val="28"/>
        </w:rPr>
        <w:t>;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- определить масштаб и последствия голода.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b/>
          <w:sz w:val="28"/>
          <w:szCs w:val="28"/>
        </w:rPr>
        <w:t>Объектом исследования</w:t>
      </w:r>
      <w:r w:rsidRPr="00C4509F">
        <w:rPr>
          <w:rFonts w:ascii="Times New Roman" w:hAnsi="Times New Roman" w:cs="Times New Roman"/>
          <w:sz w:val="28"/>
          <w:szCs w:val="28"/>
        </w:rPr>
        <w:t xml:space="preserve"> является голод 1921-1922 гг.</w:t>
      </w:r>
    </w:p>
    <w:p w:rsidR="008F7C24" w:rsidRPr="00C4509F" w:rsidRDefault="008F7C24" w:rsidP="00562ED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b/>
          <w:sz w:val="28"/>
          <w:szCs w:val="28"/>
        </w:rPr>
        <w:t>Предметом исследования</w:t>
      </w:r>
      <w:r w:rsidRPr="00C4509F">
        <w:rPr>
          <w:rFonts w:ascii="Times New Roman" w:hAnsi="Times New Roman" w:cs="Times New Roman"/>
          <w:sz w:val="28"/>
          <w:szCs w:val="28"/>
        </w:rPr>
        <w:t xml:space="preserve"> является причины и последствия голода 1921-1922 гг.</w:t>
      </w:r>
      <w:r w:rsidR="006739C2">
        <w:rPr>
          <w:rFonts w:ascii="Times New Roman" w:hAnsi="Times New Roman" w:cs="Times New Roman"/>
          <w:sz w:val="28"/>
          <w:szCs w:val="28"/>
        </w:rPr>
        <w:t xml:space="preserve"> для Татарской АССР.</w:t>
      </w:r>
    </w:p>
    <w:p w:rsidR="002D363F" w:rsidRDefault="000C423D" w:rsidP="002D363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423D">
        <w:rPr>
          <w:rFonts w:ascii="Times New Roman" w:hAnsi="Times New Roman" w:cs="Times New Roman"/>
          <w:b/>
          <w:sz w:val="28"/>
          <w:szCs w:val="28"/>
        </w:rPr>
        <w:lastRenderedPageBreak/>
        <w:t>Метод</w:t>
      </w:r>
      <w:r w:rsidR="00562EDC">
        <w:rPr>
          <w:rFonts w:ascii="Times New Roman" w:hAnsi="Times New Roman" w:cs="Times New Roman"/>
          <w:b/>
          <w:sz w:val="28"/>
          <w:szCs w:val="28"/>
        </w:rPr>
        <w:t>ы</w:t>
      </w:r>
      <w:r w:rsidRPr="000C423D">
        <w:rPr>
          <w:rFonts w:ascii="Times New Roman" w:hAnsi="Times New Roman" w:cs="Times New Roman"/>
          <w:b/>
          <w:sz w:val="28"/>
          <w:szCs w:val="28"/>
        </w:rPr>
        <w:t xml:space="preserve"> исследования: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3D">
        <w:rPr>
          <w:rFonts w:ascii="Times New Roman" w:hAnsi="Times New Roman" w:cs="Times New Roman"/>
          <w:sz w:val="28"/>
          <w:szCs w:val="28"/>
        </w:rPr>
        <w:t>изучение литературы и документов;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23D">
        <w:rPr>
          <w:rFonts w:ascii="Times New Roman" w:hAnsi="Times New Roman" w:cs="Times New Roman"/>
          <w:sz w:val="28"/>
          <w:szCs w:val="28"/>
        </w:rPr>
        <w:t>теоретически анализ,</w:t>
      </w:r>
      <w:r w:rsidRPr="000C423D">
        <w:t xml:space="preserve"> </w:t>
      </w:r>
      <w:r w:rsidRPr="000C423D">
        <w:rPr>
          <w:rFonts w:ascii="Times New Roman" w:hAnsi="Times New Roman" w:cs="Times New Roman"/>
          <w:sz w:val="28"/>
          <w:szCs w:val="28"/>
        </w:rPr>
        <w:t>методы обработки результатов исследования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62EDC">
        <w:rPr>
          <w:rFonts w:ascii="Times New Roman" w:hAnsi="Times New Roman" w:cs="Times New Roman"/>
          <w:sz w:val="28"/>
          <w:szCs w:val="28"/>
        </w:rPr>
        <w:t>синтез и обобщение.</w:t>
      </w:r>
    </w:p>
    <w:p w:rsidR="008F7C24" w:rsidRPr="00562EDC" w:rsidRDefault="008F7C24" w:rsidP="00562ED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562EDC">
        <w:rPr>
          <w:rFonts w:ascii="Times New Roman" w:hAnsi="Times New Roman" w:cs="Times New Roman"/>
          <w:b/>
          <w:sz w:val="28"/>
        </w:rPr>
        <w:t>Основные причины голода</w:t>
      </w:r>
    </w:p>
    <w:p w:rsidR="008F7C24" w:rsidRPr="00C4509F" w:rsidRDefault="00DD0467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3082290</wp:posOffset>
            </wp:positionH>
            <wp:positionV relativeFrom="paragraph">
              <wp:posOffset>961390</wp:posOffset>
            </wp:positionV>
            <wp:extent cx="2993390" cy="2091055"/>
            <wp:effectExtent l="0" t="0" r="0" b="4445"/>
            <wp:wrapTight wrapText="bothSides">
              <wp:wrapPolygon edited="0">
                <wp:start x="0" y="0"/>
                <wp:lineTo x="0" y="21449"/>
                <wp:lineTo x="21444" y="21449"/>
                <wp:lineTo x="21444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390" cy="2091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39C2">
        <w:rPr>
          <w:rFonts w:ascii="Times New Roman" w:hAnsi="Times New Roman" w:cs="Times New Roman"/>
          <w:sz w:val="28"/>
          <w:szCs w:val="28"/>
        </w:rPr>
        <w:t>В 1921 г. г</w:t>
      </w:r>
      <w:r w:rsidR="008F7C24" w:rsidRPr="00C4509F">
        <w:rPr>
          <w:rFonts w:ascii="Times New Roman" w:hAnsi="Times New Roman" w:cs="Times New Roman"/>
          <w:sz w:val="28"/>
          <w:szCs w:val="28"/>
        </w:rPr>
        <w:t xml:space="preserve">олод охватил значительную территорию республики Татарстан. Дети стали невольными заложниками данного бедствия. Голод достиг ужасных размеров: голодных насчитывалось около трех миллионов, в том числе миллион триста тысяч </w:t>
      </w:r>
      <w:r w:rsidR="008F7C24" w:rsidRPr="00B91968">
        <w:rPr>
          <w:rFonts w:ascii="Times New Roman" w:hAnsi="Times New Roman" w:cs="Times New Roman"/>
          <w:sz w:val="28"/>
          <w:szCs w:val="28"/>
        </w:rPr>
        <w:t>детей»</w:t>
      </w:r>
      <w:r w:rsidR="008F7C24" w:rsidRPr="00B91968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8F7C24" w:rsidRPr="00B91968">
        <w:rPr>
          <w:rFonts w:ascii="Times New Roman" w:hAnsi="Times New Roman" w:cs="Times New Roman"/>
          <w:sz w:val="28"/>
          <w:szCs w:val="28"/>
        </w:rPr>
        <w:t>.</w:t>
      </w:r>
      <w:r w:rsidR="006739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Основными причинами голода считаются: 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•</w:t>
      </w:r>
      <w:r w:rsidRPr="00C4509F">
        <w:rPr>
          <w:rFonts w:ascii="Times New Roman" w:hAnsi="Times New Roman" w:cs="Times New Roman"/>
          <w:sz w:val="28"/>
          <w:szCs w:val="28"/>
        </w:rPr>
        <w:tab/>
        <w:t xml:space="preserve">жестокая засуха 1921 года, 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•</w:t>
      </w:r>
      <w:r w:rsidRPr="00C4509F">
        <w:rPr>
          <w:rFonts w:ascii="Times New Roman" w:hAnsi="Times New Roman" w:cs="Times New Roman"/>
          <w:sz w:val="28"/>
          <w:szCs w:val="28"/>
        </w:rPr>
        <w:tab/>
        <w:t xml:space="preserve">разрушительные последствия Гражданской войны, 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•</w:t>
      </w:r>
      <w:r w:rsidRPr="00C4509F">
        <w:rPr>
          <w:rFonts w:ascii="Times New Roman" w:hAnsi="Times New Roman" w:cs="Times New Roman"/>
          <w:sz w:val="28"/>
          <w:szCs w:val="28"/>
        </w:rPr>
        <w:tab/>
        <w:t xml:space="preserve">проводимое большевиками уничтожение частной торговли, 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•</w:t>
      </w:r>
      <w:r w:rsidRPr="00C4509F">
        <w:rPr>
          <w:rFonts w:ascii="Times New Roman" w:hAnsi="Times New Roman" w:cs="Times New Roman"/>
          <w:sz w:val="28"/>
          <w:szCs w:val="28"/>
        </w:rPr>
        <w:tab/>
        <w:t>изъятие продовольствия у крестьян в пользу города (продразвёрстка)</w:t>
      </w:r>
      <w:r w:rsidR="006739C2">
        <w:rPr>
          <w:rFonts w:ascii="Times New Roman" w:hAnsi="Times New Roman" w:cs="Times New Roman"/>
          <w:sz w:val="28"/>
          <w:szCs w:val="28"/>
        </w:rPr>
        <w:t>,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•</w:t>
      </w:r>
      <w:r w:rsidRPr="00C4509F">
        <w:rPr>
          <w:rFonts w:ascii="Times New Roman" w:hAnsi="Times New Roman" w:cs="Times New Roman"/>
          <w:sz w:val="28"/>
          <w:szCs w:val="28"/>
        </w:rPr>
        <w:tab/>
        <w:t>поднимались восстания, громили склады, у</w:t>
      </w:r>
      <w:r w:rsidR="006739C2">
        <w:rPr>
          <w:rFonts w:ascii="Times New Roman" w:hAnsi="Times New Roman" w:cs="Times New Roman"/>
          <w:sz w:val="28"/>
          <w:szCs w:val="28"/>
        </w:rPr>
        <w:t>бивали коммунистов и советских а</w:t>
      </w:r>
      <w:r w:rsidRPr="00C4509F">
        <w:rPr>
          <w:rFonts w:ascii="Times New Roman" w:hAnsi="Times New Roman" w:cs="Times New Roman"/>
          <w:sz w:val="28"/>
          <w:szCs w:val="28"/>
        </w:rPr>
        <w:t>ктивистов</w:t>
      </w:r>
      <w:r w:rsidR="006739C2">
        <w:rPr>
          <w:rFonts w:ascii="Times New Roman" w:hAnsi="Times New Roman" w:cs="Times New Roman"/>
          <w:sz w:val="28"/>
          <w:szCs w:val="28"/>
        </w:rPr>
        <w:t>,</w:t>
      </w:r>
    </w:p>
    <w:p w:rsidR="008F7C24" w:rsidRPr="00C4509F" w:rsidRDefault="008F7C24" w:rsidP="00B9196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•</w:t>
      </w:r>
      <w:r w:rsidRPr="00C4509F">
        <w:rPr>
          <w:rFonts w:ascii="Times New Roman" w:hAnsi="Times New Roman" w:cs="Times New Roman"/>
          <w:sz w:val="28"/>
          <w:szCs w:val="28"/>
        </w:rPr>
        <w:tab/>
        <w:t xml:space="preserve">человеческий фактор. </w:t>
      </w:r>
    </w:p>
    <w:p w:rsidR="008F7C24" w:rsidRPr="00C4509F" w:rsidRDefault="008F7C24" w:rsidP="00DD046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Голод стал удобным поводом для массированной атаки властей на православную церковь, под видом изъятия церковных ценностей для борьбы с голодом. Первое время советское правительство не афишировало факт голода, но к 1921 году стало ясно, что справиться своими силами невозможно. </w:t>
      </w:r>
    </w:p>
    <w:p w:rsidR="008F7C24" w:rsidRPr="006739C2" w:rsidRDefault="008F7C24" w:rsidP="00DD0467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6739C2">
        <w:rPr>
          <w:rFonts w:ascii="Times New Roman" w:hAnsi="Times New Roman" w:cs="Times New Roman"/>
          <w:color w:val="auto"/>
        </w:rPr>
        <w:t>Каннибализм</w:t>
      </w:r>
    </w:p>
    <w:p w:rsidR="008F7C24" w:rsidRPr="00C4509F" w:rsidRDefault="008F7C24" w:rsidP="00DD046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8F7C24" w:rsidRPr="00C4509F" w:rsidRDefault="008F7C24" w:rsidP="003E69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Факты людоедства на территориях, подверженных самому сильному голоду, долгое время отечественные историки обходили стороной. Не то </w:t>
      </w:r>
      <w:r w:rsidRPr="00C4509F">
        <w:rPr>
          <w:rFonts w:ascii="Times New Roman" w:hAnsi="Times New Roman" w:cs="Times New Roman"/>
          <w:sz w:val="28"/>
          <w:szCs w:val="28"/>
        </w:rPr>
        <w:lastRenderedPageBreak/>
        <w:t>чтобы эта информация была особо секретной, но афиширование столь неприглядного облика «советских крестьян» не приветствовалось. Но как это ни прискорбно, во время голода в Поволжье (1921) каннибализм был реальностью. Массовые факты поедания людей в Поволжье начали фиксировать с сентября 1921 г. Возле свежих могил приходилось выставлять караулы, чтобы людоеды не выкопали трупы. Но промышляли они и живыми. Особенно маленькими детьми. По свидетельствам очевидцев, во многих губерниях стало обычным явлением, что родители съедали нескольких из своих детей, чтобы и самим не мучиться от голода, и отпрысков не мучить. Люди боялись выходить на улицу. Местные власти и жители этих людоедов даже не трогали. На них не хватало ни сил, ни средств, ни времени. Уже после 1923 г. на каннибалов стали заводить уголовные дела.</w:t>
      </w:r>
    </w:p>
    <w:p w:rsidR="00DB1ED3" w:rsidRPr="00C4509F" w:rsidRDefault="00223257" w:rsidP="003E69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7C24" w:rsidRPr="006739C2" w:rsidRDefault="008F7C24" w:rsidP="003E6948">
      <w:pPr>
        <w:pStyle w:val="1"/>
        <w:spacing w:before="0" w:line="360" w:lineRule="auto"/>
        <w:ind w:firstLine="709"/>
        <w:contextualSpacing/>
        <w:jc w:val="center"/>
        <w:rPr>
          <w:rFonts w:ascii="Times New Roman" w:hAnsi="Times New Roman" w:cs="Times New Roman"/>
          <w:color w:val="auto"/>
        </w:rPr>
      </w:pPr>
      <w:r w:rsidRPr="006739C2">
        <w:rPr>
          <w:rFonts w:ascii="Times New Roman" w:hAnsi="Times New Roman" w:cs="Times New Roman"/>
          <w:color w:val="auto"/>
        </w:rPr>
        <w:t>Эвакуация детей из ТАССР</w:t>
      </w:r>
    </w:p>
    <w:p w:rsidR="008F7C24" w:rsidRPr="00C4509F" w:rsidRDefault="008F7C24" w:rsidP="003E6948">
      <w:pPr>
        <w:spacing w:after="0" w:line="360" w:lineRule="auto"/>
        <w:ind w:firstLine="709"/>
        <w:contextualSpacing/>
        <w:rPr>
          <w:rFonts w:ascii="Times New Roman" w:hAnsi="Times New Roman" w:cs="Times New Roman"/>
          <w:sz w:val="28"/>
          <w:szCs w:val="28"/>
        </w:rPr>
      </w:pPr>
    </w:p>
    <w:p w:rsidR="008F7C24" w:rsidRPr="00B91968" w:rsidRDefault="009867E4" w:rsidP="003E6948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867E4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3425190</wp:posOffset>
            </wp:positionH>
            <wp:positionV relativeFrom="paragraph">
              <wp:posOffset>12065</wp:posOffset>
            </wp:positionV>
            <wp:extent cx="2619375" cy="2428240"/>
            <wp:effectExtent l="0" t="0" r="9525" b="0"/>
            <wp:wrapTight wrapText="bothSides">
              <wp:wrapPolygon edited="0">
                <wp:start x="0" y="0"/>
                <wp:lineTo x="0" y="21351"/>
                <wp:lineTo x="21521" y="21351"/>
                <wp:lineTo x="21521" y="0"/>
                <wp:lineTo x="0" y="0"/>
              </wp:wrapPolygon>
            </wp:wrapTight>
            <wp:docPr id="4" name="Рисунок 4" descr="ÐºÐ°Ð½Ð½Ð¸Ð±Ð°Ð»Ð¸Ð·Ð¼ Ð²Ð¾ Ð²ÑÐµÐ¼Ñ Ð³Ð¾Ð»Ð¾Ð´Ð° Ð² Ð¿Ð¾Ð²Ð¾Ð»Ð¶Ñ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ÐºÐ°Ð½Ð½Ð¸Ð±Ð°Ð»Ð¸Ð·Ð¼ Ð²Ð¾ Ð²ÑÐµÐ¼Ñ Ð³Ð¾Ð»Ð¾Ð´Ð° Ð² Ð¿Ð¾Ð²Ð¾Ð»Ð¶ÑÐµ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42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7C24" w:rsidRPr="00B91968">
        <w:rPr>
          <w:rFonts w:ascii="Times New Roman" w:hAnsi="Times New Roman" w:cs="Times New Roman"/>
          <w:sz w:val="28"/>
          <w:szCs w:val="28"/>
        </w:rPr>
        <w:t xml:space="preserve">В связи с сильнейшим голодом пришлось прибегнуть  к «внутренней эвакуации», то есть переселению детей внутри России из голодающих губерний в хлебородные. Было разработано и утверждено </w:t>
      </w:r>
      <w:r w:rsidR="006739C2" w:rsidRPr="00B91968">
        <w:rPr>
          <w:rFonts w:ascii="Times New Roman" w:hAnsi="Times New Roman" w:cs="Times New Roman"/>
          <w:sz w:val="28"/>
          <w:szCs w:val="28"/>
        </w:rPr>
        <w:t>«</w:t>
      </w:r>
      <w:r w:rsidR="008F7C24" w:rsidRPr="00B91968">
        <w:rPr>
          <w:rFonts w:ascii="Times New Roman" w:hAnsi="Times New Roman" w:cs="Times New Roman"/>
          <w:sz w:val="28"/>
          <w:szCs w:val="28"/>
        </w:rPr>
        <w:t>Основное положение об эвакуации детей из голодающих местностей</w:t>
      </w:r>
      <w:r w:rsidR="006739C2" w:rsidRPr="00B91968">
        <w:rPr>
          <w:rFonts w:ascii="Times New Roman" w:hAnsi="Times New Roman" w:cs="Times New Roman"/>
          <w:sz w:val="28"/>
          <w:szCs w:val="28"/>
        </w:rPr>
        <w:t>»</w:t>
      </w:r>
      <w:r w:rsidR="008F7C24" w:rsidRPr="00B91968">
        <w:rPr>
          <w:rFonts w:ascii="Times New Roman" w:hAnsi="Times New Roman" w:cs="Times New Roman"/>
          <w:sz w:val="28"/>
          <w:szCs w:val="28"/>
        </w:rPr>
        <w:t>. В нем подчеркивалось, что «эвакуация детей производится лишь как подсобная и добавочная мера, поскольку выясняется невозможность быстрого устройства на месте всех</w:t>
      </w:r>
      <w:r w:rsidR="006739C2" w:rsidRPr="00B91968">
        <w:rPr>
          <w:rFonts w:ascii="Times New Roman" w:hAnsi="Times New Roman" w:cs="Times New Roman"/>
          <w:sz w:val="28"/>
          <w:szCs w:val="28"/>
        </w:rPr>
        <w:t xml:space="preserve"> </w:t>
      </w:r>
      <w:r w:rsidR="008F7C24" w:rsidRPr="00B91968">
        <w:rPr>
          <w:rFonts w:ascii="Times New Roman" w:hAnsi="Times New Roman" w:cs="Times New Roman"/>
          <w:sz w:val="28"/>
          <w:szCs w:val="28"/>
        </w:rPr>
        <w:t>беспризорных, брошенных детей»</w:t>
      </w:r>
      <w:r w:rsidR="008F7C24" w:rsidRPr="00B91968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8F7C24" w:rsidRPr="00B91968">
        <w:rPr>
          <w:rFonts w:ascii="Times New Roman" w:hAnsi="Times New Roman" w:cs="Times New Roman"/>
          <w:sz w:val="28"/>
          <w:szCs w:val="28"/>
        </w:rPr>
        <w:t>.</w:t>
      </w:r>
      <w:r w:rsidRPr="009867E4">
        <w:t xml:space="preserve"> </w:t>
      </w:r>
    </w:p>
    <w:p w:rsidR="008F7C24" w:rsidRPr="00B91968" w:rsidRDefault="008F7C24" w:rsidP="00F67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68">
        <w:rPr>
          <w:rFonts w:ascii="Times New Roman" w:hAnsi="Times New Roman" w:cs="Times New Roman"/>
          <w:sz w:val="28"/>
          <w:szCs w:val="28"/>
        </w:rPr>
        <w:t xml:space="preserve">О том, что это была крайняя, вынужденная мера, свидетельствует следующая информация. В августе 1921 г., когда масштабы голода приобрели большой размах, в докладе о положении Спасского кантона </w:t>
      </w:r>
      <w:r w:rsidRPr="00B91968">
        <w:rPr>
          <w:rFonts w:ascii="Times New Roman" w:hAnsi="Times New Roman" w:cs="Times New Roman"/>
          <w:sz w:val="28"/>
          <w:szCs w:val="28"/>
        </w:rPr>
        <w:lastRenderedPageBreak/>
        <w:t>отмечалось: «Неофициальные сведения, полученные кантонным отделом народного образования о переселении детских организаций в хлеборобные места, признать паллиативной и нецелесообразной мерой… Кроме того, отдел сомневается в гостеприимности чужбины»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B91968">
        <w:rPr>
          <w:rFonts w:ascii="Times New Roman" w:hAnsi="Times New Roman" w:cs="Times New Roman"/>
          <w:sz w:val="28"/>
          <w:szCs w:val="28"/>
        </w:rPr>
        <w:t xml:space="preserve">. Всего из Спасского кантона было эвакуировано около 900 детей. </w:t>
      </w:r>
      <w:r w:rsidR="006739C2" w:rsidRPr="00B91968">
        <w:rPr>
          <w:rFonts w:ascii="Times New Roman" w:hAnsi="Times New Roman" w:cs="Times New Roman"/>
          <w:sz w:val="28"/>
          <w:szCs w:val="28"/>
        </w:rPr>
        <w:t>Предназначенных</w:t>
      </w:r>
      <w:r w:rsidRPr="00B91968">
        <w:rPr>
          <w:rFonts w:ascii="Times New Roman" w:hAnsi="Times New Roman" w:cs="Times New Roman"/>
          <w:sz w:val="28"/>
          <w:szCs w:val="28"/>
        </w:rPr>
        <w:t xml:space="preserve"> к эвакуации было в три раза больше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5</w:t>
      </w:r>
      <w:r w:rsidRPr="00B91968">
        <w:rPr>
          <w:rFonts w:ascii="Times New Roman" w:hAnsi="Times New Roman" w:cs="Times New Roman"/>
          <w:sz w:val="28"/>
          <w:szCs w:val="28"/>
        </w:rPr>
        <w:t>.</w:t>
      </w:r>
    </w:p>
    <w:p w:rsidR="008F7C24" w:rsidRPr="00B91968" w:rsidRDefault="008F7C24" w:rsidP="00F67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68">
        <w:rPr>
          <w:rFonts w:ascii="Times New Roman" w:hAnsi="Times New Roman" w:cs="Times New Roman"/>
          <w:sz w:val="28"/>
          <w:szCs w:val="28"/>
        </w:rPr>
        <w:t>Особое внимание уделялось организации процесса переселения. В директивных документах требовалось, что «эвакуация должна быть обставлена максимальными гарантиями как в пути следования (перевозка, только в специальных санитарных поездах, горячая пища, снабжение одеждой и обувью в момент отправки, тщательный медицинский осмотр), так и на месте (предварительное подготовление и оборудование всем необходимым, постоянные детские дома и приемники)»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6</w:t>
      </w:r>
      <w:r w:rsidRPr="00B91968">
        <w:rPr>
          <w:rFonts w:ascii="Times New Roman" w:hAnsi="Times New Roman" w:cs="Times New Roman"/>
          <w:sz w:val="28"/>
          <w:szCs w:val="28"/>
        </w:rPr>
        <w:t>.</w:t>
      </w:r>
    </w:p>
    <w:p w:rsidR="008F7C24" w:rsidRPr="00B91968" w:rsidRDefault="008F7C24" w:rsidP="00F67D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1968">
        <w:rPr>
          <w:rFonts w:ascii="Times New Roman" w:hAnsi="Times New Roman" w:cs="Times New Roman"/>
          <w:sz w:val="28"/>
          <w:szCs w:val="28"/>
        </w:rPr>
        <w:t>Власти стремились к тому, чтобы процесс эвакуации происходил максимально организованно и централизованно. Подкомиссия по улучшению жизни детей при ТатЦИКе рекомендовала всем кантонным уполномоченным «не производить ни в коем случае самочинных эвакуаций, предупредив о строгой</w:t>
      </w:r>
      <w:r w:rsidR="006739C2" w:rsidRPr="00B91968">
        <w:rPr>
          <w:rFonts w:ascii="Times New Roman" w:hAnsi="Times New Roman" w:cs="Times New Roman"/>
          <w:sz w:val="28"/>
          <w:szCs w:val="28"/>
        </w:rPr>
        <w:t xml:space="preserve"> </w:t>
      </w:r>
      <w:r w:rsidRPr="00B91968">
        <w:rPr>
          <w:rFonts w:ascii="Times New Roman" w:hAnsi="Times New Roman" w:cs="Times New Roman"/>
          <w:sz w:val="28"/>
          <w:szCs w:val="28"/>
        </w:rPr>
        <w:t>ответственности их при неисполнении сего…»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7</w:t>
      </w:r>
      <w:r w:rsidRPr="00B91968">
        <w:rPr>
          <w:rFonts w:ascii="Times New Roman" w:hAnsi="Times New Roman" w:cs="Times New Roman"/>
          <w:sz w:val="28"/>
          <w:szCs w:val="28"/>
        </w:rPr>
        <w:t xml:space="preserve"> Эвакуация в республике производилась в следующем порядке: «Дети из кантонов вызываются в гор. Казань, где подвергаются санитарной обработке, выдается, по возможности считаясь с запасом НКПI, белье одежда и обувь»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8</w:t>
      </w:r>
      <w:r w:rsidRPr="00B91968">
        <w:rPr>
          <w:rFonts w:ascii="Times New Roman" w:hAnsi="Times New Roman" w:cs="Times New Roman"/>
          <w:sz w:val="28"/>
          <w:szCs w:val="28"/>
        </w:rPr>
        <w:t>. В первую очередь вывозились дети из детдомов, беспризорники, брошенные дети беженцев, в последнюю очередь — дети из кантонов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9</w:t>
      </w:r>
      <w:r w:rsidRPr="00B91968">
        <w:rPr>
          <w:rFonts w:ascii="Times New Roman" w:hAnsi="Times New Roman" w:cs="Times New Roman"/>
          <w:sz w:val="28"/>
          <w:szCs w:val="28"/>
        </w:rPr>
        <w:t>. Эвакуация, прежде всего, коснулась жителей Спасского, Тетюшского и Лаишевского кантонов, как наиболее пострадавших от голода</w:t>
      </w:r>
      <w:r w:rsidRPr="00B91968">
        <w:rPr>
          <w:rFonts w:ascii="Times New Roman" w:hAnsi="Times New Roman" w:cs="Times New Roman"/>
          <w:sz w:val="28"/>
          <w:szCs w:val="28"/>
          <w:vertAlign w:val="superscript"/>
        </w:rPr>
        <w:t>10</w:t>
      </w:r>
      <w:r w:rsidRPr="00B91968">
        <w:rPr>
          <w:rFonts w:ascii="Times New Roman" w:hAnsi="Times New Roman" w:cs="Times New Roman"/>
          <w:sz w:val="28"/>
          <w:szCs w:val="28"/>
        </w:rPr>
        <w:t>.</w:t>
      </w:r>
    </w:p>
    <w:p w:rsidR="0053183D" w:rsidRDefault="008F7C24" w:rsidP="00F67D98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B91968">
        <w:rPr>
          <w:rFonts w:ascii="Times New Roman" w:hAnsi="Times New Roman" w:cs="Times New Roman"/>
          <w:sz w:val="28"/>
          <w:szCs w:val="28"/>
        </w:rPr>
        <w:t>Имеются сведения, что и в Казани положение эвакуированных детей было трудным. В письме заведующего Спасским кантонным отделом народного образования в Помгол Наркомпроса ТАССР от 12 ноября 1921 г. (</w:t>
      </w:r>
      <w:r w:rsidR="006739C2" w:rsidRPr="00B91968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B91968">
        <w:rPr>
          <w:rFonts w:ascii="Times New Roman" w:hAnsi="Times New Roman" w:cs="Times New Roman"/>
          <w:sz w:val="28"/>
          <w:szCs w:val="28"/>
        </w:rPr>
        <w:t xml:space="preserve">1) говорилось, что «эвакуированные нами дети обрекались на большие лишения в г. Казани, следствием чего многие заболели и умерли… </w:t>
      </w:r>
      <w:r w:rsidRPr="00B91968">
        <w:rPr>
          <w:rFonts w:ascii="Times New Roman" w:hAnsi="Times New Roman" w:cs="Times New Roman"/>
          <w:sz w:val="28"/>
          <w:szCs w:val="28"/>
        </w:rPr>
        <w:lastRenderedPageBreak/>
        <w:t>Кроме того, много наших детей по каким-то причинам</w:t>
      </w:r>
      <w:r w:rsidRPr="00C4509F">
        <w:rPr>
          <w:rFonts w:ascii="Times New Roman" w:hAnsi="Times New Roman" w:cs="Times New Roman"/>
          <w:sz w:val="28"/>
          <w:szCs w:val="28"/>
        </w:rPr>
        <w:t xml:space="preserve"> до сего времени никуда не отправлены из Казани и терпят голод, холод и прочие неудобства»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11</w:t>
      </w:r>
      <w:r w:rsidRPr="00C4509F">
        <w:rPr>
          <w:rFonts w:ascii="Times New Roman" w:hAnsi="Times New Roman" w:cs="Times New Roman"/>
          <w:sz w:val="28"/>
          <w:szCs w:val="28"/>
        </w:rPr>
        <w:t>. (</w:t>
      </w:r>
      <w:r w:rsidR="006739C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B91968">
        <w:rPr>
          <w:rFonts w:ascii="Times New Roman" w:hAnsi="Times New Roman" w:cs="Times New Roman"/>
          <w:sz w:val="28"/>
          <w:szCs w:val="28"/>
        </w:rPr>
        <w:t>1</w:t>
      </w:r>
      <w:r w:rsidRPr="00C4509F">
        <w:rPr>
          <w:rFonts w:ascii="Times New Roman" w:hAnsi="Times New Roman" w:cs="Times New Roman"/>
          <w:sz w:val="28"/>
          <w:szCs w:val="28"/>
        </w:rPr>
        <w:t>) Подобные факты не были единичными.</w:t>
      </w:r>
      <w:r w:rsidR="0053183D">
        <w:rPr>
          <w:rFonts w:ascii="Times New Roman" w:hAnsi="Times New Roman" w:cs="Times New Roman"/>
          <w:sz w:val="28"/>
          <w:szCs w:val="28"/>
        </w:rPr>
        <w:t xml:space="preserve"> </w:t>
      </w:r>
      <w:r w:rsidR="0053183D">
        <w:rPr>
          <w:rFonts w:ascii="Times New Roman" w:hAnsi="Times New Roman" w:cs="Times New Roman"/>
          <w:noProof/>
          <w:sz w:val="28"/>
          <w:szCs w:val="28"/>
        </w:rPr>
        <w:t>Так в заявлении эвакуированных детей</w:t>
      </w:r>
      <w:r w:rsidR="0053183D" w:rsidRPr="00C4509F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Pr="00C4509F">
        <w:rPr>
          <w:rFonts w:ascii="Times New Roman" w:hAnsi="Times New Roman" w:cs="Times New Roman"/>
          <w:noProof/>
          <w:sz w:val="28"/>
          <w:szCs w:val="28"/>
        </w:rPr>
        <w:t>(</w:t>
      </w:r>
      <w:r w:rsidR="006739C2">
        <w:rPr>
          <w:rFonts w:ascii="Times New Roman" w:hAnsi="Times New Roman" w:cs="Times New Roman"/>
          <w:noProof/>
          <w:sz w:val="28"/>
          <w:szCs w:val="28"/>
        </w:rPr>
        <w:t xml:space="preserve">Приложение </w:t>
      </w:r>
      <w:r w:rsidRPr="00C4509F">
        <w:rPr>
          <w:rFonts w:ascii="Times New Roman" w:hAnsi="Times New Roman" w:cs="Times New Roman"/>
          <w:noProof/>
          <w:sz w:val="28"/>
          <w:szCs w:val="28"/>
        </w:rPr>
        <w:t>2)</w:t>
      </w:r>
      <w:r w:rsidR="0053183D">
        <w:rPr>
          <w:rFonts w:ascii="Times New Roman" w:hAnsi="Times New Roman" w:cs="Times New Roman"/>
          <w:noProof/>
          <w:sz w:val="28"/>
          <w:szCs w:val="28"/>
          <w:vertAlign w:val="superscript"/>
        </w:rPr>
        <w:t xml:space="preserve"> </w:t>
      </w:r>
      <w:r w:rsidR="0053183D">
        <w:rPr>
          <w:rFonts w:ascii="Times New Roman" w:hAnsi="Times New Roman" w:cs="Times New Roman"/>
          <w:noProof/>
          <w:sz w:val="28"/>
          <w:szCs w:val="28"/>
        </w:rPr>
        <w:t>Подгорных Никол</w:t>
      </w:r>
      <w:r w:rsidR="00C93E8A">
        <w:rPr>
          <w:rFonts w:ascii="Times New Roman" w:hAnsi="Times New Roman" w:cs="Times New Roman"/>
          <w:noProof/>
          <w:sz w:val="28"/>
          <w:szCs w:val="28"/>
        </w:rPr>
        <w:t>аю Ивановичу было сказано, «</w:t>
      </w:r>
      <w:r w:rsidR="00C93E8A" w:rsidRPr="00C93E8A">
        <w:rPr>
          <w:rFonts w:ascii="Times New Roman" w:hAnsi="Times New Roman" w:cs="Times New Roman"/>
          <w:noProof/>
          <w:sz w:val="28"/>
          <w:szCs w:val="28"/>
        </w:rPr>
        <w:t>Николай Иванович будьте добры воротить нас обратно домой, ввиду того что нам невозможно стало жить здесь, нас поместили в холодное помещение, хлеба дают два раза в день, приварок одни помои, все у нас дети перехворали, г</w:t>
      </w:r>
      <w:r w:rsidR="0065073D">
        <w:rPr>
          <w:rFonts w:ascii="Times New Roman" w:hAnsi="Times New Roman" w:cs="Times New Roman"/>
          <w:noProof/>
          <w:sz w:val="28"/>
          <w:szCs w:val="28"/>
        </w:rPr>
        <w:t>олые, свою одежду отобрали, а ка</w:t>
      </w:r>
      <w:r w:rsidR="00C93E8A" w:rsidRPr="00C93E8A">
        <w:rPr>
          <w:rFonts w:ascii="Times New Roman" w:hAnsi="Times New Roman" w:cs="Times New Roman"/>
          <w:noProof/>
          <w:sz w:val="28"/>
          <w:szCs w:val="28"/>
        </w:rPr>
        <w:t>зенной до сих, пор еще нет</w:t>
      </w:r>
      <w:r w:rsidR="0065073D">
        <w:rPr>
          <w:rFonts w:ascii="Times New Roman" w:hAnsi="Times New Roman" w:cs="Times New Roman"/>
          <w:noProof/>
          <w:sz w:val="28"/>
          <w:szCs w:val="28"/>
        </w:rPr>
        <w:t>,</w:t>
      </w:r>
      <w:r w:rsidR="00C93E8A" w:rsidRPr="00C93E8A">
        <w:rPr>
          <w:rFonts w:ascii="Times New Roman" w:hAnsi="Times New Roman" w:cs="Times New Roman"/>
          <w:noProof/>
          <w:sz w:val="28"/>
          <w:szCs w:val="28"/>
        </w:rPr>
        <w:t xml:space="preserve"> потому все голые…</w:t>
      </w:r>
      <w:r w:rsidR="00C93E8A">
        <w:rPr>
          <w:rFonts w:ascii="Times New Roman" w:hAnsi="Times New Roman" w:cs="Times New Roman"/>
          <w:noProof/>
          <w:sz w:val="28"/>
          <w:szCs w:val="28"/>
        </w:rPr>
        <w:t>»</w:t>
      </w:r>
    </w:p>
    <w:p w:rsidR="008F7C24" w:rsidRPr="00C4509F" w:rsidRDefault="0053183D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183D">
        <w:rPr>
          <w:rFonts w:ascii="Times New Roman" w:hAnsi="Times New Roman" w:cs="Times New Roman"/>
          <w:sz w:val="28"/>
          <w:szCs w:val="28"/>
        </w:rPr>
        <w:t>Благодаря  сведениям Единой базы данных жертв репрессий в СССР в Интернете я узнала, что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Николай Иванович Подгорных</w:t>
      </w:r>
      <w:r w:rsidR="0065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183D">
        <w:rPr>
          <w:rFonts w:ascii="Times New Roman" w:hAnsi="Times New Roman" w:cs="Times New Roman"/>
          <w:sz w:val="28"/>
          <w:szCs w:val="28"/>
        </w:rPr>
        <w:t>1909</w:t>
      </w:r>
      <w:r>
        <w:rPr>
          <w:rFonts w:ascii="Times New Roman" w:hAnsi="Times New Roman" w:cs="Times New Roman"/>
          <w:sz w:val="28"/>
          <w:szCs w:val="28"/>
        </w:rPr>
        <w:t xml:space="preserve"> года рождения</w:t>
      </w:r>
      <w:r w:rsidR="0065073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являлся председателем Лелемского сельсовета Архангельской области. </w:t>
      </w:r>
      <w:r w:rsidR="0065073D">
        <w:rPr>
          <w:rFonts w:ascii="Times New Roman" w:hAnsi="Times New Roman" w:cs="Times New Roman"/>
          <w:sz w:val="28"/>
          <w:szCs w:val="28"/>
        </w:rPr>
        <w:t>Был а</w:t>
      </w:r>
      <w:r w:rsidRPr="0053183D">
        <w:rPr>
          <w:rFonts w:ascii="Times New Roman" w:hAnsi="Times New Roman" w:cs="Times New Roman"/>
          <w:sz w:val="28"/>
          <w:szCs w:val="28"/>
        </w:rPr>
        <w:t>рестован 06.01.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183D">
        <w:rPr>
          <w:rFonts w:ascii="Times New Roman" w:hAnsi="Times New Roman" w:cs="Times New Roman"/>
          <w:sz w:val="28"/>
          <w:szCs w:val="28"/>
        </w:rPr>
        <w:t>38. Тройкой УНКВД по Архангельской области 13.01.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183D">
        <w:rPr>
          <w:rFonts w:ascii="Times New Roman" w:hAnsi="Times New Roman" w:cs="Times New Roman"/>
          <w:sz w:val="28"/>
          <w:szCs w:val="28"/>
        </w:rPr>
        <w:t>38 за "вредительство" незаконно лишен свободы сроком на 10 лет. 02.01.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183D">
        <w:rPr>
          <w:rFonts w:ascii="Times New Roman" w:hAnsi="Times New Roman" w:cs="Times New Roman"/>
          <w:sz w:val="28"/>
          <w:szCs w:val="28"/>
        </w:rPr>
        <w:t>40 освобожден. Полностью реабилитирован 08.08.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53183D">
        <w:rPr>
          <w:rFonts w:ascii="Times New Roman" w:hAnsi="Times New Roman" w:cs="Times New Roman"/>
          <w:sz w:val="28"/>
          <w:szCs w:val="28"/>
        </w:rPr>
        <w:t>89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12</w:t>
      </w:r>
      <w:r w:rsidRPr="0053183D">
        <w:rPr>
          <w:rFonts w:ascii="Times New Roman" w:hAnsi="Times New Roman" w:cs="Times New Roman"/>
          <w:sz w:val="28"/>
          <w:szCs w:val="28"/>
        </w:rPr>
        <w:t>.</w:t>
      </w:r>
    </w:p>
    <w:p w:rsidR="008F7C24" w:rsidRPr="00C4509F" w:rsidRDefault="0053183D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F7C24" w:rsidRPr="00C4509F">
        <w:rPr>
          <w:rFonts w:ascii="Times New Roman" w:hAnsi="Times New Roman" w:cs="Times New Roman"/>
          <w:sz w:val="28"/>
          <w:szCs w:val="28"/>
        </w:rPr>
        <w:t>соответствии с планом эвакуации из Татарии «предусматривалось направить в западные губернии 30 тысяч детей, а в Туркестан 50 тысяч детей-татар»</w:t>
      </w:r>
      <w:r w:rsidR="008F7C24" w:rsidRPr="0053183D">
        <w:rPr>
          <w:rFonts w:ascii="Times New Roman" w:hAnsi="Times New Roman" w:cs="Times New Roman"/>
          <w:sz w:val="28"/>
          <w:szCs w:val="28"/>
          <w:vertAlign w:val="superscript"/>
        </w:rPr>
        <w:t>13.</w:t>
      </w:r>
      <w:r w:rsidR="008F7C24" w:rsidRPr="00C4509F">
        <w:rPr>
          <w:rFonts w:ascii="Times New Roman" w:hAnsi="Times New Roman" w:cs="Times New Roman"/>
          <w:sz w:val="28"/>
          <w:szCs w:val="28"/>
        </w:rPr>
        <w:t xml:space="preserve"> Однако, ни западные губернии, ни Туркестан не могли принять такое количество детей, да и правительство РСФСР не располагало свободным транспортом, чтобы их перевезти. Было решено по мере возможности отправлять детей из республики в благополучные места. Всего из ТАССР с сентября 1921 по май 1922 г. было эвакуировано 13 838 детей</w:t>
      </w:r>
      <w:r w:rsidR="008F7C24" w:rsidRPr="00C4509F">
        <w:rPr>
          <w:rFonts w:ascii="Times New Roman" w:hAnsi="Times New Roman" w:cs="Times New Roman"/>
          <w:sz w:val="28"/>
          <w:szCs w:val="28"/>
          <w:vertAlign w:val="superscript"/>
        </w:rPr>
        <w:t>14</w:t>
      </w:r>
      <w:r w:rsidR="008F7C24" w:rsidRPr="00C4509F">
        <w:rPr>
          <w:rFonts w:ascii="Times New Roman" w:hAnsi="Times New Roman" w:cs="Times New Roman"/>
          <w:sz w:val="28"/>
          <w:szCs w:val="28"/>
        </w:rPr>
        <w:t>.</w:t>
      </w:r>
    </w:p>
    <w:p w:rsidR="008F7C24" w:rsidRPr="00C4509F" w:rsidRDefault="008F7C24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6-7 сентября 1921 г. первые два эшелона с детьми были направлены в Петроград (476 человек) и Тверь (475 человек). Всего за период с сентября по октябрь 1921 г. в разные города на территории Советской России (Петроград, Тверь, Омск, Витебск, Винницу, Семипалатинск) было вывезено 4 088 детей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15</w:t>
      </w:r>
      <w:r w:rsidRPr="00C4509F">
        <w:rPr>
          <w:rFonts w:ascii="Times New Roman" w:hAnsi="Times New Roman" w:cs="Times New Roman"/>
          <w:sz w:val="28"/>
          <w:szCs w:val="28"/>
        </w:rPr>
        <w:t>. С учетом данных за август число эвакуированных составляло 12 796 человек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16</w:t>
      </w:r>
      <w:r w:rsidRPr="00C4509F">
        <w:rPr>
          <w:rFonts w:ascii="Times New Roman" w:hAnsi="Times New Roman" w:cs="Times New Roman"/>
          <w:sz w:val="28"/>
          <w:szCs w:val="28"/>
        </w:rPr>
        <w:t>. В то же время ряд регионов (Владикавказ, Ташкент, Баку) отказал ТАССР в эвакуации голодающих детей с формулировкой «принять детей не можем, детдома перегружены»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17</w:t>
      </w:r>
      <w:r w:rsidRPr="00C4509F">
        <w:rPr>
          <w:rFonts w:ascii="Times New Roman" w:hAnsi="Times New Roman" w:cs="Times New Roman"/>
          <w:sz w:val="28"/>
          <w:szCs w:val="28"/>
        </w:rPr>
        <w:t>.</w:t>
      </w:r>
    </w:p>
    <w:p w:rsidR="008F7C24" w:rsidRPr="00C4509F" w:rsidRDefault="0053183D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</w:t>
      </w:r>
      <w:r w:rsidR="008F7C24" w:rsidRPr="00C4509F">
        <w:rPr>
          <w:rFonts w:ascii="Times New Roman" w:hAnsi="Times New Roman" w:cs="Times New Roman"/>
          <w:sz w:val="28"/>
          <w:szCs w:val="28"/>
        </w:rPr>
        <w:t>ходе самого переезда возникали многочисленные проблемы. На заседании чрезвычайной «тройки» по питанию детей при Наркомпросе ТАССР выяснилось, что в предназначенном для эвакуации поезде «нет освещения и мыла, часть руководителей не удовлетворена жалованием, а дети не имеют обуви и белья»</w:t>
      </w:r>
      <w:r w:rsidR="008F7C24" w:rsidRPr="00C4509F">
        <w:rPr>
          <w:rFonts w:ascii="Times New Roman" w:hAnsi="Times New Roman" w:cs="Times New Roman"/>
          <w:sz w:val="28"/>
          <w:szCs w:val="28"/>
          <w:vertAlign w:val="superscript"/>
        </w:rPr>
        <w:t>18</w:t>
      </w:r>
      <w:r w:rsidR="008F7C24" w:rsidRPr="00C4509F">
        <w:rPr>
          <w:rFonts w:ascii="Times New Roman" w:hAnsi="Times New Roman" w:cs="Times New Roman"/>
          <w:sz w:val="28"/>
          <w:szCs w:val="28"/>
        </w:rPr>
        <w:t>. О нехватке обуви как одного из главных обстоятельств, тормозящих процесс эвакуации, неоднократно говорилось на заседаниях по улучшению жизни детей.</w:t>
      </w:r>
    </w:p>
    <w:p w:rsidR="00AC143E" w:rsidRPr="00C4509F" w:rsidRDefault="00AC143E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Свои неприятные коррективы в ход эвакуации вносила погода, точнее, приближающиеся холода. В еженедельном информационном письме о деятельности президиума ТатЦИКа в декабре 1921 г. сообщалось: «Ввиду наличия сезонных затруднений — холода и отсутствия теплой одежды просить Центр не производить посылку эшелонов в декабре; в дальнейшем с 15 января отправлять ежемесячно по 2 эшелона; в связи с этим эвакопункту Наркомздрава предложить производить эвакуацию детей пока из ближайших кантонов небольшими группами, а отделу снабжения предложить предоставить комиссии исчерпывающие материалы возможного оборудования всем необходимым детей»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19</w:t>
      </w:r>
      <w:r w:rsidRPr="00C4509F">
        <w:rPr>
          <w:rFonts w:ascii="Times New Roman" w:hAnsi="Times New Roman" w:cs="Times New Roman"/>
          <w:sz w:val="28"/>
          <w:szCs w:val="28"/>
        </w:rPr>
        <w:t>.</w:t>
      </w:r>
    </w:p>
    <w:p w:rsidR="00AC143E" w:rsidRPr="00C4509F" w:rsidRDefault="00AC143E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Согласно «Положению об эвакуации», на местах должна была быть проведена предварительная подготовка к приему детей. Однако этот пункт соблюдался не всегда. В своем отчете уполномоченный Татнарк</w:t>
      </w:r>
      <w:r w:rsidR="009867E4">
        <w:rPr>
          <w:rFonts w:ascii="Times New Roman" w:hAnsi="Times New Roman" w:cs="Times New Roman"/>
          <w:sz w:val="28"/>
          <w:szCs w:val="28"/>
        </w:rPr>
        <w:t>омпроса по эвакуации детей в г.Винницу М.Ф.</w:t>
      </w:r>
      <w:r w:rsidRPr="00C4509F">
        <w:rPr>
          <w:rFonts w:ascii="Times New Roman" w:hAnsi="Times New Roman" w:cs="Times New Roman"/>
          <w:sz w:val="28"/>
          <w:szCs w:val="28"/>
        </w:rPr>
        <w:t>Новиков отметил «полнейшую неорганизованность здравотдела и наробраза — учреждений, совместно работающих по приемке голодающих детей и хуже чем безразличное отношение властей на местах. Помещения, предназначенные для детей, оказались совершенно не оборудованы»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20</w:t>
      </w:r>
      <w:r w:rsidRPr="00C4509F">
        <w:rPr>
          <w:rFonts w:ascii="Times New Roman" w:hAnsi="Times New Roman" w:cs="Times New Roman"/>
          <w:sz w:val="28"/>
          <w:szCs w:val="28"/>
        </w:rPr>
        <w:t>. В отчете уполномоченного по эвакуации детей в Петроград указывалось, что в пункте назначения все помещения с предметами снабжения были заняты «неорганизованными детьми»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21</w:t>
      </w:r>
      <w:r w:rsidRPr="00C4509F">
        <w:rPr>
          <w:rFonts w:ascii="Times New Roman" w:hAnsi="Times New Roman" w:cs="Times New Roman"/>
          <w:sz w:val="28"/>
          <w:szCs w:val="28"/>
        </w:rPr>
        <w:t>.</w:t>
      </w:r>
    </w:p>
    <w:p w:rsidR="00AC143E" w:rsidRPr="00C4509F" w:rsidRDefault="00AC143E" w:rsidP="00C93E8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lastRenderedPageBreak/>
        <w:t>Имелись и положительные сообщения. Уполномоченный Татнаркомпроса Н. Коноплев писал в отчете следующее: «Общее впечатление как от всей поездки, так и от пребывания в эшелоне и приема в</w:t>
      </w:r>
    </w:p>
    <w:p w:rsidR="00AC143E" w:rsidRPr="00C4509F" w:rsidRDefault="00AC143E" w:rsidP="00C4509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Твери — самое лучшее. Минусов почти нет никаких, за исключением самых мелких»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22</w:t>
      </w:r>
      <w:r w:rsidRPr="00C4509F">
        <w:rPr>
          <w:rFonts w:ascii="Times New Roman" w:hAnsi="Times New Roman" w:cs="Times New Roman"/>
          <w:sz w:val="28"/>
          <w:szCs w:val="28"/>
        </w:rPr>
        <w:t>.</w:t>
      </w:r>
    </w:p>
    <w:p w:rsidR="00AC143E" w:rsidRDefault="00AC143E" w:rsidP="001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Трудности могли ожидать детей и в пункте назначения. О непростых условиях, с которыми пришлось столкнуться детям, неоднократно информировал уполномоченный по Башкирской республике по реэвакуации из Псковской губернии Курбангалиев. Он докладывал: «Ваши дети, совершенно не знающие русского языка, розданные на эксплуатацию крестьянам, и несут тяжкий гнет </w:t>
      </w:r>
      <w:r w:rsidR="00B91968">
        <w:rPr>
          <w:rFonts w:ascii="Times New Roman" w:hAnsi="Times New Roman" w:cs="Times New Roman"/>
          <w:sz w:val="28"/>
          <w:szCs w:val="28"/>
        </w:rPr>
        <w:t xml:space="preserve">от последних и, попав в среду </w:t>
      </w:r>
      <w:r w:rsidRPr="00C4509F">
        <w:rPr>
          <w:rFonts w:ascii="Times New Roman" w:hAnsi="Times New Roman" w:cs="Times New Roman"/>
          <w:sz w:val="28"/>
          <w:szCs w:val="28"/>
        </w:rPr>
        <w:t>совершенно другими обычаями и нравами, терпят большое неудовлетворение от своей жизни»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23</w:t>
      </w:r>
      <w:r w:rsidRPr="00C4509F">
        <w:rPr>
          <w:rFonts w:ascii="Times New Roman" w:hAnsi="Times New Roman" w:cs="Times New Roman"/>
          <w:sz w:val="28"/>
          <w:szCs w:val="28"/>
        </w:rPr>
        <w:t>. О том же свидетельствовал крестьянин В. Гайнуллин, вынужденный покинуть свой дом в Спасском кантоне. По его сообщению во Владимирской губернии «детей, находившихся в приюте, заставляли креститься и принимать христианскую религию»</w:t>
      </w:r>
      <w:r w:rsidRPr="00C4509F">
        <w:rPr>
          <w:rFonts w:ascii="Times New Roman" w:hAnsi="Times New Roman" w:cs="Times New Roman"/>
          <w:sz w:val="28"/>
          <w:szCs w:val="28"/>
          <w:vertAlign w:val="superscript"/>
        </w:rPr>
        <w:t>24</w:t>
      </w:r>
      <w:r w:rsidRPr="00C4509F">
        <w:rPr>
          <w:rFonts w:ascii="Times New Roman" w:hAnsi="Times New Roman" w:cs="Times New Roman"/>
          <w:sz w:val="28"/>
          <w:szCs w:val="28"/>
        </w:rPr>
        <w:t xml:space="preserve">. Позднее, когда началась первая волна реэвакуации, именно детей-татар было решено вывозить первыми эшелонами. </w:t>
      </w:r>
    </w:p>
    <w:p w:rsidR="001F1231" w:rsidRPr="00C4509F" w:rsidRDefault="001F1231" w:rsidP="001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C143E" w:rsidRDefault="00AC143E" w:rsidP="001F1231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</w:rPr>
      </w:pPr>
      <w:r w:rsidRPr="00B91968">
        <w:rPr>
          <w:rFonts w:ascii="Times New Roman" w:hAnsi="Times New Roman" w:cs="Times New Roman"/>
          <w:color w:val="auto"/>
        </w:rPr>
        <w:t>Последствия голода 1921-1923 гг.</w:t>
      </w:r>
    </w:p>
    <w:p w:rsidR="00562EDC" w:rsidRPr="00562EDC" w:rsidRDefault="00562EDC" w:rsidP="001F1231">
      <w:pPr>
        <w:ind w:firstLine="709"/>
      </w:pPr>
    </w:p>
    <w:p w:rsidR="006139B1" w:rsidRPr="00C4509F" w:rsidRDefault="00AC143E" w:rsidP="001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 Основными последствиями голода 1921-1922 гг. для </w:t>
      </w:r>
      <w:r w:rsidR="006139B1" w:rsidRPr="00C4509F">
        <w:rPr>
          <w:rFonts w:ascii="Times New Roman" w:hAnsi="Times New Roman" w:cs="Times New Roman"/>
          <w:sz w:val="28"/>
          <w:szCs w:val="28"/>
        </w:rPr>
        <w:t>Поволжья были такие как:</w:t>
      </w:r>
    </w:p>
    <w:p w:rsidR="006139B1" w:rsidRPr="00C4509F" w:rsidRDefault="00AC143E" w:rsidP="001F123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сокращение (в несколько раз) посевных площадей</w:t>
      </w:r>
    </w:p>
    <w:p w:rsidR="006139B1" w:rsidRPr="00C4509F" w:rsidRDefault="00AC143E" w:rsidP="001F123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низкая товарность земледелия (о развитии этой тенденции свидетельствуют данные о количестве перевезенных хлебных грузов),</w:t>
      </w:r>
    </w:p>
    <w:p w:rsidR="006139B1" w:rsidRPr="00C4509F" w:rsidRDefault="00AC143E" w:rsidP="001F1231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увеличение числа беспосевных крестьянских хозяйств </w:t>
      </w:r>
    </w:p>
    <w:p w:rsidR="006139B1" w:rsidRPr="00C4509F" w:rsidRDefault="006139B1" w:rsidP="00B919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 xml:space="preserve">уменьшением числа хозяйств с большим объемом посева </w:t>
      </w:r>
    </w:p>
    <w:p w:rsidR="006139B1" w:rsidRPr="00C4509F" w:rsidRDefault="006139B1" w:rsidP="00B919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падение показателей сельскохозяйственного производства</w:t>
      </w:r>
    </w:p>
    <w:p w:rsidR="00AC143E" w:rsidRPr="00C4509F" w:rsidRDefault="006139B1" w:rsidP="00B91968">
      <w:pPr>
        <w:pStyle w:val="a4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lastRenderedPageBreak/>
        <w:t>сокращение объемов промышленного производства в основных отраслях экономики региона, остановка предприятий из-за отсутствия продовольствия, общее сокращение численности рабочих на протяжении рассматриваемого периода. Также низкие темпы восстановления промышленности, обусловленные нехваткой сырья и топлива, разрухой на транспорте, голодом.</w:t>
      </w:r>
    </w:p>
    <w:p w:rsidR="006139B1" w:rsidRDefault="00B91968" w:rsidP="00B91968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Заключение</w:t>
      </w:r>
    </w:p>
    <w:p w:rsidR="00B91968" w:rsidRPr="00B91968" w:rsidRDefault="00B91968" w:rsidP="00B91968"/>
    <w:p w:rsidR="005A2F57" w:rsidRDefault="00BE36C7" w:rsidP="001F123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09F">
        <w:rPr>
          <w:rFonts w:ascii="Times New Roman" w:hAnsi="Times New Roman" w:cs="Times New Roman"/>
          <w:sz w:val="28"/>
          <w:szCs w:val="28"/>
        </w:rPr>
        <w:t>Таким образом, мы видим, что голод 1921-1922 гг. стал глубоким социально-экономическим потрясением, оказавшим существенное влияние на все последующее развитие. Он привлёк внимание значительного числа западных историков, которые не только описывают сам голод, но и пытаются установить его причины. Они видят главную из них</w:t>
      </w:r>
      <w:r w:rsidR="00562EDC">
        <w:rPr>
          <w:rFonts w:ascii="Times New Roman" w:hAnsi="Times New Roman" w:cs="Times New Roman"/>
          <w:sz w:val="28"/>
          <w:szCs w:val="28"/>
        </w:rPr>
        <w:t xml:space="preserve"> - </w:t>
      </w:r>
      <w:r w:rsidRPr="00C4509F">
        <w:rPr>
          <w:rFonts w:ascii="Times New Roman" w:hAnsi="Times New Roman" w:cs="Times New Roman"/>
          <w:sz w:val="28"/>
          <w:szCs w:val="28"/>
        </w:rPr>
        <w:t xml:space="preserve"> в особой политике </w:t>
      </w:r>
      <w:r w:rsidRPr="00B91968">
        <w:rPr>
          <w:rFonts w:ascii="Times New Roman" w:hAnsi="Times New Roman" w:cs="Times New Roman"/>
          <w:sz w:val="28"/>
          <w:szCs w:val="28"/>
        </w:rPr>
        <w:t xml:space="preserve">советского руководства, которое, стремясь к реализации большевистских утопий, привело страну и общество к катастрофе. </w:t>
      </w:r>
      <w:r w:rsidR="000C4C3B">
        <w:rPr>
          <w:rFonts w:ascii="Times New Roman" w:hAnsi="Times New Roman" w:cs="Times New Roman"/>
          <w:sz w:val="28"/>
          <w:szCs w:val="28"/>
        </w:rPr>
        <w:t xml:space="preserve">Лишь в 1933 году по решению Политбюро прекратился экспорт хлеба, </w:t>
      </w:r>
      <w:r w:rsidR="008C5BCF">
        <w:rPr>
          <w:rFonts w:ascii="Times New Roman" w:hAnsi="Times New Roman" w:cs="Times New Roman"/>
          <w:sz w:val="28"/>
          <w:szCs w:val="28"/>
        </w:rPr>
        <w:t>начали  выделяться</w:t>
      </w:r>
      <w:r w:rsidR="000C4C3B">
        <w:rPr>
          <w:rFonts w:ascii="Times New Roman" w:hAnsi="Times New Roman" w:cs="Times New Roman"/>
          <w:sz w:val="28"/>
          <w:szCs w:val="28"/>
        </w:rPr>
        <w:t xml:space="preserve"> семенные и продовольственные ссуды</w:t>
      </w:r>
      <w:r w:rsidR="001F1231">
        <w:rPr>
          <w:rFonts w:ascii="Times New Roman" w:hAnsi="Times New Roman" w:cs="Times New Roman"/>
          <w:sz w:val="28"/>
          <w:szCs w:val="28"/>
        </w:rPr>
        <w:t>, и то не всем</w:t>
      </w:r>
      <w:r w:rsidR="000C4C3B">
        <w:rPr>
          <w:rFonts w:ascii="Times New Roman" w:hAnsi="Times New Roman" w:cs="Times New Roman"/>
          <w:sz w:val="28"/>
          <w:szCs w:val="28"/>
        </w:rPr>
        <w:t>,</w:t>
      </w:r>
      <w:r w:rsidR="0025531C">
        <w:rPr>
          <w:rFonts w:ascii="Times New Roman" w:hAnsi="Times New Roman" w:cs="Times New Roman"/>
          <w:sz w:val="28"/>
          <w:szCs w:val="28"/>
        </w:rPr>
        <w:t xml:space="preserve"> </w:t>
      </w:r>
      <w:r w:rsidR="008C5BCF">
        <w:rPr>
          <w:rFonts w:ascii="Times New Roman" w:hAnsi="Times New Roman" w:cs="Times New Roman"/>
          <w:sz w:val="28"/>
          <w:szCs w:val="28"/>
        </w:rPr>
        <w:t>применяться меры по укреплению колхозов.</w:t>
      </w:r>
      <w:r w:rsidR="001F1231">
        <w:rPr>
          <w:rFonts w:ascii="Times New Roman" w:hAnsi="Times New Roman" w:cs="Times New Roman"/>
          <w:sz w:val="28"/>
          <w:szCs w:val="28"/>
        </w:rPr>
        <w:t xml:space="preserve"> </w:t>
      </w:r>
      <w:r w:rsidR="001F1231" w:rsidRPr="001F1231">
        <w:rPr>
          <w:rFonts w:ascii="Times New Roman" w:hAnsi="Times New Roman" w:cs="Times New Roman"/>
          <w:sz w:val="28"/>
          <w:szCs w:val="28"/>
        </w:rPr>
        <w:t>Помощь Советского государства была направлена не столько на спасение человеческой жизни, сколько на спасение рабочих рук, которые должны были стоять у станка, засевать хлеб, выполнять продналог и ссыпать хлеб в закрома Родины. Но даже для этого государством было сделано недостаточно. Большинство же населения обязано своей жизнью общественным и иностранным организациям помощи.</w:t>
      </w:r>
    </w:p>
    <w:p w:rsidR="002D363F" w:rsidRDefault="002D363F">
      <w:pPr>
        <w:rPr>
          <w:rFonts w:ascii="Times New Roman" w:eastAsiaTheme="majorEastAsia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C54ACF" w:rsidRPr="00CA340D" w:rsidRDefault="0065073D" w:rsidP="0065073D">
      <w:pPr>
        <w:pStyle w:val="1"/>
        <w:spacing w:line="360" w:lineRule="auto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Список используемых источников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Р-4470, оп. 1, д. 39, л. 42.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Р-4470, оп. 1, д. 39, л. 42.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Р-3682, оп. 1, д. 132, л. 110.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Р-4470, оп. 1, д. 18, л. 56.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Р-3682, оп. 1, д. 131, л. 145.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ф. Р-3682, оп. 1,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д. 132, л. 110.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ф. Р-3682, оп. 1, д.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л. 91.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ф. Р-3682, оп. 1,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д. 131, л. 145.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Р-260, оп. 1, д. 78, л. 65-65 об.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Р-3682, оп. 1, д. 131, л. 219.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НА РТ, 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ф. Р-3682, оп. 1, 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д. 132, л. 19.</w:t>
      </w:r>
    </w:p>
    <w:p w:rsidR="0053183D" w:rsidRPr="0065073D" w:rsidRDefault="003A024E" w:rsidP="0065073D">
      <w:pPr>
        <w:numPr>
          <w:ilvl w:val="0"/>
          <w:numId w:val="2"/>
        </w:numPr>
        <w:tabs>
          <w:tab w:val="left" w:pos="0"/>
          <w:tab w:val="left" w:pos="554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[Электронный ресурс] - </w:t>
      </w:r>
      <w:r w:rsidR="0053183D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Единая база данных жертв репрессий в СССР https://bessmertnybarak.ru/books/person/85513/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54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Белокопытов В. И. Лихолетье: (Из истории борьбы с голодом в Поволжье 1921-1923 гг.). – Казань, 1976. – С. 144-145.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709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Белокопытов В. И. Лихолетье: (Из истории борьбы с голодом в Поволжье 1921-1923 гг.). – Казань, 1976. – С. 144-145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Р-260, оп. 1, д. 78, л. 65-65 об.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Р-260, оп. 1, д. 99, л. 13, 14, 20.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284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Р-260, оп. 1, д. 99, л. 13, 14, 20.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ф. Р-260, оп. 1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д. 86, л. 5.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260, оп. 1, д. 101, л. 4 об.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Р-3682, оп. 1, д. 131, л. 131 об.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НА РТ, 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ф. Р-3682, оп. 1, д. 131, 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л. 134 об.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ф. Р-3682, оп. 1, д. 131,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л. 143.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Р-260, оп. 1, д. 86, л. 20.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</w:t>
      </w:r>
      <w:r w:rsidR="003115F4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ф. Р-3682, оп. 1, д. 131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л. 18.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НА РТ, </w:t>
      </w:r>
      <w:r w:rsidR="00C4509F"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ф. Р-3682, оп. 1, 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д. 78, л. 16.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65073D">
        <w:rPr>
          <w:rFonts w:ascii="Times New Roman" w:eastAsia="Gabriola" w:hAnsi="Times New Roman" w:cs="Times New Roman"/>
          <w:sz w:val="28"/>
          <w:szCs w:val="28"/>
          <w:lang w:val="en-US" w:eastAsia="ru-RU"/>
        </w:rPr>
        <w:t xml:space="preserve">Národní Archiv (NA, Praha). Fond Ministerstvo zahraničnich věčí — Ruska pomocna akce. 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Peče o mládež. Ruski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val="en-US"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val="en-US" w:eastAsia="ru-RU"/>
        </w:rPr>
        <w:t>deti — repatriace. 1926-1932. Seznam ruských dětí, doporučených pro návrat do vlasti v roce 1929.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val="en-US" w:eastAsia="ru-RU"/>
        </w:rPr>
        <w:t xml:space="preserve"> </w:t>
      </w: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>НА РТ, ф. Р-260, оп. 1, д. 99, л. 16.</w:t>
      </w:r>
    </w:p>
    <w:p w:rsidR="005A2F57" w:rsidRPr="0065073D" w:rsidRDefault="005A2F57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eastAsia="Gabriola" w:hAnsi="Times New Roman" w:cs="Times New Roman"/>
          <w:sz w:val="28"/>
          <w:szCs w:val="28"/>
          <w:lang w:eastAsia="ru-RU"/>
        </w:rPr>
        <w:t xml:space="preserve"> НА РТ, ф. Р-260, оп. 1 д. 78, л. 155.</w:t>
      </w:r>
      <w:bookmarkStart w:id="0" w:name="_GoBack"/>
      <w:bookmarkEnd w:id="0"/>
    </w:p>
    <w:p w:rsidR="00C4509F" w:rsidRPr="0065073D" w:rsidRDefault="003A024E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hAnsi="Times New Roman" w:cs="Times New Roman"/>
          <w:sz w:val="28"/>
          <w:szCs w:val="28"/>
        </w:rPr>
        <w:t xml:space="preserve">Масштаб и последствия голода [Электронный ресурс] -  </w:t>
      </w:r>
      <w:hyperlink r:id="rId11" w:history="1">
        <w:r w:rsidR="00C4509F" w:rsidRPr="0065073D">
          <w:rPr>
            <w:rStyle w:val="a7"/>
            <w:rFonts w:ascii="Times New Roman" w:eastAsia="Gabriola" w:hAnsi="Times New Roman" w:cs="Times New Roman"/>
            <w:color w:val="auto"/>
            <w:sz w:val="28"/>
            <w:szCs w:val="28"/>
            <w:lang w:eastAsia="ru-RU"/>
          </w:rPr>
          <w:t>https://studbooks.net/548517/istoriya/golod_1921-1922_gg</w:t>
        </w:r>
      </w:hyperlink>
    </w:p>
    <w:p w:rsidR="00C4509F" w:rsidRPr="0065073D" w:rsidRDefault="003A024E" w:rsidP="0065073D">
      <w:pPr>
        <w:numPr>
          <w:ilvl w:val="0"/>
          <w:numId w:val="2"/>
        </w:numPr>
        <w:tabs>
          <w:tab w:val="left" w:pos="0"/>
          <w:tab w:val="left" w:pos="560"/>
        </w:tabs>
        <w:spacing w:after="0" w:line="360" w:lineRule="auto"/>
        <w:ind w:firstLine="709"/>
        <w:jc w:val="both"/>
        <w:rPr>
          <w:rFonts w:ascii="Times New Roman" w:eastAsia="Gabriola" w:hAnsi="Times New Roman" w:cs="Times New Roman"/>
          <w:sz w:val="28"/>
          <w:szCs w:val="28"/>
          <w:lang w:eastAsia="ru-RU"/>
        </w:rPr>
      </w:pPr>
      <w:r w:rsidRPr="0065073D">
        <w:rPr>
          <w:rFonts w:ascii="Times New Roman" w:hAnsi="Times New Roman" w:cs="Times New Roman"/>
          <w:sz w:val="28"/>
          <w:szCs w:val="28"/>
        </w:rPr>
        <w:t xml:space="preserve">Эвакуация детей из ТАССР в 1921 г  [Электронный ресурс], - </w:t>
      </w:r>
      <w:hyperlink r:id="rId12" w:history="1">
        <w:r w:rsidR="00B91968" w:rsidRPr="0065073D">
          <w:rPr>
            <w:rStyle w:val="a7"/>
            <w:rFonts w:ascii="Times New Roman" w:eastAsia="Gabriola" w:hAnsi="Times New Roman" w:cs="Times New Roman"/>
            <w:color w:val="auto"/>
            <w:sz w:val="28"/>
            <w:szCs w:val="28"/>
            <w:lang w:eastAsia="ru-RU"/>
          </w:rPr>
          <w:t>https://kpfu.ru/staff_files/F1254151116/Valiahmetov_AN_Prinjatj_detei_ne_mozem.pdf</w:t>
        </w:r>
      </w:hyperlink>
    </w:p>
    <w:p w:rsidR="005A2F57" w:rsidRPr="005A2F57" w:rsidRDefault="005A2F57" w:rsidP="005A2F57"/>
    <w:p w:rsidR="00DE33C0" w:rsidRDefault="00DE33C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C143E" w:rsidRDefault="006739C2" w:rsidP="006739C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</w:p>
    <w:p w:rsidR="006739C2" w:rsidRDefault="006739C2" w:rsidP="0067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71B9E529" wp14:editId="0399379B">
            <wp:simplePos x="0" y="0"/>
            <wp:positionH relativeFrom="margin">
              <wp:posOffset>-69850</wp:posOffset>
            </wp:positionH>
            <wp:positionV relativeFrom="margin">
              <wp:posOffset>866140</wp:posOffset>
            </wp:positionV>
            <wp:extent cx="5807075" cy="6447790"/>
            <wp:effectExtent l="0" t="0" r="3175" b="0"/>
            <wp:wrapSquare wrapText="bothSides"/>
            <wp:docPr id="1" name="Рисунок 1" descr="C:\Users\admin\Desktop\конкурс\spjlLGr2Dp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конкурс\spjlLGr2Dp4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7075" cy="644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Письмо в Комитет по голоду Татарского народного </w:t>
      </w:r>
      <w:r w:rsidR="0065073D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комиссариата просвещения</w:t>
      </w:r>
    </w:p>
    <w:p w:rsidR="006739C2" w:rsidRDefault="006739C2" w:rsidP="0067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4851" w:rsidRDefault="007E4851" w:rsidP="00AC14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51" w:rsidRDefault="007E4851" w:rsidP="00AC14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51" w:rsidRDefault="007E4851" w:rsidP="00AC14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51" w:rsidRDefault="007E4851" w:rsidP="00AC14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4851" w:rsidRDefault="007E485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3C0" w:rsidRDefault="006739C2" w:rsidP="006739C2">
      <w:pPr>
        <w:spacing w:after="0"/>
        <w:ind w:firstLine="851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7E4851">
        <w:rPr>
          <w:rFonts w:ascii="Times New Roman" w:hAnsi="Times New Roman" w:cs="Times New Roman"/>
          <w:b/>
          <w:sz w:val="28"/>
          <w:szCs w:val="28"/>
        </w:rPr>
        <w:t xml:space="preserve"> 2</w:t>
      </w:r>
    </w:p>
    <w:p w:rsidR="006739C2" w:rsidRDefault="006739C2" w:rsidP="0067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Заявление Подгорных Н.И. от эвакуированных детей</w:t>
      </w:r>
    </w:p>
    <w:p w:rsidR="006739C2" w:rsidRDefault="006739C2" w:rsidP="006739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(07.11.1921)</w:t>
      </w:r>
    </w:p>
    <w:p w:rsidR="007E4851" w:rsidRPr="00DE33C0" w:rsidRDefault="007E4851" w:rsidP="00AC143E">
      <w:pPr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-133803</wp:posOffset>
            </wp:positionH>
            <wp:positionV relativeFrom="margin">
              <wp:posOffset>1223274</wp:posOffset>
            </wp:positionV>
            <wp:extent cx="5937885" cy="3432175"/>
            <wp:effectExtent l="0" t="0" r="5715" b="0"/>
            <wp:wrapSquare wrapText="bothSides"/>
            <wp:docPr id="2" name="Рисунок 2" descr="C:\Users\admin\Desktop\конкурс\87o22x5UJx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конкурс\87o22x5UJx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43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E4851" w:rsidRPr="00DE33C0" w:rsidSect="000C423D">
      <w:footerReference w:type="default" r:id="rId15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3257" w:rsidRDefault="00223257" w:rsidP="000C423D">
      <w:pPr>
        <w:spacing w:after="0" w:line="240" w:lineRule="auto"/>
      </w:pPr>
      <w:r>
        <w:separator/>
      </w:r>
    </w:p>
  </w:endnote>
  <w:endnote w:type="continuationSeparator" w:id="0">
    <w:p w:rsidR="00223257" w:rsidRDefault="00223257" w:rsidP="000C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08518259"/>
      <w:docPartObj>
        <w:docPartGallery w:val="Page Numbers (Bottom of Page)"/>
        <w:docPartUnique/>
      </w:docPartObj>
    </w:sdtPr>
    <w:sdtEndPr/>
    <w:sdtContent>
      <w:p w:rsidR="000C423D" w:rsidRDefault="000C423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1231">
          <w:rPr>
            <w:noProof/>
          </w:rPr>
          <w:t>14</w:t>
        </w:r>
        <w:r>
          <w:fldChar w:fldCharType="end"/>
        </w:r>
      </w:p>
    </w:sdtContent>
  </w:sdt>
  <w:p w:rsidR="000C423D" w:rsidRDefault="000C4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3257" w:rsidRDefault="00223257" w:rsidP="000C423D">
      <w:pPr>
        <w:spacing w:after="0" w:line="240" w:lineRule="auto"/>
      </w:pPr>
      <w:r>
        <w:separator/>
      </w:r>
    </w:p>
  </w:footnote>
  <w:footnote w:type="continuationSeparator" w:id="0">
    <w:p w:rsidR="00223257" w:rsidRDefault="00223257" w:rsidP="000C42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5F90"/>
    <w:multiLevelType w:val="hybridMultilevel"/>
    <w:tmpl w:val="217A88CC"/>
    <w:lvl w:ilvl="0" w:tplc="94C2852C">
      <w:start w:val="1"/>
      <w:numFmt w:val="decimal"/>
      <w:lvlText w:val="%1."/>
      <w:lvlJc w:val="left"/>
    </w:lvl>
    <w:lvl w:ilvl="1" w:tplc="4C5E3562">
      <w:numFmt w:val="decimal"/>
      <w:lvlText w:val=""/>
      <w:lvlJc w:val="left"/>
    </w:lvl>
    <w:lvl w:ilvl="2" w:tplc="74182BFC">
      <w:numFmt w:val="decimal"/>
      <w:lvlText w:val=""/>
      <w:lvlJc w:val="left"/>
    </w:lvl>
    <w:lvl w:ilvl="3" w:tplc="B4D27200">
      <w:numFmt w:val="decimal"/>
      <w:lvlText w:val=""/>
      <w:lvlJc w:val="left"/>
    </w:lvl>
    <w:lvl w:ilvl="4" w:tplc="EE92EC68">
      <w:numFmt w:val="decimal"/>
      <w:lvlText w:val=""/>
      <w:lvlJc w:val="left"/>
    </w:lvl>
    <w:lvl w:ilvl="5" w:tplc="13B8DA8A">
      <w:numFmt w:val="decimal"/>
      <w:lvlText w:val=""/>
      <w:lvlJc w:val="left"/>
    </w:lvl>
    <w:lvl w:ilvl="6" w:tplc="67EA0A40">
      <w:numFmt w:val="decimal"/>
      <w:lvlText w:val=""/>
      <w:lvlJc w:val="left"/>
    </w:lvl>
    <w:lvl w:ilvl="7" w:tplc="93C20518">
      <w:numFmt w:val="decimal"/>
      <w:lvlText w:val=""/>
      <w:lvlJc w:val="left"/>
    </w:lvl>
    <w:lvl w:ilvl="8" w:tplc="AD507102">
      <w:numFmt w:val="decimal"/>
      <w:lvlText w:val=""/>
      <w:lvlJc w:val="left"/>
    </w:lvl>
  </w:abstractNum>
  <w:abstractNum w:abstractNumId="1" w15:restartNumberingAfterBreak="0">
    <w:nsid w:val="1E3D3FA8"/>
    <w:multiLevelType w:val="hybridMultilevel"/>
    <w:tmpl w:val="C57A955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554"/>
    <w:rsid w:val="000C3A8B"/>
    <w:rsid w:val="000C423D"/>
    <w:rsid w:val="000C4C3B"/>
    <w:rsid w:val="000F7A91"/>
    <w:rsid w:val="001F1231"/>
    <w:rsid w:val="00223257"/>
    <w:rsid w:val="00240EFB"/>
    <w:rsid w:val="0025531C"/>
    <w:rsid w:val="002D363F"/>
    <w:rsid w:val="00303DEF"/>
    <w:rsid w:val="00307554"/>
    <w:rsid w:val="003115F4"/>
    <w:rsid w:val="003A024E"/>
    <w:rsid w:val="003E6948"/>
    <w:rsid w:val="0053183D"/>
    <w:rsid w:val="00562EDC"/>
    <w:rsid w:val="005A2F57"/>
    <w:rsid w:val="006139B1"/>
    <w:rsid w:val="0065073D"/>
    <w:rsid w:val="0065274A"/>
    <w:rsid w:val="006739C2"/>
    <w:rsid w:val="0072018D"/>
    <w:rsid w:val="007E4851"/>
    <w:rsid w:val="00893720"/>
    <w:rsid w:val="008C5BCF"/>
    <w:rsid w:val="008F7C24"/>
    <w:rsid w:val="00960F37"/>
    <w:rsid w:val="009867E4"/>
    <w:rsid w:val="00AC143E"/>
    <w:rsid w:val="00B91968"/>
    <w:rsid w:val="00BE36C7"/>
    <w:rsid w:val="00BF6970"/>
    <w:rsid w:val="00C4509F"/>
    <w:rsid w:val="00C54ACF"/>
    <w:rsid w:val="00C93E8A"/>
    <w:rsid w:val="00CA340D"/>
    <w:rsid w:val="00CF795D"/>
    <w:rsid w:val="00DD0467"/>
    <w:rsid w:val="00DD46BB"/>
    <w:rsid w:val="00DE33C0"/>
    <w:rsid w:val="00F25FC7"/>
    <w:rsid w:val="00F6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20F20"/>
  <w15:docId w15:val="{C8516D2A-A6D5-4633-9A36-362974B6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C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39"/>
    <w:rsid w:val="008F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F7C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8F7C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139B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E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E33C0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C4509F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0C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423D"/>
  </w:style>
  <w:style w:type="paragraph" w:styleId="aa">
    <w:name w:val="footer"/>
    <w:basedOn w:val="a"/>
    <w:link w:val="ab"/>
    <w:uiPriority w:val="99"/>
    <w:unhideWhenUsed/>
    <w:rsid w:val="000C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C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kpfu.ru/staff_files/F1254151116/Valiahmetov_AN_Prinjatj_detei_ne_mozem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tudbooks.net/548517/istoriya/golod_1921-1922_g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BDB38-74C6-4B41-952C-C92D325274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14</Pages>
  <Words>2344</Words>
  <Characters>13364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Student</cp:lastModifiedBy>
  <cp:revision>5</cp:revision>
  <dcterms:created xsi:type="dcterms:W3CDTF">2019-04-29T18:28:00Z</dcterms:created>
  <dcterms:modified xsi:type="dcterms:W3CDTF">2019-05-22T11:25:00Z</dcterms:modified>
</cp:coreProperties>
</file>