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76" w:rsidRPr="00F05722" w:rsidRDefault="00886476" w:rsidP="00886476">
      <w:pPr>
        <w:spacing w:after="120" w:line="4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476" w:rsidRPr="00F05722" w:rsidRDefault="00886476" w:rsidP="00886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476" w:rsidRPr="00F05722" w:rsidRDefault="00886476" w:rsidP="0088647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t>Содержание</w:t>
      </w: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t>Введение……………………………………………………………….</w:t>
      </w: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t>Глава 1. Формы внешнеэкономических связей………………………</w:t>
      </w: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t>1.1 Понятие, основные функции внешнеэкономических связей……</w:t>
      </w: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t>1.2 Торговля лицензиями………………………………………………</w:t>
      </w: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t>1.3 Лизинг……………………………………………………………….</w:t>
      </w: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t>1.4 Банковская система и кредитование……………………………….</w:t>
      </w: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t>1.5 Предоставление международных услуг……………………………</w:t>
      </w: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t>1.6 Торговля………………………………………………………………</w:t>
      </w: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t>1.7 Свободные экономические зоны……………………………………</w:t>
      </w: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t>Глава 2. Место и роль России в мировой торговле……………………</w:t>
      </w: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t>2.1.Место и роль России в конце XX – начале XXI………………………..</w:t>
      </w: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t>Глава 3. Типология регионов по характеру открытости экономики….</w:t>
      </w: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t>3.1 Типы регионов по внешнеэкономической открытости…………….</w:t>
      </w: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t>3.2 Типы приграничных регионов………………………………………..</w:t>
      </w: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t>Заключение………………………………………………………………..</w:t>
      </w: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t>Список  литературы………………………………………………………….</w:t>
      </w:r>
    </w:p>
    <w:p w:rsidR="00886476" w:rsidRPr="00F05722" w:rsidRDefault="00886476" w:rsidP="0088647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476" w:rsidRPr="00F05722" w:rsidRDefault="00886476" w:rsidP="0088647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476" w:rsidRPr="00F05722" w:rsidRDefault="00886476" w:rsidP="0088647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476" w:rsidRPr="00F05722" w:rsidRDefault="00886476" w:rsidP="0088647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476" w:rsidRPr="00F05722" w:rsidRDefault="00886476" w:rsidP="0088647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476" w:rsidRPr="00F05722" w:rsidRDefault="00886476" w:rsidP="0088647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476" w:rsidRPr="00F05722" w:rsidRDefault="00886476" w:rsidP="0088647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476" w:rsidRPr="00F05722" w:rsidRDefault="00886476" w:rsidP="0088647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476" w:rsidRPr="00F05722" w:rsidRDefault="00886476" w:rsidP="0088647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476" w:rsidRPr="00F05722" w:rsidRDefault="00886476" w:rsidP="00886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476" w:rsidRPr="00F05722" w:rsidRDefault="00886476" w:rsidP="00886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476" w:rsidRPr="00F05722" w:rsidRDefault="00886476" w:rsidP="00886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476" w:rsidRPr="00F05722" w:rsidRDefault="00886476" w:rsidP="00886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476" w:rsidRPr="00F05722" w:rsidRDefault="00886476" w:rsidP="00886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476" w:rsidRPr="00F05722" w:rsidRDefault="00886476" w:rsidP="00886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476" w:rsidRPr="00F05722" w:rsidRDefault="00886476" w:rsidP="00886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476" w:rsidRPr="00F05722" w:rsidRDefault="00886476" w:rsidP="00886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476" w:rsidRPr="00F05722" w:rsidRDefault="00886476" w:rsidP="00886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476" w:rsidRPr="00F05722" w:rsidRDefault="00886476" w:rsidP="00886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476" w:rsidRPr="00F05722" w:rsidRDefault="00886476" w:rsidP="0088647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t>Введение</w:t>
      </w:r>
    </w:p>
    <w:p w:rsidR="00886476" w:rsidRPr="00F05722" w:rsidRDefault="00886476" w:rsidP="00886476">
      <w:pPr>
        <w:pStyle w:val="a3"/>
        <w:spacing w:after="198" w:afterAutospacing="0" w:line="276" w:lineRule="auto"/>
        <w:jc w:val="center"/>
        <w:rPr>
          <w:sz w:val="28"/>
          <w:szCs w:val="28"/>
        </w:rPr>
      </w:pPr>
      <w:bookmarkStart w:id="0" w:name="_GoBack"/>
      <w:bookmarkEnd w:id="0"/>
      <w:r w:rsidRPr="00F05722">
        <w:rPr>
          <w:sz w:val="28"/>
          <w:szCs w:val="28"/>
        </w:rPr>
        <w:t>Актуальность темы.</w:t>
      </w:r>
    </w:p>
    <w:p w:rsidR="00886476" w:rsidRPr="00F05722" w:rsidRDefault="00886476" w:rsidP="00886476">
      <w:pPr>
        <w:pStyle w:val="a3"/>
        <w:spacing w:after="198" w:afterAutospacing="0" w:line="276" w:lineRule="auto"/>
        <w:jc w:val="both"/>
        <w:rPr>
          <w:sz w:val="28"/>
          <w:szCs w:val="28"/>
        </w:rPr>
      </w:pPr>
      <w:r w:rsidRPr="00F05722">
        <w:rPr>
          <w:sz w:val="28"/>
          <w:szCs w:val="28"/>
        </w:rPr>
        <w:t xml:space="preserve"> Тема данного проекта- «Традиционные и новые формы внешних экономических связей». Актуальность темы заключается в следующем. Начало XXI века является периодом формирования новой системы мирового хозяйства со свойственной ей иерархией тех или иных национальных экономик в международном разделении труда, на международном рынке капиталов, ресурсов.</w:t>
      </w:r>
      <w:r w:rsidRPr="00F05722">
        <w:rPr>
          <w:sz w:val="28"/>
          <w:szCs w:val="28"/>
        </w:rPr>
        <w:br/>
        <w:t>Процесс интеграции России в мировое хозяйство, ее утверждение как равноправного участника в системе международных экономических отношений в МРТ находится в самом начале. Несмотря на формальное расширение участия в международных экономических отношениях доля России в мировой экономике и степень ее вовлечения в международное разделение труда пока не только не возрастает, а сокращается. Структура ее экспорта носит преимущественно сырьевой характер. На достаточно развитой стадии находятся процессы легального вывоза капитала, организации совместных предприятий, свободных экономических зон, международные интеграционные процессы.</w:t>
      </w:r>
    </w:p>
    <w:p w:rsidR="00886476" w:rsidRPr="00F05722" w:rsidRDefault="00886476" w:rsidP="00886476">
      <w:pPr>
        <w:pStyle w:val="a3"/>
        <w:spacing w:after="198" w:afterAutospacing="0" w:line="276" w:lineRule="auto"/>
        <w:jc w:val="both"/>
        <w:rPr>
          <w:sz w:val="28"/>
          <w:szCs w:val="28"/>
        </w:rPr>
      </w:pPr>
      <w:r w:rsidRPr="00F05722">
        <w:rPr>
          <w:sz w:val="28"/>
          <w:szCs w:val="28"/>
        </w:rPr>
        <w:t xml:space="preserve">Главной целью развития внешнеэкономических отношений является равноправная интеграция России в систему международных экономических отношений, с тем чтобы использовать в интересах страны преимущества международного разделения труда. Нынешняя модель взаимодействия России с мировым рынком не соответствует ни ее потенциальным возможностям, ни долговременным экономическим интересам. Успехи, а равно и неудачи в торговле не являются чем-то статичным. Конкурентоспособность по отдельным видам продукции может варьироваться от компании к компании, когда изменения на рынке или внедрение новых технологий делает возможным выпуск более дешевых изделий улучшенного качества. История и опыт свидетельствуют, что целые страны, обладающие определенными преимуществами, скажем, в стоимости трудовых или природных ресурсов, могут утратить конкурентоспособность некоторых своих товаров или услуг по мере своего экономического развития. При наличии стимулов, которые предоставляет открытая экономика, однако, они быстро приобретают конкурентоспособность в каких-нибудь других областях. Этот процесс, как правило, является постепенным, так как в той мере, в какой системе торговли дозволено функционировать без каких-либо сдерживающих факторов протекционизма, фирмы заинтересованы в адаптации своей деятельности к новым условиям, причем это происходит достаточно целенаправленно и относительно </w:t>
      </w:r>
      <w:r w:rsidRPr="00F05722">
        <w:rPr>
          <w:sz w:val="28"/>
          <w:szCs w:val="28"/>
        </w:rPr>
        <w:lastRenderedPageBreak/>
        <w:t>безболезненно. Однако, без создания механизма эффективной поддержки национальных производителей, и, прежде всего, в сельском хозяйстве, зависимость России от экспорта сырья и импорта продовольствия останется самым чувствительным звеном для экономики страны в отношениях с мировой хозяйственной системой.</w:t>
      </w:r>
    </w:p>
    <w:p w:rsidR="00886476" w:rsidRPr="00F05722" w:rsidRDefault="00886476" w:rsidP="00886476">
      <w:pPr>
        <w:pStyle w:val="a3"/>
        <w:spacing w:after="198" w:afterAutospacing="0" w:line="276" w:lineRule="auto"/>
        <w:jc w:val="both"/>
        <w:rPr>
          <w:sz w:val="28"/>
          <w:szCs w:val="28"/>
        </w:rPr>
      </w:pPr>
      <w:r w:rsidRPr="00F05722">
        <w:rPr>
          <w:sz w:val="28"/>
          <w:szCs w:val="28"/>
        </w:rPr>
        <w:t>Происходящие во внешнеэкономическом комплексе России преобразования коренным образом меняют и облик российской экономики. Значение этих перемен важно с точки зрения их воздействия на взаимоотношения Российской Федерации с Европейским союзом, США, странами Центральной и Восточной Европы, а в конечном итоге - и на всю систему международных экономических отношений. Сфера внешней торговли дает огромные возможности для становления и развития экономики, формирования бюджета страны, поддержания благосостояния народа.</w:t>
      </w:r>
    </w:p>
    <w:p w:rsidR="00886476" w:rsidRPr="00F05722" w:rsidRDefault="00886476" w:rsidP="00886476">
      <w:pPr>
        <w:pStyle w:val="a3"/>
        <w:spacing w:after="198" w:afterAutospacing="0" w:line="276" w:lineRule="auto"/>
        <w:jc w:val="both"/>
        <w:rPr>
          <w:sz w:val="28"/>
          <w:szCs w:val="28"/>
        </w:rPr>
      </w:pPr>
      <w:r w:rsidRPr="00F05722">
        <w:rPr>
          <w:sz w:val="28"/>
          <w:szCs w:val="28"/>
        </w:rPr>
        <w:t>Цель данной работы заключается в определении основных проблем и направлений совершенствования внешнеэкономических отношений для РФ.</w:t>
      </w:r>
    </w:p>
    <w:p w:rsidR="00886476" w:rsidRPr="00F05722" w:rsidRDefault="00886476" w:rsidP="00886476">
      <w:pPr>
        <w:pStyle w:val="a3"/>
        <w:spacing w:after="198" w:afterAutospacing="0" w:line="276" w:lineRule="auto"/>
        <w:rPr>
          <w:sz w:val="28"/>
          <w:szCs w:val="28"/>
        </w:rPr>
      </w:pPr>
      <w:r w:rsidRPr="00F05722">
        <w:rPr>
          <w:sz w:val="28"/>
          <w:szCs w:val="28"/>
        </w:rPr>
        <w:t>В данной работе мною рассматриваются основные формы внешнеэкомических связей, их структура и значение. Проводится анализ внешнеэкономических связей с начала XX века по начало XXI века. Прослежена тенденция ро</w:t>
      </w:r>
      <w:r>
        <w:rPr>
          <w:sz w:val="28"/>
          <w:szCs w:val="28"/>
        </w:rPr>
        <w:t xml:space="preserve">ста и спада внешнеэкономических </w:t>
      </w:r>
      <w:r w:rsidRPr="00F05722">
        <w:rPr>
          <w:sz w:val="28"/>
          <w:szCs w:val="28"/>
        </w:rPr>
        <w:t>связей.</w:t>
      </w:r>
      <w:r w:rsidRPr="00F05722">
        <w:rPr>
          <w:sz w:val="28"/>
          <w:szCs w:val="28"/>
        </w:rPr>
        <w:br/>
      </w: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t>Глава 1. Формы внешнеэкономических связей</w:t>
      </w: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t>1.1 Понятие, основные функции внешнеэкономических связей</w:t>
      </w: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t>Внешнеэкономическими связями является хозяйственное взаимодействие государств, в основе которого лежит международное разделение труда. Включает международное движение товаров, рабочей силы, информации (научно-технический обмен), капитала, капиталовложений. К внешнеэкономическим связям относиться также обучение иностранных студентов, международный туризм, торговля лицензиями, лизинг, Кредитование, предоставление международных услуг и др. Все виды внешнеэкономических связей взаимосвязаны, например, внешняя торговля часто сопровождается выдачей кредитов, научно-техническим обслуживанием, обменом специалистами. Развиваются такие формы внешнеэкономических связей ,как сотрудничество на компенсационной основе — товарное возмещение кредитов на основе безналичных расчетов по долгосрочным комплексным программам, охватывающим сферы производства, науки и техники и др.</w:t>
      </w: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t>Главной причиной возникновения и развития ВЭС между странами является международное разделение труда.</w:t>
      </w: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Основные направления развития ВЭС в современных условиях:</w:t>
      </w: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t>· восстановление и развитие экспортного потенциала страны;</w:t>
      </w: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t>· использование иностранных кредитов для технического переоснащения;</w:t>
      </w: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t>· повышение конкурентоспособности российских товаров на внешнем рынке на основе модернизации производства;</w:t>
      </w: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t>· изменение структуры импорта за счет увеличения удельного веса продукции промышленного производства в форме высокоточных технологий;</w:t>
      </w: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t>· обеспечение экономической безопасности страны за счет совершенствования экспорта и импорта.</w:t>
      </w: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t>Переход к открытой рыночной экономике требует преобразований во внешнеэкономической сфере с тем, чтобы обеспечить включение России в мировое хозяйство. Необходимость преобразований определяется:</w:t>
      </w: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t>· неблагоприятной структурой внешнеторгового оборота;</w:t>
      </w: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t>· распадом СССР.</w:t>
      </w: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t>В современных условиях интеграция экономической жизни идет по многим направлениям через:</w:t>
      </w: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t>· обмен средствами производства, технологиями, информационными структурами;</w:t>
      </w: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t>· развитие торговли;</w:t>
      </w: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t>· рост обмена научно-техническими знаниями;</w:t>
      </w: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t>· международную миграцию рабочей силы.</w:t>
      </w: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t>В современных условиях происходит качественное обновление технологической базы производства за счет:</w:t>
      </w: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t>· внедрения ресурсосберегающих и энергосберегающих технологий;</w:t>
      </w: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t>· изменения структуры производства и потребления;</w:t>
      </w: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t>· использование экспорта научно-технической информации научно-технических услуг.</w:t>
      </w: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t>Сущность внешнеэкономических связей как экономической категории проявляется в их функциях.</w:t>
      </w: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t>Такими функциями являются:</w:t>
      </w: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t>1. организация и обслуживание международного обмена природными ресурсами и результатами труда в их вещественной и стоимостной форме;</w:t>
      </w: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t>2. международное признание потребительной стоимости продуктов международного разделения труда;</w:t>
      </w: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t>3. организация международного денежного обращения.</w:t>
      </w: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t xml:space="preserve">Оценка результативности внешнеэкономической деятельности по данным состава и структуры экспортно-импортных операций. Определяется с использованием системного подхода к анализу макроэкономики и частных показателей эффективности. Способы оценки различные: от сравнения производительности труда в странах-экспортерах и импортерах, до использования моделей </w:t>
      </w:r>
      <w:r w:rsidRPr="00F05722">
        <w:rPr>
          <w:rFonts w:ascii="Times New Roman" w:eastAsia="Times New Roman" w:hAnsi="Times New Roman" w:cs="Times New Roman"/>
          <w:sz w:val="28"/>
          <w:szCs w:val="28"/>
        </w:rPr>
        <w:lastRenderedPageBreak/>
        <w:t>равновесного роста и приемов оптимального программирования. В конечном счете формируется совокупность правил эффективности. Так, экономически выгоден ввоз продукции тех товарных групп, по которым страна-импортер в производительности труда отстает от страны-экспортера. Это отслеживается по полным затратам на единицу стоимости конечной продукции. Во внешнеэкономических торговых сделках выигрывает государство с более высокой производительностью труда. Оценка эффективности ввоза-вывоза производится также путем сопоставления конечных продуктов сравниваемых стран или национальных доходов, создаваемых их гражданами. Она сопряжена с динамикой курсов валют и мировыми ценами, являющимися измерителем эквивалентности межгосударственного обмена. Стабилизация национальной валюты в сравнении с валютами стран мира имеет непосредственное отношение к надежности оценки эффективности внешнеэкономических связей.</w:t>
      </w: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t>1.2 Торговля лицензиями</w:t>
      </w: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t>Российская Федерация в своей внешнеэкономической деятельности использует многообразие форм внешнеэкономических связей: торговлю лицензиями, лизинг, банковскую систему и кредитование, информационные услуги, торговлю, свободные экономические зоны. К перспективным формам научно-технического сотрудничества относят торговлю лицензиями, т. е. Разрешениями на передачу прав на применение изобретения, использования промышленного образца, товарного знака, а также продажу не защищенных патентами технологий (ноу-хау). Во всем мире обмен научной продукцией растет быстрыми темпами и уже достиг внушительных размеров.</w:t>
      </w: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t>Лицензия - это свобода на совершение действий при использовании прав другого владельца. Лицо, передающее права, называется "Лицензиар", лицо, принимающее права, называется "Лицензиат".</w:t>
      </w: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t>Лицензиар как владелец исключительных прав, разрешает лицензиату в определенных договором пределах пользоваться объектом этих прав.</w:t>
      </w: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t xml:space="preserve">Предметом лицензионной торговли могут быть практически все патентуемые объекты. Причем продажа объектов интеллектуальной собственности производится на разных стадиях их жизненного цикла: изобретение может продаваться и как продукт и как технологический процесс; если изобретение существует на уровне идеи, то при покупке лицензии рискует лицензиат; на этапе подготовки технического решения объектами передаваемых прав могут быть чертежи, опытные образцы, что не дает гарантий эффективности использования у лицензиата; в самом лучшем варианте лицензия на запатентованное изобретение продается на этапе производственного использования, ведь это дает возможность лицензиату внедрить новшество в кратчайшие сроки и без потерь. Самая </w:t>
      </w:r>
      <w:r w:rsidRPr="00F05722">
        <w:rPr>
          <w:rFonts w:ascii="Times New Roman" w:eastAsia="Times New Roman" w:hAnsi="Times New Roman" w:cs="Times New Roman"/>
          <w:sz w:val="28"/>
          <w:szCs w:val="28"/>
        </w:rPr>
        <w:lastRenderedPageBreak/>
        <w:t>распространенная форма продажи лицензий в настоящее время - это продажа новшества на этапе внедрения в производство.</w:t>
      </w: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t>В последнее десятилетие приобрела популярность продажа лицензий на новшества, охраняемые в режиме ноу-хау; зачастую их передают в качестве дополнения к запатентованному изобретению, такая комплексная передача прав влияет на цену - к стоимости запатентованного объекта прибавляется стоимость ноу-хау, при использовании которого эффективность применения изобретения возрастает.</w:t>
      </w: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t>Лицензии бывают патентные и беспатентные (ноу-хау), перекрестные, чистые и сопутствующие, принудительные. Обычно отдельно решают вопрос о предоставлении сублицензий третьим лицам.</w:t>
      </w: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t>Оценку объекта лицензии теоретически исчисляют исходя из среднегодового объема продукции по лицензии, времени действия лицензионного соглашения, средней прибыли лицензиата на единицу продукции и доли прибыли, получаемой лицензиаром. Практически используют сложные системы расчетов, в которых учитываются многие факторы, влияющие на функционирование объекта интеллектуальной собственности.</w:t>
      </w: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t>Истинная цена лицензии зависит от технической ценности изобретения, от размера капитальных вложений, необходимых для организации производства, от расходов на собственные научно-исследовательские и опытно-конструкторские разработки и от других факторов.</w:t>
      </w: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t>Совместно с объектом интеллектуальной собственности по отдельному соглашению могут передаваться необходимые инжиниринговые услуги. Расчет цены инжиниринговых услуг обычно производят исходя из анализа конкурентных материалов.</w:t>
      </w: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t>В последние годы в России статистика лицензионных договоров такова, что позволяет сделать вывод об оживлении лицензионной торговли. При этом очень популярна продажа лицензий на запатентованные объекты</w:t>
      </w: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t>1.3 Лизинг</w:t>
      </w: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t>Одной из форм внешнеэкономического сотрудничества между Россией и другими странами является лизинг, т. е. долгосрочная аренда машин и оборудования. Преимущество лизинга как формы предоставления во временное пользование определенных видов машин и оборудования заключается в том, что позволяет арендатору получать необходимые ему технические средства до выплаты полной стоимости, избегать расходов на ремонт и в условиях растущих темпов морального износа осуществлять замену арендованного оборудования на новое.</w:t>
      </w: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t>В зависимости от срока полезного использования объекта лизинга и экономической сущности договора лизинга различают:</w:t>
      </w: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lastRenderedPageBreak/>
        <w:t>Финансовый лизинг (финансовая аренда). Срок договора лизинга сравним со сроком полезного использования объекта лизинга. Как правило по окончании договора лизинга остаточная стоимость объекта лизинга близка к нулю и объект лизинга может перейти к лизингополучателю. По сути является одним из способов привлечения лизингополучателем целевого финансирования (в целях приобретения объекта лизинга).</w:t>
      </w: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t>Операционный (оперативный) лизинг. Срок договора лизинга существенно меньше срока полезного использования объекта лизинга. По окончании договора объект лизинга либо возвращается лизингодателю и может быть передан в лизинг повторно, либо выкупается лизингополучателем по (материальной) остаточной стоимости. По экономической сущности близок к аренде.</w:t>
      </w: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t>В контрактах по лизингу может быть предусмотрено техническое обслуживание поставляемой техники, обучения кадров и т. д. В контракте возможны положения о праве (или обязанности) арендатора купить товар по истечении срока аренды. Обычно устанавливается базисный период, в течение которого стороны не имеют права расторгнуть договор лизинга. (3)</w:t>
      </w: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t>К числу основных правовых актов, регламентирующих применение международного лизинга в РФ, относятся Конвенция УНИДРУА «О международном финансовом лизинге» (федеральный закон № 16-ФЗ от 08.02.1998 г.), которая содержит подробное регулирование вопросов лизинга, чем это предусмотрено гл.34 Гражданского кодекса РФ, и Федеральный закон «О лизинге» от 29.10.98г. №164-ФЗ.</w:t>
      </w: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t>1.4 Банковская система и кредитование</w:t>
      </w: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t>Важное место в развитии экономики и внешнеэкономических связей занимает формирование банковской системы и кредитования.</w:t>
      </w: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t>Мировой рынок ссудных капиталов следует рассматривать в узком и широком смыслах. В узком смысле - это рынок, на котором осуществляются международные кредитные операции, или международный рынок ссудных капиталов. Он включает: а) рынок иностранных кредитов и займов, охватывающий международные операции на национальных рынках ссудных капиталов (ссудно-заемные операции с нерезидентами на национальном рынке); б) евровалютный рынок, или еврорынок, на котором совершаются безналичные депозитно-ссудные операции в иностранных валютах за пределами стран - эмитентов этих валют, т.е. в евровалютах. Поскольку евровалютные операции на международном рынке ссудных капиталов преобладают (по некоторым оценкам, на них приходится 70-90% всех международных кредитных операций), то термин "еврорынок" нередко используют в качестве синонима международного рынка ссудных капиталов.</w:t>
      </w: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t xml:space="preserve">Под мировым рынком ссудных капиталов в широком смысле понимается экономический механизм аккумуляции и перераспределения ссудного капитала во </w:t>
      </w:r>
      <w:r w:rsidRPr="00F05722">
        <w:rPr>
          <w:rFonts w:ascii="Times New Roman" w:eastAsia="Times New Roman" w:hAnsi="Times New Roman" w:cs="Times New Roman"/>
          <w:sz w:val="28"/>
          <w:szCs w:val="28"/>
        </w:rPr>
        <w:lastRenderedPageBreak/>
        <w:t>всемирном масштабе, т.е. совокупность национальных рынков ссудного капитала и еврорынка. Здесь концентрируются спрос и предложение на ссудный капитал в рамках всего мирового хозяйства.</w:t>
      </w: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t>1.5 Предоставление международных услуг</w:t>
      </w: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t>Под международной торговлей услугами понимается совершение операций между резидентами и нерезидентами страны. Сами же услуги определяются как «результат разнородной деятельности, осуществляемой производителями по заказу потребителей и обычно ведущей к изменению состояния единиц, потребляющих эти услуги, при этом момент завершения производства услуг совпадает с моментом предоставления этих услуг потребителям». Более простая формулировка, когда услугами считаются «целесообразные виды деятельности, направленные на удовлетворение потребностей человека и общества в целом, в процессе выполнения которых не создается материально-вещественный продукт».</w:t>
      </w: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t>Деятельность, образующая современную систему международных услуг многообразна. Например,</w:t>
      </w: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t>«Транспортные услуги» включают деятельность водного, воздушного, железнодорожного, автомобильного, трубопроводного, космического транспорта, причем внутри отдельных видов транспорта выделяются пассажирские перевозки, грузовые перевозки, а также вспомогательные и дополнительные транспортные услуги.</w:t>
      </w: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t>К компьютерным и информационным услугам относятся операции, связанные с созданием и внедрением программного обеспечения, обработкой данных, созданием, хранением и работой с базами данных, предоставлением услуг по установке, ремонту и обслуживанию вычисли-тельной техники, а также оказание информационных услуг – снабжение средств массовой информации сводками новостей, фотографическим материалом и тематическими статьями; передача данных и ин-формационное обеспечение пользователей на основе баз данных и информационно-вычислительных систем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t>1.6 Торговля</w:t>
      </w: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t>Важную роль во внешнеэкономических связях России с зарубежными странами играет торговля. Она осуществляется между субъектами этой торговли через экспорт и импорт.</w:t>
      </w: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t>Закон РФ "О государственном регулировании внешнеторговой деятельности" (1995 г.) дает следующие определения экспорта и импорта.</w:t>
      </w: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t xml:space="preserve">Экспорт это вывоз товара, услуг, результатов интеллектуальной деятельности, в том числе исключительных прав на них, с таможенной территории РФ за границу без обязательства об обратном ввозе. Факт экспорта фиксируется в момент пересечения товаром таможенной границы Российской Федерации, предоставления услуг и прав на результаты интеллектуальной деятельности. К экспорту товаров </w:t>
      </w:r>
      <w:r w:rsidRPr="00F05722">
        <w:rPr>
          <w:rFonts w:ascii="Times New Roman" w:eastAsia="Times New Roman" w:hAnsi="Times New Roman" w:cs="Times New Roman"/>
          <w:sz w:val="28"/>
          <w:szCs w:val="28"/>
        </w:rPr>
        <w:lastRenderedPageBreak/>
        <w:t>приравниваются отдельные коммерческие операции без вывоза товаров с таможенной территории РФ за границу, в частности при закупке иностранным лицом товара у российского лица и передаче его другому российскому лицу для переработки и последующего вывоза переработанного товара за границу. При этом государство устанавливает систему экспортного контроля, включающую в себя совокупность необходимых мер: по реализации федеральными органами исполнительной власти установленного законодательством РФ порядка вывоза за пределы России вооружений и военной техники, а также отдельных видов сырья, материалов, оборудования, технологий и научно-технической информации, которые могут быть использованы при создании вооружений и военной техники в дальнейшем; по недопущению вывоза оружия массового уничтожения и иных наиболее опасных видов оружия и технологий их создания; по выявлению, предупреждению и пресечению нарушений указанного порядка.</w:t>
      </w: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t>Импорт это ввоз товара, работ, услуг, результатов интеллектуальной деятельности. Факт импорта фиксируется в момент пересечения товаром таможенной границы РФ, получения услуг и прав на результаты интеллектуальной деятельности.</w:t>
      </w: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t>Экспорт из РФ и импорт в РФ осуществляются без количественных ограничений. Количественные ограничения экспорта и импорта могут вводиться в исключительных случаях Правительством РФ в целях обеспечения национальной безопасности; выполнения международных обязательств с учетом состояния на внутреннем товарном рынке; защиты внутреннего рынка. Введение количественных ограничений экспорта осуществляется с учетом выполнения Российской Федерацией своих обязательств по соглашениям, заключенным в соответствии с Законом РФ "О соглашениях о разделе продукции (1995)", в частности обеспечения экспорта минерального сырья, являющегося в соответствии с условиями указанных соглашений собственностью инвестора.</w:t>
      </w: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t>Российская Федерация имеет право устанавливать государственную монополию на экспорт и импорт отдельных видов товара, перечни которых определяются федеральными законами. Государственная монополия на экспорт или импорт отдельных видов товаров осуществляется на основе лицензирования.</w:t>
      </w: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t>Глава 2. Место и роль России в моровой торговле</w:t>
      </w: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t>2.1 Место и роль России в конце XX – начале XXI</w:t>
      </w: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t xml:space="preserve">Следствием распада СССР для Российской Федерации стали огромные геополитические потери и существенное ухудшение возможностей ее взаимодействия с мировым хозяйством. Россия оказалась далеко отодвинутой на северо-восток (если исходить из границ бывшего СССР) в глубь Евразийского материка. Стал более отчетливо проявляться континентальный характер России, </w:t>
      </w:r>
      <w:r w:rsidRPr="00F05722">
        <w:rPr>
          <w:rFonts w:ascii="Times New Roman" w:eastAsia="Times New Roman" w:hAnsi="Times New Roman" w:cs="Times New Roman"/>
          <w:sz w:val="28"/>
          <w:szCs w:val="28"/>
        </w:rPr>
        <w:lastRenderedPageBreak/>
        <w:t>несмотря на то, что она омывается тремя из четырех мировых океанов – Атлантическим, Северным Ледовитым и Тихим. Россия лишилась половины морских портов, при этом особенно значительными оказались потери незамерзающих портов.</w:t>
      </w: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t>В настоящее время большинство железнодорожных, автомобильных, воздушных магистралей, а также трубопроводов России проходят по территории иностранных государств, что существенно ухудшает экономическую ситуацию для Российской Федерации. (8)</w:t>
      </w: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t>Российская Федерация унаследовала от СССР около 60% его экономического потенциала. Однако в результате продолжительного недоинвестирования в последующие годы важнейшая часть этого потенциала – основные производственные фонды (особенно их активная часть – машины и оборудование) – продолжали изнашиваться, не обновлялись. В результате к 1996г. около 70% основных фондов имели срок службы 20 лет и более, т.е. фактически нуждаются в немедленной замене.</w:t>
      </w: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t>Постепенно продвигаясь к формированию экономики рыночного типа в ходе проведения экономических реформ в 1990-2000гг., Российская Федерация не смогла пока добиться радикального улучшения своего социально-экономического положения. Недочеты и трудности в экономическом развитии страны в 90-е гг. ХХ в. явились причиной того, что Россия занимает промежуточное место между промышленно развитыми и развивающимися странами.</w:t>
      </w: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t>Так, положение России в мировой экономике в конце ХХ в. характеризовалось следующими данными:</w:t>
      </w: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t>доля страны в совокупном валовом продукте мира снизилась с 3,4% до почти 2,0% - примерно 10-е место в мире; ее удельный вес в мировом промышленном производстве не превышал 4% - 5-я позиция в мире; по уровню производительности труда в промышленности (годовая выработка на одного занятого) страна занимала 64-ю позицию, а в сельском хозяйстве – 70-ю ступень в мировой классификации.</w:t>
      </w: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t>Тем не менее, существуют определенные перспективы развития российской экономики, поскольку на территории Российской Федерации находятся довольно значительные запасы разнообразных и наиболее ценных видов полезных ископаемых (нефть, газ, руды металлов и др.). Кроме того, в стране удалось сохранить мощный научно-технический потенциал, значительные интеллектуальные ресурсы, сравнительно высокий общеобразовательный и культурный уровень населения. Наконец, перспективы обусловлены продолжением осуществления реформ в отечественной экономике, в ходе которых должно произойти ее оздоровление на основе структурной перестройки и перехода к рыночным условиям хозяйствования.</w:t>
      </w: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lastRenderedPageBreak/>
        <w:t>В последние годы ХХ в. В российской экономике возрастало воздействие рыночных факторов на производство и поведение хозяйствующих субъектов. Проводимые в стране экономические реформы позволили уже к началу ХХI в. сформировать основные структурные элементы рыночной экономики.</w:t>
      </w: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t>Данное обстоятельство изменило отношение к России со стороны ряда ведущих стран мира. Так, в апреле 2002г. Министерство торговли США официально признало российскую экономику свободной. Вслед за США в октябре 2002г. Совет Европы объявил Россию страной с рыночной экономикой. (8)</w:t>
      </w: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t>Глава 3. Типология регионов по характеру открытости экономики</w:t>
      </w: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t>3.1 Типы регионов по внешнеэкономической открытости</w:t>
      </w: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t>По степени структурной и институциональной открытости экономики субъекты Федерации могут быть разделены на три основных типа: центральный, приморский (приграничный) и проэкспортный.</w:t>
      </w: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t>Центральный тип наблюдается в регионах (их 8), обладающих мощным экономическим и научно-техническим потенциалом, с городами с миллионным населением в качестве региональных центров, которые имеют зону рыночного и культурного тяготения, сильно превосходящую сам регион: Москва и Московская область, С.-Петербург и Ленинградская область, Нижегородская, Самарская и Свердловская области, Татарстан. Для этих регионов характерны разнообразные и крупномасштабные внешнеэкономические связи, сильно диверсифицированные по географическим направлениям и предметному содержанию. Это регионы с наиболее благоприятным предпринимательским климатом. Среди них резко выделяется Москва. Ее следует отнести к первому уровню регионов такого типа. С.-Петербург, довольно сильно уступающий Москве по всем параметрам открытости, относится ко второму уровню, остальные регионы - к третьему. На регионы, отнесенные к этому типу, приходится более 50% внешнеторгового оборота и около 70% накопленных прямых иностранных инвестиций.</w:t>
      </w: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t>Открытость проэкспортного типа (14 регионов) связана с крупномасштабным экспортным производством, которое делает его привлекательным для иностранных инвесторов и кредиторов. Регионы этого типа характеризуются крупными абсолютными объемами экспорта и благодаря этому высокими относительными показателями внешнеторговой открытости. Они обеспечивают бульшую часть валютных поступлений в страну. Этот тип открытости наблюдается в Тюменской области с Ханты-Мансийским и Ямало-Ненецким АО, Башкирии, Вологодской, Иркутской, Кемеровской, Липецкой, Оренбургской, Пермской, Челябинской областях, Красноярском крае с Таймырским АО, Мурманской области. Они обеспечивают более 30% внешнеторгового оборота страны и примерно 17% накопленных прямых иностранных инвестиций.</w:t>
      </w: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lastRenderedPageBreak/>
        <w:t>От этой группы отличаются регионы-интроверты, экономика которых обращена преимущественно на внутренний рынок. Они имеют ограниченные внешнеторговые связи и малопривлекательны для иностранных инвесторов. По нашим оценкам, в России насчитывается 38 регионов, экономика которых по своим структурным и институциональным характеристикам остается закрытой: области и республики Центрального, Волго-Вятского, Поволжского районов, северокавказские республики, южно-сибирские области и республики, большинство автономных округов. Они характеризуются острым дефицитом финансовых ресурсов и наиболее высокими предпринимательскими рисками. В большинстве из них импорт превышает экспорт.</w:t>
      </w: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t>3.2 Типы приграничных регионов</w:t>
      </w: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t>Европейский тип характерен для регионов России, граничащих со странами - членами ЕС или странами - кандидатами на вступление в Союз. Это небольшая часть приграничного пояса страны. На узком фронте границ сосредоточены морские и сухопутные коммуникации, связывающие Россию с зарубежной Европой, Европу с Северо-Восточной Азией. Значение балтийского транспортного коридора для развития внешнеэкономических связей России после распада СССР устойчиво возрастает. В геоэкономическом плане также весьма важно, что здесь расположен Санкт-Петербург - город мирового культурного значения. Вместе с тем российские приграничные районы по уровню благосостояния сильно уступают своим соседям в Финляндии и Норвегии и заметно уступают смежным регионам Полыни, Эстонии, Латвии и Литвы.</w:t>
      </w: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t>Азиатский тип приграничного сотрудничества характерен для регионов России, граничащих с Китаем, Монголией, а также Турцией; его отличительной чертой является бурное развитие приграничной и челночной торговли, особенно в первой половине 1990-х гг., в условиях высокой инфляции в России и пограничной либерализации.</w:t>
      </w: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t>Названные азиатские страны примыкают к России своими наименее развитыми районами. Поэтому приграничная торговля с РФ рассматривается правительствами указанных государств как фактор экономического подъема данных территорий. То же самое можно сказан, о регионах России, граничащих с Китаем и Монголией.</w:t>
      </w: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t>Другая важная черта азиатского типа - сотрудничество регионов, относящихся к разным культурно - цивилизационным системам, что создает дополнительные препятствия в углублении приграничного сотрудничества. Сегодня очевидно, что подъемная сила приграничной и челночной торговли уже выработана, а новые стимулы и направления развития приграничной кооперации не заработали. С этим связаны современные проблемы сотрудничества на данных участках границы.</w:t>
      </w: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lastRenderedPageBreak/>
        <w:t>Китай и Турция для активизации торговли, расширения экспортного потенциала приграничных с Россией территорий оказывают государственную поддержку их развитию, используя, в частности, зонную модель и другие мероприятия.</w:t>
      </w: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t>В приграничном сотрудничестве с Турцией пока слабо используется потенциал Организации черноморского экономического сотрудничества. Однако падение объемов приграничной и челночной торговли компенсируется расширением поставок газа.</w:t>
      </w: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86476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476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476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476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476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476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476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476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476" w:rsidRPr="00064372" w:rsidRDefault="00886476" w:rsidP="008864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4372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t>В заключении работы можно сделать следующие выводы:</w:t>
      </w:r>
    </w:p>
    <w:p w:rsidR="00886476" w:rsidRPr="0069671E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t>Идет укрепление позиций Российской Федерации в мировой торговле и экономике.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5722">
        <w:rPr>
          <w:sz w:val="28"/>
          <w:szCs w:val="28"/>
        </w:rPr>
        <w:t>Но, не смотря на это, экономика России значительно отстает от зарубежных стран. Но у  России есть все необходимые предпосылки для достижения высокого уровня развития внешнеэкономических отношений, в частности, внешней торговли , то есть емкий внутренний рынок, сырьевые ресурсы, способность удовлетворить не только внутренние нужды, но и потребность крупнейших стран мира, достаточно высокий технический уровень по ряду отраслей промышленности (авиастроение, космические технологии, энергетическое машиностроение и другие).</w:t>
      </w:r>
    </w:p>
    <w:p w:rsidR="00886476" w:rsidRPr="00F05722" w:rsidRDefault="00886476" w:rsidP="00886476">
      <w:pPr>
        <w:pStyle w:val="a3"/>
        <w:spacing w:after="0" w:afterAutospacing="0" w:line="276" w:lineRule="auto"/>
        <w:jc w:val="both"/>
        <w:rPr>
          <w:sz w:val="28"/>
          <w:szCs w:val="28"/>
        </w:rPr>
      </w:pPr>
      <w:r w:rsidRPr="00F05722">
        <w:rPr>
          <w:sz w:val="28"/>
          <w:szCs w:val="28"/>
        </w:rPr>
        <w:t>Во внешней торговле особое значение должно предаваться созданию благоприятных условий для привлечения иностранных инвестиций.</w:t>
      </w:r>
    </w:p>
    <w:p w:rsidR="00886476" w:rsidRPr="00F05722" w:rsidRDefault="00886476" w:rsidP="00886476">
      <w:pPr>
        <w:pStyle w:val="a3"/>
        <w:spacing w:after="0" w:afterAutospacing="0" w:line="276" w:lineRule="auto"/>
        <w:jc w:val="both"/>
        <w:rPr>
          <w:sz w:val="28"/>
          <w:szCs w:val="28"/>
        </w:rPr>
      </w:pPr>
      <w:r w:rsidRPr="00F05722">
        <w:rPr>
          <w:sz w:val="28"/>
          <w:szCs w:val="28"/>
        </w:rPr>
        <w:t>В области экспорта приоритетным направлением должна стать поддержка высокотехнологичного и наукоемкого экспорта.</w:t>
      </w:r>
    </w:p>
    <w:p w:rsidR="00886476" w:rsidRPr="00F05722" w:rsidRDefault="00886476" w:rsidP="00886476">
      <w:pPr>
        <w:pStyle w:val="a3"/>
        <w:spacing w:after="0" w:afterAutospacing="0" w:line="276" w:lineRule="auto"/>
        <w:jc w:val="both"/>
        <w:rPr>
          <w:sz w:val="28"/>
          <w:szCs w:val="28"/>
        </w:rPr>
      </w:pPr>
      <w:r w:rsidRPr="00F05722">
        <w:rPr>
          <w:sz w:val="28"/>
          <w:szCs w:val="28"/>
        </w:rPr>
        <w:t xml:space="preserve">Нужно уменьшить зависимость страны от импортного продовольствия, то есть увеличить его производство АПК России. Направлениями регулирования внешнеэкономических отношений, требующими внимания государства должны стать повышение эффективности внешнеэкономических связей регионов РФ и </w:t>
      </w:r>
      <w:r w:rsidRPr="00F05722">
        <w:rPr>
          <w:sz w:val="28"/>
          <w:szCs w:val="28"/>
        </w:rPr>
        <w:lastRenderedPageBreak/>
        <w:t>четкое распределение функций в области внешнеэкономической деятельности между центром и регионами.</w:t>
      </w:r>
    </w:p>
    <w:p w:rsidR="00886476" w:rsidRPr="00F05722" w:rsidRDefault="00886476" w:rsidP="00886476">
      <w:pPr>
        <w:pStyle w:val="a3"/>
        <w:spacing w:after="0" w:afterAutospacing="0" w:line="276" w:lineRule="auto"/>
        <w:jc w:val="both"/>
        <w:rPr>
          <w:sz w:val="28"/>
          <w:szCs w:val="28"/>
        </w:rPr>
      </w:pPr>
      <w:r w:rsidRPr="00F05722">
        <w:rPr>
          <w:sz w:val="28"/>
          <w:szCs w:val="28"/>
        </w:rPr>
        <w:t>Россия должна стать членом Всемирной Торговой Организации (ВТО) с учетом собственных интересов, чтобы получить возможность продвижения своих интересов через участие в качестве полноправного партнера, в формировании международного торгового режима.</w:t>
      </w:r>
    </w:p>
    <w:p w:rsidR="00886476" w:rsidRPr="00F05722" w:rsidRDefault="00886476" w:rsidP="00886476">
      <w:pPr>
        <w:pStyle w:val="a3"/>
        <w:spacing w:after="0" w:afterAutospacing="0" w:line="276" w:lineRule="auto"/>
        <w:jc w:val="both"/>
        <w:rPr>
          <w:sz w:val="28"/>
          <w:szCs w:val="28"/>
        </w:rPr>
      </w:pPr>
      <w:r w:rsidRPr="00F05722">
        <w:rPr>
          <w:sz w:val="28"/>
          <w:szCs w:val="28"/>
        </w:rPr>
        <w:t>Россия должна бороться за равноправие на мировом рынке.</w:t>
      </w: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476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86476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476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476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476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476" w:rsidRPr="00F05722" w:rsidRDefault="00886476" w:rsidP="008864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476" w:rsidRPr="00064372" w:rsidRDefault="00886476" w:rsidP="00886476">
      <w:pPr>
        <w:pStyle w:val="a3"/>
        <w:spacing w:after="0" w:afterAutospacing="0" w:line="276" w:lineRule="auto"/>
        <w:jc w:val="center"/>
        <w:rPr>
          <w:b/>
          <w:sz w:val="28"/>
          <w:szCs w:val="28"/>
        </w:rPr>
      </w:pPr>
      <w:r w:rsidRPr="00064372">
        <w:rPr>
          <w:b/>
          <w:sz w:val="28"/>
          <w:szCs w:val="28"/>
        </w:rPr>
        <w:t>Используемая литература:</w:t>
      </w:r>
    </w:p>
    <w:p w:rsidR="00886476" w:rsidRPr="00F05722" w:rsidRDefault="00886476" w:rsidP="00886476">
      <w:pPr>
        <w:pStyle w:val="a3"/>
        <w:numPr>
          <w:ilvl w:val="0"/>
          <w:numId w:val="1"/>
        </w:numPr>
        <w:spacing w:after="0" w:afterAutospacing="0" w:line="276" w:lineRule="auto"/>
        <w:ind w:left="0" w:firstLine="0"/>
        <w:jc w:val="both"/>
        <w:rPr>
          <w:sz w:val="28"/>
          <w:szCs w:val="28"/>
        </w:rPr>
      </w:pPr>
      <w:r w:rsidRPr="00F05722">
        <w:rPr>
          <w:sz w:val="28"/>
          <w:szCs w:val="28"/>
        </w:rPr>
        <w:t xml:space="preserve"> Экономико-правовые вопросы государственного регулирования и организации внешней торговли Российской Федерации. Учебник для вузов/ В.И.Дворцов, В.Н.Бурмистров, Е.Н.Ганакова и др./Под ред. В.И.Дворцова. – М.: ЗАО «Издательство «Экономика», 2001. – 382 с.</w:t>
      </w:r>
    </w:p>
    <w:p w:rsidR="00886476" w:rsidRPr="00F05722" w:rsidRDefault="00886476" w:rsidP="00886476">
      <w:pPr>
        <w:pStyle w:val="a3"/>
        <w:numPr>
          <w:ilvl w:val="0"/>
          <w:numId w:val="1"/>
        </w:numPr>
        <w:spacing w:after="0" w:afterAutospacing="0" w:line="276" w:lineRule="auto"/>
        <w:ind w:left="0" w:firstLine="0"/>
        <w:jc w:val="both"/>
        <w:rPr>
          <w:sz w:val="28"/>
          <w:szCs w:val="28"/>
        </w:rPr>
      </w:pPr>
      <w:r w:rsidRPr="00F05722">
        <w:rPr>
          <w:sz w:val="28"/>
          <w:szCs w:val="28"/>
        </w:rPr>
        <w:t>Государственное регулирование рыночной экономики: Учебное пособие. М.: Дело, 2001. – 280 с.</w:t>
      </w:r>
    </w:p>
    <w:p w:rsidR="00886476" w:rsidRPr="00F05722" w:rsidRDefault="00886476" w:rsidP="00886476">
      <w:pPr>
        <w:pStyle w:val="a3"/>
        <w:numPr>
          <w:ilvl w:val="0"/>
          <w:numId w:val="1"/>
        </w:numPr>
        <w:spacing w:after="0" w:afterAutospacing="0" w:line="276" w:lineRule="auto"/>
        <w:ind w:left="0" w:firstLine="0"/>
        <w:jc w:val="both"/>
        <w:rPr>
          <w:sz w:val="28"/>
          <w:szCs w:val="28"/>
        </w:rPr>
      </w:pPr>
      <w:r w:rsidRPr="00F05722">
        <w:rPr>
          <w:sz w:val="28"/>
          <w:szCs w:val="28"/>
        </w:rPr>
        <w:t>Государственное регулирование рыночной экономики: Учебник для вузов/ Под общей ред. Кушлина В.И., Волгина Н.А.; редкол.: Владимирова А.А. и др. – М.: ОАО НПО «Экономика», 2000. – 345 с.</w:t>
      </w:r>
    </w:p>
    <w:p w:rsidR="00886476" w:rsidRPr="00F05722" w:rsidRDefault="00886476" w:rsidP="00886476">
      <w:pPr>
        <w:pStyle w:val="a3"/>
        <w:numPr>
          <w:ilvl w:val="0"/>
          <w:numId w:val="1"/>
        </w:numPr>
        <w:spacing w:after="0" w:afterAutospacing="0" w:line="276" w:lineRule="auto"/>
        <w:ind w:left="0" w:firstLine="0"/>
        <w:jc w:val="both"/>
        <w:rPr>
          <w:sz w:val="28"/>
          <w:szCs w:val="28"/>
        </w:rPr>
      </w:pPr>
      <w:r w:rsidRPr="00F05722">
        <w:rPr>
          <w:sz w:val="28"/>
          <w:szCs w:val="28"/>
        </w:rPr>
        <w:t>ФЗ "О государственном регулировании внешнеторговой деятельности", Российская газета. – 1995. –24 октября</w:t>
      </w:r>
    </w:p>
    <w:p w:rsidR="00886476" w:rsidRPr="00F05722" w:rsidRDefault="00886476" w:rsidP="00886476">
      <w:pPr>
        <w:pStyle w:val="a3"/>
        <w:numPr>
          <w:ilvl w:val="0"/>
          <w:numId w:val="1"/>
        </w:numPr>
        <w:spacing w:after="0" w:afterAutospacing="0" w:line="276" w:lineRule="auto"/>
        <w:ind w:left="0" w:firstLine="0"/>
        <w:jc w:val="both"/>
        <w:rPr>
          <w:sz w:val="28"/>
          <w:szCs w:val="28"/>
        </w:rPr>
      </w:pPr>
      <w:r w:rsidRPr="00F05722">
        <w:rPr>
          <w:sz w:val="28"/>
          <w:szCs w:val="28"/>
        </w:rPr>
        <w:t>ФЗ "О государственном регулировании внешнеэкономической деятельности" от 13.10.95г. № 157-ФЗ, ст.6 пункт 3.</w:t>
      </w:r>
    </w:p>
    <w:p w:rsidR="00886476" w:rsidRPr="00F05722" w:rsidRDefault="00886476" w:rsidP="00886476">
      <w:pPr>
        <w:pStyle w:val="a3"/>
        <w:numPr>
          <w:ilvl w:val="0"/>
          <w:numId w:val="1"/>
        </w:numPr>
        <w:spacing w:after="0" w:afterAutospacing="0" w:line="276" w:lineRule="auto"/>
        <w:ind w:left="0" w:firstLine="0"/>
        <w:jc w:val="both"/>
        <w:rPr>
          <w:sz w:val="28"/>
          <w:szCs w:val="28"/>
        </w:rPr>
      </w:pPr>
      <w:r w:rsidRPr="00F05722">
        <w:rPr>
          <w:sz w:val="28"/>
          <w:szCs w:val="28"/>
        </w:rPr>
        <w:t>Международные экономические отношения. Учебник. /Под общей ред. В.Е. Рыбалкина, -2-е изд., перераб. И доп. -М.:ЗАО “Бизнес-школа “Интел-Синтез”, Дипломатическая академия МИД РФ, 1998.</w:t>
      </w:r>
    </w:p>
    <w:p w:rsidR="00886476" w:rsidRPr="00F05722" w:rsidRDefault="00886476" w:rsidP="00886476">
      <w:pPr>
        <w:pStyle w:val="a3"/>
        <w:numPr>
          <w:ilvl w:val="0"/>
          <w:numId w:val="1"/>
        </w:numPr>
        <w:spacing w:after="0" w:afterAutospacing="0" w:line="276" w:lineRule="auto"/>
        <w:ind w:left="0" w:firstLine="0"/>
        <w:jc w:val="both"/>
        <w:rPr>
          <w:sz w:val="28"/>
          <w:szCs w:val="28"/>
        </w:rPr>
      </w:pPr>
      <w:r w:rsidRPr="00F05722">
        <w:rPr>
          <w:sz w:val="28"/>
          <w:szCs w:val="28"/>
        </w:rPr>
        <w:t>Международные экономические отношения. Учебникю. /Авдокушин Е. Ф . М., 1998.</w:t>
      </w:r>
    </w:p>
    <w:p w:rsidR="00886476" w:rsidRPr="00F05722" w:rsidRDefault="00886476" w:rsidP="00886476">
      <w:pPr>
        <w:pStyle w:val="a3"/>
        <w:numPr>
          <w:ilvl w:val="0"/>
          <w:numId w:val="1"/>
        </w:numPr>
        <w:spacing w:after="0" w:afterAutospacing="0" w:line="276" w:lineRule="auto"/>
        <w:ind w:left="0" w:firstLine="0"/>
        <w:jc w:val="both"/>
        <w:rPr>
          <w:sz w:val="28"/>
          <w:szCs w:val="28"/>
        </w:rPr>
      </w:pPr>
      <w:r w:rsidRPr="00F05722">
        <w:rPr>
          <w:sz w:val="28"/>
          <w:szCs w:val="28"/>
        </w:rPr>
        <w:t>Международные экономические отношения / Под ред. С.Ф. Сутырина. - СПб., 1997.</w:t>
      </w:r>
    </w:p>
    <w:p w:rsidR="00886476" w:rsidRPr="00F05722" w:rsidRDefault="00886476" w:rsidP="00886476">
      <w:pPr>
        <w:pStyle w:val="a3"/>
        <w:numPr>
          <w:ilvl w:val="0"/>
          <w:numId w:val="1"/>
        </w:numPr>
        <w:spacing w:after="0" w:afterAutospacing="0" w:line="276" w:lineRule="auto"/>
        <w:ind w:left="0" w:firstLine="0"/>
        <w:jc w:val="both"/>
        <w:rPr>
          <w:sz w:val="28"/>
          <w:szCs w:val="28"/>
        </w:rPr>
      </w:pPr>
      <w:r w:rsidRPr="00F05722">
        <w:rPr>
          <w:sz w:val="28"/>
          <w:szCs w:val="28"/>
        </w:rPr>
        <w:lastRenderedPageBreak/>
        <w:t>Международные экономические отношения: Учебник для вузов / Под ред. Рыбалкина В.Е. - М.: ЮНИТИ-ДАНА, 2000.</w:t>
      </w:r>
    </w:p>
    <w:p w:rsidR="00886476" w:rsidRPr="00F05722" w:rsidRDefault="00886476" w:rsidP="00886476">
      <w:pPr>
        <w:pStyle w:val="a3"/>
        <w:numPr>
          <w:ilvl w:val="0"/>
          <w:numId w:val="1"/>
        </w:numPr>
        <w:spacing w:after="0" w:afterAutospacing="0" w:line="276" w:lineRule="auto"/>
        <w:ind w:left="0" w:firstLine="0"/>
        <w:jc w:val="both"/>
        <w:rPr>
          <w:sz w:val="28"/>
          <w:szCs w:val="28"/>
        </w:rPr>
      </w:pPr>
      <w:r w:rsidRPr="00F05722">
        <w:rPr>
          <w:sz w:val="28"/>
          <w:szCs w:val="28"/>
        </w:rPr>
        <w:t>Основы внешнеэкономических знаний. Отв. ред. И.П.Фаминский. –М.: “Международные отношения”, 2003.</w:t>
      </w:r>
    </w:p>
    <w:p w:rsidR="00886476" w:rsidRPr="00F05722" w:rsidRDefault="00886476" w:rsidP="00886476">
      <w:pPr>
        <w:pStyle w:val="a3"/>
        <w:numPr>
          <w:ilvl w:val="0"/>
          <w:numId w:val="1"/>
        </w:numPr>
        <w:spacing w:after="0" w:afterAutospacing="0" w:line="276" w:lineRule="auto"/>
        <w:ind w:left="0" w:firstLine="0"/>
        <w:jc w:val="both"/>
        <w:rPr>
          <w:sz w:val="28"/>
          <w:szCs w:val="28"/>
        </w:rPr>
      </w:pPr>
      <w:r w:rsidRPr="00F05722">
        <w:rPr>
          <w:sz w:val="28"/>
          <w:szCs w:val="28"/>
        </w:rPr>
        <w:t>Международные экономические, валютные и финансовые отношения. / Пебро М. Международные экономические, валютные и финансовые отношения. –М.: “Прогресс”, 1994.М.: “Прогресс”, 1994.</w:t>
      </w:r>
    </w:p>
    <w:p w:rsidR="00886476" w:rsidRPr="00F05722" w:rsidRDefault="00886476" w:rsidP="00886476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t>11) http://ru.wikipedia.org/wiki/лизинг</w:t>
      </w:r>
    </w:p>
    <w:p w:rsidR="00886476" w:rsidRPr="00F05722" w:rsidRDefault="00886476" w:rsidP="00886476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t>12) http://www.rbc.ru/reviews/leasing-2008/chapter4-international.shtml</w:t>
      </w:r>
    </w:p>
    <w:p w:rsidR="00886476" w:rsidRPr="00F05722" w:rsidRDefault="00886476" w:rsidP="00886476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t>13) http://www.refbank.ru/bd/18/bd18.html</w:t>
      </w:r>
    </w:p>
    <w:p w:rsidR="00886476" w:rsidRPr="00F05722" w:rsidRDefault="00886476" w:rsidP="00886476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t>14) http://revolution./economy/00006527_0.html</w:t>
      </w:r>
    </w:p>
    <w:p w:rsidR="00886476" w:rsidRPr="00F05722" w:rsidRDefault="00886476" w:rsidP="00886476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22">
        <w:rPr>
          <w:rFonts w:ascii="Times New Roman" w:eastAsia="Times New Roman" w:hAnsi="Times New Roman" w:cs="Times New Roman"/>
          <w:sz w:val="28"/>
          <w:szCs w:val="28"/>
        </w:rPr>
        <w:t>15) http://bse.sci-lib.com/article106993.html</w:t>
      </w:r>
    </w:p>
    <w:p w:rsidR="00886476" w:rsidRPr="00F05722" w:rsidRDefault="00886476" w:rsidP="008864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47B4" w:rsidRDefault="00DF47B4"/>
    <w:sectPr w:rsidR="00DF47B4" w:rsidSect="00064372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D24A2"/>
    <w:multiLevelType w:val="multilevel"/>
    <w:tmpl w:val="0CE27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86476"/>
    <w:rsid w:val="00886476"/>
    <w:rsid w:val="00DF4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4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4723</Words>
  <Characters>26923</Characters>
  <Application>Microsoft Office Word</Application>
  <DocSecurity>0</DocSecurity>
  <Lines>224</Lines>
  <Paragraphs>63</Paragraphs>
  <ScaleCrop>false</ScaleCrop>
  <Company/>
  <LinksUpToDate>false</LinksUpToDate>
  <CharactersWithSpaces>31583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2019-04-30T17:35:00Z</dcterms:created>
  <dcterms:modified xsi:type="dcterms:W3CDTF">2019-04-30T17:35:00Z</dcterms:modified>
</cp:coreProperties>
</file>