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FB" w:rsidRPr="006638FB" w:rsidRDefault="006638FB" w:rsidP="00974850">
      <w:pPr>
        <w:spacing w:line="360" w:lineRule="auto"/>
        <w:ind w:firstLine="709"/>
        <w:jc w:val="both"/>
      </w:pPr>
      <w:r w:rsidRPr="006638FB">
        <w:t>Попробуйте представить со</w:t>
      </w:r>
      <w:bookmarkStart w:id="0" w:name="_GoBack"/>
      <w:bookmarkEnd w:id="0"/>
      <w:r w:rsidRPr="006638FB">
        <w:t xml:space="preserve">временного ребенка без мобильного телефона, компьютера, ноутбука или планшета. Это уже невозможно. Они рады наличию </w:t>
      </w:r>
      <w:proofErr w:type="gramStart"/>
      <w:r w:rsidRPr="006638FB">
        <w:t>таких</w:t>
      </w:r>
      <w:proofErr w:type="gramEnd"/>
      <w:r w:rsidRPr="006638FB">
        <w:t xml:space="preserve"> гаджетов, ведь это дарит возможность общения с друзьями, родственниками, одноклассниками, играть в различные виртуальные игры. Однако наряду с этим возникают и проблемы.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>С развитием современных информационных технологий, сре</w:t>
      </w:r>
      <w:proofErr w:type="gramStart"/>
      <w:r w:rsidRPr="006638FB">
        <w:t>дств св</w:t>
      </w:r>
      <w:proofErr w:type="gramEnd"/>
      <w:r w:rsidRPr="006638FB">
        <w:t xml:space="preserve">язи и с вовлечением детей и подростков в мир интернета и мобильных телефонов появился и такой вид школьного насилия, как </w:t>
      </w:r>
      <w:proofErr w:type="spellStart"/>
      <w:r w:rsidRPr="006638FB">
        <w:t>кибербуллинг</w:t>
      </w:r>
      <w:proofErr w:type="spellEnd"/>
      <w:r w:rsidRPr="006638FB">
        <w:t xml:space="preserve"> — одна из форм преследования, травли, запугивания, насилия подростков и детей при помощи информационно-коммуникационных технологий, а именно Интернета и мобильных телефонов. 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proofErr w:type="spellStart"/>
      <w:r w:rsidRPr="006638FB">
        <w:t>Кибербуллинг</w:t>
      </w:r>
      <w:proofErr w:type="spellEnd"/>
      <w:r w:rsidRPr="006638FB">
        <w:t xml:space="preserve"> (</w:t>
      </w:r>
      <w:proofErr w:type="spellStart"/>
      <w:r w:rsidRPr="006638FB">
        <w:t>cyberbullying</w:t>
      </w:r>
      <w:proofErr w:type="spellEnd"/>
      <w:r w:rsidRPr="006638FB">
        <w:t xml:space="preserve">), подростковый виртуальный террор, получил свое название от английского слова </w:t>
      </w:r>
      <w:proofErr w:type="spellStart"/>
      <w:r w:rsidRPr="006638FB">
        <w:t>bull</w:t>
      </w:r>
      <w:proofErr w:type="spellEnd"/>
      <w:r w:rsidRPr="006638FB">
        <w:t xml:space="preserve"> — бык, с родственными значениями: агрессивно нападать, задирать, придираться, провоцировать, донимать, терроризировать, травить. В молодежном сленге является глагол аналогичного происхождения — </w:t>
      </w:r>
      <w:proofErr w:type="spellStart"/>
      <w:r w:rsidRPr="006638FB">
        <w:t>быковать</w:t>
      </w:r>
      <w:proofErr w:type="spellEnd"/>
      <w:r w:rsidRPr="006638FB">
        <w:t>.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Старшее поколение совсем не задумываются об опасностях, которые могут настигнуть в сети интернет, в школах и на улице. Вследствие чего, происходят различные негативные ситуации: попытки совершения суицида и даже смерть. Вышеуказанные случаи зачастую происходят из-за халатности в воспитании родителями. К слову говоря, если умалчивать о проблеме, то и решение ее найдено не будет, а, следовательно, и адекватного регулирования системой законодательства и </w:t>
      </w:r>
      <w:proofErr w:type="spellStart"/>
      <w:r w:rsidRPr="006638FB">
        <w:t>практикоприменения</w:t>
      </w:r>
      <w:proofErr w:type="spellEnd"/>
      <w:r w:rsidRPr="006638FB">
        <w:t xml:space="preserve"> со стороны правоохранительных органов.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 Но вполне </w:t>
      </w:r>
      <w:proofErr w:type="gramStart"/>
      <w:r w:rsidRPr="006638FB">
        <w:t>реальным</w:t>
      </w:r>
      <w:proofErr w:type="gramEnd"/>
      <w:r w:rsidRPr="006638FB">
        <w:t>, несмотря на виртуальность этой проблемы.</w:t>
      </w:r>
      <w:r>
        <w:t xml:space="preserve"> </w:t>
      </w:r>
      <w:r w:rsidRPr="006638FB">
        <w:t xml:space="preserve">Любая травля  — это результат неравномерного распределения власти: сильные терроризируют </w:t>
      </w:r>
      <w:proofErr w:type="gramStart"/>
      <w:r w:rsidRPr="006638FB">
        <w:t>слабых</w:t>
      </w:r>
      <w:proofErr w:type="gramEnd"/>
      <w:r w:rsidRPr="006638FB">
        <w:t xml:space="preserve">. Она, в том числе и в форме </w:t>
      </w:r>
      <w:proofErr w:type="spellStart"/>
      <w:r w:rsidRPr="006638FB">
        <w:t>кибербуллинга</w:t>
      </w:r>
      <w:proofErr w:type="spellEnd"/>
      <w:r w:rsidRPr="006638FB">
        <w:t>, опасна для психологического здоровья жертв.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В связи с вышесказанным, можно констатировать, что </w:t>
      </w:r>
      <w:proofErr w:type="spellStart"/>
      <w:r w:rsidRPr="006638FB">
        <w:t>кибербуллингом</w:t>
      </w:r>
      <w:proofErr w:type="spellEnd"/>
      <w:r w:rsidRPr="006638FB">
        <w:t xml:space="preserve"> признается нападение в целях нанесения определенного психического и психологического вреда, осуществляя свою негативную деятельность через </w:t>
      </w:r>
      <w:r w:rsidRPr="006638FB">
        <w:rPr>
          <w:lang w:val="en-US"/>
        </w:rPr>
        <w:t>e</w:t>
      </w:r>
      <w:r w:rsidRPr="006638FB">
        <w:t>-</w:t>
      </w:r>
      <w:r w:rsidRPr="006638FB">
        <w:rPr>
          <w:lang w:val="en-US"/>
        </w:rPr>
        <w:t>mail</w:t>
      </w:r>
      <w:r w:rsidRPr="006638FB">
        <w:t xml:space="preserve">, социальные сети, различные чаты, сайты, смс на телефон, которое имеет повторяющийся характер, характеризуется агрессивностью, физическим и моральным насилием. 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В январе 2017 года уполномоченный при президенте РФ по правам ребёнка Анна Кузнецова сообщила, что около 30% детей в России сталкиваются с </w:t>
      </w:r>
      <w:proofErr w:type="gramStart"/>
      <w:r w:rsidRPr="006638FB">
        <w:t>интернет-травлей</w:t>
      </w:r>
      <w:proofErr w:type="gramEnd"/>
      <w:r w:rsidRPr="006638FB">
        <w:t xml:space="preserve">. 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По данным Регионального общественного центра </w:t>
      </w:r>
      <w:proofErr w:type="gramStart"/>
      <w:r w:rsidRPr="006638FB">
        <w:t>интернет-технологий</w:t>
      </w:r>
      <w:proofErr w:type="gramEnd"/>
      <w:r w:rsidRPr="006638FB">
        <w:t xml:space="preserve"> (РОЦИТ), в 2017 году почти половина российских подростков подвергались </w:t>
      </w:r>
      <w:proofErr w:type="spellStart"/>
      <w:r w:rsidRPr="006638FB">
        <w:t>кибербуллингу</w:t>
      </w:r>
      <w:proofErr w:type="spellEnd"/>
      <w:r w:rsidRPr="006638FB">
        <w:t xml:space="preserve">. Так, 48% детей в возрасте 14—17 лет становились жертвами </w:t>
      </w:r>
      <w:proofErr w:type="spellStart"/>
      <w:r w:rsidRPr="006638FB">
        <w:t>груминга</w:t>
      </w:r>
      <w:proofErr w:type="spellEnd"/>
      <w:r w:rsidRPr="006638FB">
        <w:t xml:space="preserve"> (шантажа), 46% подростков </w:t>
      </w:r>
      <w:r w:rsidRPr="006638FB">
        <w:lastRenderedPageBreak/>
        <w:t xml:space="preserve">стали свидетелями агрессивного онлайн-поведения, 44% получали агрессивные сообщения. </w:t>
      </w:r>
      <w:proofErr w:type="gramStart"/>
      <w:r w:rsidRPr="006638FB">
        <w:t>При этом только 17% детей обращаются за помощью к родителям [1.</w:t>
      </w:r>
      <w:proofErr w:type="gramEnd"/>
      <w:r w:rsidRPr="006638FB">
        <w:t xml:space="preserve"> </w:t>
      </w:r>
      <w:proofErr w:type="gramStart"/>
      <w:r w:rsidRPr="006638FB">
        <w:rPr>
          <w:lang w:val="en-US"/>
        </w:rPr>
        <w:t>C</w:t>
      </w:r>
      <w:r w:rsidRPr="006638FB">
        <w:t>.125].</w:t>
      </w:r>
      <w:proofErr w:type="gramEnd"/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Следует помнить, что закон защищает личность каждого отдельного гражданина и накладывает ответственность за неподобающее поведение не только при реальном общении, но и посредством различных средств коммуникации, включая </w:t>
      </w:r>
      <w:proofErr w:type="spellStart"/>
      <w:r w:rsidRPr="006638FB">
        <w:t>соцсети</w:t>
      </w:r>
      <w:proofErr w:type="spellEnd"/>
      <w:r w:rsidRPr="006638FB">
        <w:t>.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proofErr w:type="gramStart"/>
      <w:r w:rsidRPr="006638FB">
        <w:t xml:space="preserve">На сегодня существует довольно подробная классификация разных типов </w:t>
      </w:r>
      <w:proofErr w:type="spellStart"/>
      <w:r w:rsidRPr="006638FB">
        <w:t>кибербуллинга</w:t>
      </w:r>
      <w:proofErr w:type="spellEnd"/>
      <w:r w:rsidRPr="006638FB">
        <w:t xml:space="preserve"> (</w:t>
      </w:r>
      <w:proofErr w:type="spellStart"/>
      <w:r w:rsidRPr="006638FB">
        <w:t>флейминг</w:t>
      </w:r>
      <w:proofErr w:type="spellEnd"/>
      <w:r w:rsidRPr="006638FB">
        <w:t xml:space="preserve">, </w:t>
      </w:r>
      <w:proofErr w:type="spellStart"/>
      <w:r w:rsidRPr="006638FB">
        <w:t>троллинг</w:t>
      </w:r>
      <w:proofErr w:type="spellEnd"/>
      <w:r w:rsidRPr="006638FB">
        <w:t xml:space="preserve">, клевета, </w:t>
      </w:r>
      <w:proofErr w:type="spellStart"/>
      <w:r w:rsidRPr="006638FB">
        <w:t>гриферство</w:t>
      </w:r>
      <w:proofErr w:type="spellEnd"/>
      <w:r w:rsidRPr="006638FB">
        <w:t xml:space="preserve">, раскрытие секретов, выдача себя за другого, исключение/остракизм, мошенничество, </w:t>
      </w:r>
      <w:proofErr w:type="spellStart"/>
      <w:r w:rsidRPr="006638FB">
        <w:t>киберсталкинг</w:t>
      </w:r>
      <w:proofErr w:type="spellEnd"/>
      <w:r w:rsidRPr="006638FB">
        <w:t xml:space="preserve"> и </w:t>
      </w:r>
      <w:proofErr w:type="spellStart"/>
      <w:r w:rsidRPr="006638FB">
        <w:t>секстинг</w:t>
      </w:r>
      <w:proofErr w:type="spellEnd"/>
      <w:r w:rsidRPr="006638FB">
        <w:t xml:space="preserve">), учёные также говорят о возможности прямого и косвенного </w:t>
      </w:r>
      <w:proofErr w:type="spellStart"/>
      <w:r w:rsidRPr="006638FB">
        <w:t>буллинга</w:t>
      </w:r>
      <w:proofErr w:type="spellEnd"/>
      <w:r w:rsidRPr="006638FB">
        <w:t>.</w:t>
      </w:r>
      <w:proofErr w:type="gramEnd"/>
      <w:r w:rsidRPr="006638FB">
        <w:t xml:space="preserve"> </w:t>
      </w:r>
      <w:proofErr w:type="gramStart"/>
      <w:r w:rsidRPr="006638FB">
        <w:t>В первом случае ребёнка атакуют напрямую в сети, по телефону или СМС, а во втором в процесс травли вовлекаются посторонние люди [2.</w:t>
      </w:r>
      <w:proofErr w:type="gramEnd"/>
      <w:r w:rsidRPr="006638FB">
        <w:t xml:space="preserve"> </w:t>
      </w:r>
      <w:proofErr w:type="gramStart"/>
      <w:r w:rsidRPr="006638FB">
        <w:rPr>
          <w:lang w:val="en-US"/>
        </w:rPr>
        <w:t>C</w:t>
      </w:r>
      <w:r w:rsidRPr="006638FB">
        <w:t>.95]. Например, с аккаунта жертвы могут рассылать агрессивные сообщения в адрес друзей или преподавателей.</w:t>
      </w:r>
      <w:proofErr w:type="gramEnd"/>
      <w:r w:rsidRPr="006638FB">
        <w:t xml:space="preserve"> </w:t>
      </w:r>
    </w:p>
    <w:p w:rsidR="006638FB" w:rsidRPr="00974850" w:rsidRDefault="006638FB" w:rsidP="006638FB">
      <w:pPr>
        <w:spacing w:line="360" w:lineRule="auto"/>
        <w:ind w:firstLine="709"/>
        <w:jc w:val="both"/>
      </w:pPr>
      <w:proofErr w:type="gramStart"/>
      <w:r w:rsidRPr="006638FB">
        <w:t xml:space="preserve">Различия </w:t>
      </w:r>
      <w:proofErr w:type="spellStart"/>
      <w:r w:rsidRPr="006638FB">
        <w:t>кибербуллинга</w:t>
      </w:r>
      <w:proofErr w:type="spellEnd"/>
      <w:r w:rsidRPr="006638FB">
        <w:t xml:space="preserve"> от традиционного реального </w:t>
      </w:r>
      <w:proofErr w:type="spellStart"/>
      <w:r w:rsidRPr="006638FB">
        <w:t>буллинга</w:t>
      </w:r>
      <w:proofErr w:type="spellEnd"/>
      <w:r w:rsidRPr="006638FB">
        <w:t xml:space="preserve"> обусловлены особенностями интернет-среды: анонимностью, возможностью фальсификации, наличием огромной аудитории, возможностью достать жертву в любом месте и в любое время.</w:t>
      </w:r>
      <w:proofErr w:type="gramEnd"/>
      <w:r w:rsidRPr="006638FB">
        <w:t xml:space="preserve"> Самым большим минусом виртуального пространства является то, что мы общаемся при отсутствии межличностного контакта как такового. 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proofErr w:type="gramStart"/>
      <w:r w:rsidRPr="006638FB">
        <w:t>Каждый человек может придумать себе новую жизнь, новое «амплуа», новое поведение [3.</w:t>
      </w:r>
      <w:proofErr w:type="gramEnd"/>
      <w:r w:rsidRPr="006638FB">
        <w:t xml:space="preserve"> </w:t>
      </w:r>
      <w:proofErr w:type="gramStart"/>
      <w:r w:rsidRPr="006638FB">
        <w:rPr>
          <w:lang w:val="en-US"/>
        </w:rPr>
        <w:t>C</w:t>
      </w:r>
      <w:r w:rsidRPr="006638FB">
        <w:t>.96]. Ведь крайне маловероятно, что правда рано или поздно выяснится.</w:t>
      </w:r>
      <w:proofErr w:type="gramEnd"/>
      <w:r w:rsidRPr="006638FB">
        <w:t xml:space="preserve"> Таким образом, человек не боится, что когда-то ему придется отвечать за поступки, высказывания, действия, поэтому он ведет себя как угодно, как правило, совсем некорректно. 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Анонимный враг может оставаться неизвестным, тогда жертва мучается вопросами: за что? Почему именно я? Кто это делает со мной? Жертвы </w:t>
      </w:r>
      <w:proofErr w:type="spellStart"/>
      <w:r w:rsidRPr="006638FB">
        <w:t>кибербуллинга</w:t>
      </w:r>
      <w:proofErr w:type="spellEnd"/>
      <w:r w:rsidRPr="006638FB">
        <w:t xml:space="preserve"> еще сильнее, чем жертвы реальных нападок, боятся обращаться за помощью к взрослым, так как опасаются дополнительного наказания — лишение привилегий пользоваться компьютером или мобильным телефоном, что для многих родителей является логическим выходом из подобной ситуации. Страх потерять доступ к виртуальному пространству заставляет жертв </w:t>
      </w:r>
      <w:proofErr w:type="spellStart"/>
      <w:r w:rsidRPr="006638FB">
        <w:t>кибербуллинга</w:t>
      </w:r>
      <w:proofErr w:type="spellEnd"/>
      <w:r w:rsidRPr="006638FB">
        <w:t xml:space="preserve"> скрывать свою проблему от взрослых.</w:t>
      </w:r>
    </w:p>
    <w:p w:rsidR="006638FB" w:rsidRPr="00974850" w:rsidRDefault="006638FB" w:rsidP="006638FB">
      <w:pPr>
        <w:spacing w:line="360" w:lineRule="auto"/>
        <w:ind w:firstLine="709"/>
        <w:jc w:val="both"/>
      </w:pPr>
      <w:r w:rsidRPr="006638FB">
        <w:t xml:space="preserve">На наш взгляд, для профилактики </w:t>
      </w:r>
      <w:proofErr w:type="spellStart"/>
      <w:r w:rsidRPr="006638FB">
        <w:t>кибербуллинга</w:t>
      </w:r>
      <w:proofErr w:type="spellEnd"/>
      <w:r w:rsidRPr="006638FB">
        <w:t xml:space="preserve">, его прекращения или преодоления его последствий  родителям, прежде всего, следует быть внимательными к своему ребенку и его виртуальным практикам. 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У детей и родителей различные увлечения и предпочтения и в медиа, и в интернете, однако, в отличие от правил дорожного движения, взрослые редко рассказывают детям, что стоит и чего не стоит делать в виртуальном мире. Доступ к виртуальному миру требует </w:t>
      </w:r>
      <w:r w:rsidRPr="006638FB">
        <w:lastRenderedPageBreak/>
        <w:t>регулирования, введения четких правил пользования и разъяснения, в каких случаях и какое поведение считается нормальным и будет безопасным. Следует внимательно выслушивать впечатления ребенка от общения с новой реальностью, знакомиться с сайтами и технологиями, которые она использует.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Полностью искоренить </w:t>
      </w:r>
      <w:proofErr w:type="spellStart"/>
      <w:r w:rsidRPr="006638FB">
        <w:t>кибербуллинг</w:t>
      </w:r>
      <w:proofErr w:type="spellEnd"/>
      <w:r w:rsidRPr="006638FB">
        <w:t xml:space="preserve">, так же, как другие проявления жестокости в виртуальном пространстве и реальной жизни, невозможно. Но это не значит, что взрослые могут игнорировать это явление, отстраняться от защиты своих детей и регулирования подростковых конфликтов. Взрослым следует держать в курсе проблемы школьных педагогов — это позволит им внимательнее отслеживать конфликты в реальной жизни, сочетание которых с </w:t>
      </w:r>
      <w:proofErr w:type="spellStart"/>
      <w:r w:rsidRPr="006638FB">
        <w:t>кибербуллингом</w:t>
      </w:r>
      <w:proofErr w:type="spellEnd"/>
      <w:r w:rsidRPr="006638FB">
        <w:t xml:space="preserve"> являются особенно опасными. </w:t>
      </w:r>
    </w:p>
    <w:p w:rsidR="006638FB" w:rsidRPr="00974850" w:rsidRDefault="006638FB" w:rsidP="006638FB">
      <w:pPr>
        <w:spacing w:line="360" w:lineRule="auto"/>
        <w:ind w:firstLine="709"/>
        <w:jc w:val="both"/>
      </w:pPr>
      <w:r w:rsidRPr="006638FB">
        <w:t>В российском законодательстве достаточно статей, которые можно использовать для привлечения к ответственности людей, занимающихся травлей в интернете. Просто «</w:t>
      </w:r>
      <w:proofErr w:type="spellStart"/>
      <w:r w:rsidRPr="006638FB">
        <w:t>троллинг</w:t>
      </w:r>
      <w:proofErr w:type="spellEnd"/>
      <w:r w:rsidRPr="006638FB">
        <w:t xml:space="preserve">», «нападки» — всё это не юридические термины, и в каждом случае нужно разбираться, что конкретно было сказано. Например, можно привлечь к гражданско-правовой или административной ответственности за оскорбление — это статья 150 Гражданского кодекса и статья 5.61 КоАП, также есть отдельные статьи за оскорбление представителей власти и суда. </w:t>
      </w:r>
    </w:p>
    <w:p w:rsidR="006638FB" w:rsidRPr="00974850" w:rsidRDefault="006638FB" w:rsidP="006638FB">
      <w:pPr>
        <w:spacing w:line="360" w:lineRule="auto"/>
        <w:ind w:firstLine="709"/>
        <w:jc w:val="both"/>
      </w:pPr>
      <w:r w:rsidRPr="006638FB">
        <w:t xml:space="preserve">Оскорбление — это когда используется очень экспрессивная, жёсткая лексика не </w:t>
      </w:r>
      <w:proofErr w:type="spellStart"/>
      <w:r w:rsidRPr="006638FB">
        <w:t>фактологического</w:t>
      </w:r>
      <w:proofErr w:type="spellEnd"/>
      <w:r w:rsidRPr="006638FB">
        <w:t xml:space="preserve">, а оценочного характера. Если речь идёт о распространении недостоверных сведений о человеке, которые </w:t>
      </w:r>
      <w:proofErr w:type="gramStart"/>
      <w:r w:rsidRPr="006638FB">
        <w:t>порочат его честь</w:t>
      </w:r>
      <w:proofErr w:type="gramEnd"/>
      <w:r w:rsidRPr="006638FB">
        <w:t xml:space="preserve"> и достоинство, о ложном обвинении в каких-то правонарушениях, недолжном поведении, обмане — всё это на юридическом языке называется диффамация. Тут можно подавать иск о защите чести и достоинства, и их подаётся много, в том числе в связи с распространением информации в интернете. 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Статья 152 ГК устанавливает возможность подачи такого иска, а статья 128.1 Уголовного кодекса — это уже клевета — те же действия, но совершённые умышленно. Там довольно крупные штрафы: от одного до пяти миллионов рублей. Уголовная ответственность в виде лишения свободы здесь не предусмотрена, но она и не нужна, это было бы чрезмерным наказанием за нанесенную обиду. </w:t>
      </w:r>
    </w:p>
    <w:p w:rsidR="006638FB" w:rsidRPr="00974850" w:rsidRDefault="006638FB" w:rsidP="006638FB">
      <w:pPr>
        <w:spacing w:line="360" w:lineRule="auto"/>
        <w:ind w:firstLine="709"/>
        <w:jc w:val="both"/>
      </w:pPr>
      <w:r w:rsidRPr="006638FB">
        <w:t xml:space="preserve">Как мы видим, в России есть нормативная база по этому вопросу, проблема в том, что иногда наказание недостаточно влияет на обидчика. Он вполне может достичь своей цели, даже если будет привлечён к ответственности. 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Что такое штраф в одну тысячу рублей, если на кону стоит личная месть? Вопрос в том, какими мотивами движим человек, когда он это делает. Ведь подавляющее </w:t>
      </w:r>
      <w:r w:rsidRPr="006638FB">
        <w:lastRenderedPageBreak/>
        <w:t>большинство оскорблений в сети — это экспрессивные высказывания и не вполне осознанные действия.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>Мы считаем, что действующих законов для защиты граждан от травли достаточно. Однако необходимо установить ответственность за оскорбление, совершённое группой лиц, дополнив пунктом 4 ст.5.61 КоАП РФ следующего содержания: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>«…4.Оскорбление, то есть унижение чести и достоинства другого лица группой лиц,-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влечет </w:t>
      </w:r>
      <w:proofErr w:type="gramStart"/>
      <w:r w:rsidRPr="006638FB">
        <w:t>на каждого гражданина в данной группе наложение административного штрафа в размере от тридцати тысяч до пятидесяти тысяч рублей</w:t>
      </w:r>
      <w:proofErr w:type="gramEnd"/>
      <w:r w:rsidRPr="006638FB">
        <w:t>».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 xml:space="preserve">Кроме того, следует активно реализовывать уже принятые нормы защиты от </w:t>
      </w:r>
      <w:proofErr w:type="spellStart"/>
      <w:r w:rsidRPr="006638FB">
        <w:t>кибербуллинга</w:t>
      </w:r>
      <w:proofErr w:type="spellEnd"/>
      <w:r w:rsidRPr="006638FB">
        <w:t xml:space="preserve"> в нашей стране.</w:t>
      </w: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>Благодаря внесению изменений в КоАП РФ и активной реализации действующих норм национального законодательства мы надеемся на более эффективную защиту человека в сети Интернет.</w:t>
      </w:r>
    </w:p>
    <w:p w:rsidR="006638FB" w:rsidRDefault="006638FB" w:rsidP="006638FB">
      <w:pPr>
        <w:spacing w:line="360" w:lineRule="auto"/>
        <w:ind w:firstLine="709"/>
        <w:jc w:val="both"/>
        <w:rPr>
          <w:b/>
        </w:rPr>
      </w:pPr>
    </w:p>
    <w:p w:rsidR="006638FB" w:rsidRPr="006638FB" w:rsidRDefault="006638FB" w:rsidP="006638FB">
      <w:pPr>
        <w:spacing w:line="360" w:lineRule="auto"/>
        <w:ind w:firstLine="709"/>
        <w:jc w:val="both"/>
      </w:pPr>
      <w:r w:rsidRPr="006638FB">
        <w:t>Список литературы:</w:t>
      </w:r>
    </w:p>
    <w:p w:rsidR="006638FB" w:rsidRPr="006638FB" w:rsidRDefault="006638FB" w:rsidP="006638FB">
      <w:pPr>
        <w:spacing w:line="360" w:lineRule="auto"/>
        <w:ind w:firstLine="709"/>
        <w:jc w:val="both"/>
        <w:rPr>
          <w:b/>
        </w:rPr>
      </w:pPr>
    </w:p>
    <w:p w:rsidR="006638FB" w:rsidRPr="006638FB" w:rsidRDefault="006638FB" w:rsidP="006638FB">
      <w:pPr>
        <w:numPr>
          <w:ilvl w:val="0"/>
          <w:numId w:val="5"/>
        </w:numPr>
        <w:spacing w:line="360" w:lineRule="auto"/>
        <w:ind w:left="0" w:firstLine="709"/>
        <w:contextualSpacing/>
        <w:jc w:val="both"/>
      </w:pPr>
      <w:r w:rsidRPr="006638FB">
        <w:t>Любовь Найденова. «</w:t>
      </w:r>
      <w:proofErr w:type="spellStart"/>
      <w:r w:rsidRPr="006638FB">
        <w:t>Кибер-буллинг</w:t>
      </w:r>
      <w:proofErr w:type="spellEnd"/>
      <w:r w:rsidRPr="006638FB">
        <w:t>: опасное виртуальное «</w:t>
      </w:r>
      <w:proofErr w:type="spellStart"/>
      <w:r w:rsidRPr="006638FB">
        <w:t>быкование</w:t>
      </w:r>
      <w:proofErr w:type="spellEnd"/>
      <w:r w:rsidRPr="006638FB">
        <w:t xml:space="preserve">»: [Электронный ресурс]. – </w:t>
      </w:r>
      <w:r w:rsidRPr="006638FB">
        <w:rPr>
          <w:lang w:val="en-US"/>
        </w:rPr>
        <w:t>URL</w:t>
      </w:r>
      <w:r w:rsidRPr="006638FB">
        <w:t>: http://psyfactor.org/lib/cyber-bullying.htm (Дата обращения: 22.03.2018).</w:t>
      </w:r>
    </w:p>
    <w:p w:rsidR="006638FB" w:rsidRPr="006638FB" w:rsidRDefault="006638FB" w:rsidP="006638FB">
      <w:pPr>
        <w:numPr>
          <w:ilvl w:val="0"/>
          <w:numId w:val="5"/>
        </w:numPr>
        <w:spacing w:line="360" w:lineRule="auto"/>
        <w:ind w:left="0" w:firstLine="709"/>
        <w:contextualSpacing/>
        <w:jc w:val="both"/>
      </w:pPr>
      <w:r w:rsidRPr="006638FB">
        <w:t xml:space="preserve">Виктория </w:t>
      </w:r>
      <w:proofErr w:type="spellStart"/>
      <w:r w:rsidRPr="006638FB">
        <w:t>Ивашура</w:t>
      </w:r>
      <w:proofErr w:type="spellEnd"/>
      <w:r w:rsidRPr="006638FB">
        <w:t xml:space="preserve">. «Что такое </w:t>
      </w:r>
      <w:proofErr w:type="spellStart"/>
      <w:r w:rsidRPr="006638FB">
        <w:t>кибербуллинг</w:t>
      </w:r>
      <w:proofErr w:type="spellEnd"/>
      <w:r w:rsidRPr="006638FB">
        <w:t>? Интернет-</w:t>
      </w:r>
      <w:proofErr w:type="spellStart"/>
      <w:r w:rsidRPr="006638FB">
        <w:t>троллинг</w:t>
      </w:r>
      <w:proofErr w:type="spellEnd"/>
      <w:r w:rsidRPr="006638FB">
        <w:t xml:space="preserve"> и </w:t>
      </w:r>
      <w:proofErr w:type="spellStart"/>
      <w:r w:rsidRPr="006638FB">
        <w:t>кибербуллинг</w:t>
      </w:r>
      <w:proofErr w:type="spellEnd"/>
      <w:r w:rsidRPr="006638FB">
        <w:t xml:space="preserve">»: [Электронный ресурс]. – </w:t>
      </w:r>
      <w:r w:rsidRPr="006638FB">
        <w:rPr>
          <w:lang w:val="en-US"/>
        </w:rPr>
        <w:t>URL</w:t>
      </w:r>
      <w:r w:rsidRPr="006638FB">
        <w:t>: http://fb.ru/article/167695/chto-takoe-kiberbulling-internet-trolling-i-kiberbulling (Дата обращения: 22.03.2018).</w:t>
      </w:r>
    </w:p>
    <w:p w:rsidR="006638FB" w:rsidRPr="006638FB" w:rsidRDefault="006638FB" w:rsidP="006638FB">
      <w:pPr>
        <w:numPr>
          <w:ilvl w:val="0"/>
          <w:numId w:val="5"/>
        </w:numPr>
        <w:spacing w:line="360" w:lineRule="auto"/>
        <w:ind w:left="0" w:firstLine="709"/>
        <w:contextualSpacing/>
        <w:jc w:val="both"/>
      </w:pPr>
      <w:proofErr w:type="spellStart"/>
      <w:r w:rsidRPr="006638FB">
        <w:t>Буллинг</w:t>
      </w:r>
      <w:proofErr w:type="spellEnd"/>
      <w:r w:rsidRPr="006638FB">
        <w:t xml:space="preserve"> в школе: причины, последствия, помощь / сост. Н.В. </w:t>
      </w:r>
      <w:proofErr w:type="spellStart"/>
      <w:r w:rsidRPr="006638FB">
        <w:t>Ктотова</w:t>
      </w:r>
      <w:proofErr w:type="spellEnd"/>
      <w:r w:rsidRPr="006638FB">
        <w:t xml:space="preserve"> – Минск: </w:t>
      </w:r>
      <w:proofErr w:type="spellStart"/>
      <w:r w:rsidRPr="006638FB">
        <w:t>Красико-Принт</w:t>
      </w:r>
      <w:proofErr w:type="spellEnd"/>
      <w:r w:rsidRPr="006638FB">
        <w:t>, 2015. – 96 с.</w:t>
      </w:r>
    </w:p>
    <w:p w:rsidR="006638FB" w:rsidRPr="006638FB" w:rsidRDefault="006638FB" w:rsidP="006638F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6D286B" w:rsidRPr="00823D23" w:rsidRDefault="006D286B" w:rsidP="00823D23">
      <w:pPr>
        <w:tabs>
          <w:tab w:val="left" w:pos="993"/>
        </w:tabs>
        <w:spacing w:line="360" w:lineRule="auto"/>
        <w:jc w:val="both"/>
        <w:rPr>
          <w:color w:val="000000" w:themeColor="text1"/>
        </w:rPr>
      </w:pPr>
    </w:p>
    <w:sectPr w:rsidR="006D286B" w:rsidRPr="00823D23" w:rsidSect="006315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8B" w:rsidRDefault="003A578B" w:rsidP="006638FB">
      <w:r>
        <w:separator/>
      </w:r>
    </w:p>
  </w:endnote>
  <w:endnote w:type="continuationSeparator" w:id="0">
    <w:p w:rsidR="003A578B" w:rsidRDefault="003A578B" w:rsidP="0066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8B" w:rsidRDefault="003A578B" w:rsidP="006638FB">
      <w:r>
        <w:separator/>
      </w:r>
    </w:p>
  </w:footnote>
  <w:footnote w:type="continuationSeparator" w:id="0">
    <w:p w:rsidR="003A578B" w:rsidRDefault="003A578B" w:rsidP="00663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383F"/>
    <w:multiLevelType w:val="hybridMultilevel"/>
    <w:tmpl w:val="C3E48ADA"/>
    <w:lvl w:ilvl="0" w:tplc="6924F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4A20"/>
    <w:multiLevelType w:val="hybridMultilevel"/>
    <w:tmpl w:val="F02A05EA"/>
    <w:lvl w:ilvl="0" w:tplc="29F61F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010C"/>
    <w:multiLevelType w:val="hybridMultilevel"/>
    <w:tmpl w:val="8F10B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2503"/>
    <w:multiLevelType w:val="hybridMultilevel"/>
    <w:tmpl w:val="4AE6C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83C01"/>
    <w:multiLevelType w:val="hybridMultilevel"/>
    <w:tmpl w:val="7960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2C"/>
    <w:rsid w:val="000940C0"/>
    <w:rsid w:val="000B4C6B"/>
    <w:rsid w:val="000D38EB"/>
    <w:rsid w:val="00225B50"/>
    <w:rsid w:val="002C38E1"/>
    <w:rsid w:val="002C7EFB"/>
    <w:rsid w:val="002D1BC9"/>
    <w:rsid w:val="002E5A64"/>
    <w:rsid w:val="003361EA"/>
    <w:rsid w:val="00382D3F"/>
    <w:rsid w:val="003A578B"/>
    <w:rsid w:val="00514475"/>
    <w:rsid w:val="006315E1"/>
    <w:rsid w:val="0065278B"/>
    <w:rsid w:val="00662E5D"/>
    <w:rsid w:val="006638FB"/>
    <w:rsid w:val="006662AF"/>
    <w:rsid w:val="00691D49"/>
    <w:rsid w:val="006D286B"/>
    <w:rsid w:val="007515DC"/>
    <w:rsid w:val="007A6B1A"/>
    <w:rsid w:val="007B6A7B"/>
    <w:rsid w:val="007C12F2"/>
    <w:rsid w:val="007F6E18"/>
    <w:rsid w:val="00823D23"/>
    <w:rsid w:val="00843C91"/>
    <w:rsid w:val="008D34DB"/>
    <w:rsid w:val="008F272C"/>
    <w:rsid w:val="00974850"/>
    <w:rsid w:val="009A432A"/>
    <w:rsid w:val="009B5A55"/>
    <w:rsid w:val="00A34AB9"/>
    <w:rsid w:val="00A55A3A"/>
    <w:rsid w:val="00B27366"/>
    <w:rsid w:val="00BF0859"/>
    <w:rsid w:val="00DE0838"/>
    <w:rsid w:val="00E46C7C"/>
    <w:rsid w:val="00EE5EB5"/>
    <w:rsid w:val="00F76696"/>
    <w:rsid w:val="00F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43C9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638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3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Ref,de nota al pie,Знак сноски-FN,Ciae niinee-FN,SUPERS,Знак сноски 1,fr"/>
    <w:uiPriority w:val="99"/>
    <w:semiHidden/>
    <w:unhideWhenUsed/>
    <w:rsid w:val="00663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3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43C9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638F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63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aliases w:val="Ref,de nota al pie,Знак сноски-FN,Ciae niinee-FN,SUPERS,Знак сноски 1,fr"/>
    <w:uiPriority w:val="99"/>
    <w:semiHidden/>
    <w:unhideWhenUsed/>
    <w:rsid w:val="00663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62737-66B9-460E-AA99-6ABADA20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Анатольевич Кашуба</dc:creator>
  <cp:lastModifiedBy>Юрий Анатольевич Кашуба</cp:lastModifiedBy>
  <cp:revision>16</cp:revision>
  <cp:lastPrinted>2019-01-30T07:57:00Z</cp:lastPrinted>
  <dcterms:created xsi:type="dcterms:W3CDTF">2019-02-05T10:45:00Z</dcterms:created>
  <dcterms:modified xsi:type="dcterms:W3CDTF">2019-04-10T08:05:00Z</dcterms:modified>
</cp:coreProperties>
</file>