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AD" w:rsidRDefault="0000704B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</w:t>
      </w:r>
      <w:r w:rsidR="00BD769D">
        <w:rPr>
          <w:rFonts w:ascii="Times New Roman" w:hAnsi="Times New Roman" w:cs="Times New Roman"/>
          <w:b/>
          <w:sz w:val="28"/>
          <w:szCs w:val="28"/>
        </w:rPr>
        <w:t xml:space="preserve">И ОГРАНИЧЕНИЕ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BD769D">
        <w:rPr>
          <w:rFonts w:ascii="Times New Roman" w:hAnsi="Times New Roman" w:cs="Times New Roman"/>
          <w:b/>
          <w:sz w:val="28"/>
          <w:szCs w:val="28"/>
        </w:rPr>
        <w:t>ЭЛЕКТРОННЫХ КУРИТЕЛЬНЫХ ИЗДЕЛИЙ</w:t>
      </w:r>
      <w:bookmarkStart w:id="0" w:name="_GoBack"/>
      <w:bookmarkEnd w:id="0"/>
    </w:p>
    <w:p w:rsidR="006B7CE5" w:rsidRDefault="006B7CE5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В современном мире достаточно сильно увеличивается спрос на электронные курительные изделия и кальяны, особенно среди молодого поколения. Курительные изделия в свою очередь пагубно влияют не только на жизнь и здоровье человека, но и на окружающую среду.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 xml:space="preserve">Электронное курительное изделие – это, как правило, устройства, продуцирующие аэрозоль или пар путем нагревания жидкости, а также устройства, продуцирующие аэрозоль или дым за счет нагревания табака, то есть непосредственно частей табачного листа. 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>Кальян – прибор, который используют для вдыхания пара или дыма, которые, в свою очередь, возникают от тления и/или нагревания табака, а также продуктов, не содержащие табачный лист, и в котором пар или дым проходят через сосуд с жидкостью.</w:t>
      </w:r>
      <w:proofErr w:type="gramEnd"/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Большинство курильщиков видят в этих устройствах шанс навсегда избавиться от табачной зависимости. И если еще в 2010 году – практически никто не обладал возможностью приобрести электронные сигареты в свободном доступе, то сегодня существует уже отдельная субкультура – так называемая «</w:t>
      </w:r>
      <w:proofErr w:type="spellStart"/>
      <w:r w:rsidRPr="0000704B">
        <w:rPr>
          <w:rFonts w:ascii="Times New Roman" w:hAnsi="Times New Roman" w:cs="Times New Roman"/>
          <w:sz w:val="28"/>
          <w:szCs w:val="28"/>
        </w:rPr>
        <w:t>vape</w:t>
      </w:r>
      <w:proofErr w:type="spellEnd"/>
      <w:r w:rsidRPr="0000704B">
        <w:rPr>
          <w:rFonts w:ascii="Times New Roman" w:hAnsi="Times New Roman" w:cs="Times New Roman"/>
          <w:sz w:val="28"/>
          <w:szCs w:val="28"/>
        </w:rPr>
        <w:t>», что переводится с английского как «электронная сигарета» или «процесс вдыхания пара электронной сигареты»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В современном законодательстве теме курения посвящен Федеральный Закон «Об охране здоровья граждан от воздействия окружающего табачного дыма и последствий потребление табака»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 xml:space="preserve">В настоящее время ввиду отсутствия правового регулирования указанных правоотношений, указанные устройства приобретают всё большее распространение, как среди молодежи, так и среди лиц, подверженных курению табака и убежденных в безвредности электронных курительных устройств. 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 xml:space="preserve">Настоящее исследование проведено в соответствии с рекомендациями Всемирной организации здравоохранения (ВОЗ) с целью совершенствования законодательства в сфере охраны здоровья граждан от последствий использования таких электронных устройств. В частности, ВОЗ неоднократно отмечала, что при использовании электронных курительных изделий, в которых находится жидкость, производится аэрозоль, включающий в себя гликоли, альдегиды, летучие органические вещества, полициклический ароматический углеводород, </w:t>
      </w:r>
      <w:proofErr w:type="spellStart"/>
      <w:r w:rsidRPr="0000704B">
        <w:rPr>
          <w:rFonts w:ascii="Times New Roman" w:hAnsi="Times New Roman" w:cs="Times New Roman"/>
          <w:sz w:val="28"/>
          <w:szCs w:val="28"/>
        </w:rPr>
        <w:t>табакспецифичные</w:t>
      </w:r>
      <w:proofErr w:type="spellEnd"/>
      <w:r w:rsidRPr="0000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B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00704B">
        <w:rPr>
          <w:rFonts w:ascii="Times New Roman" w:hAnsi="Times New Roman" w:cs="Times New Roman"/>
          <w:sz w:val="28"/>
          <w:szCs w:val="28"/>
        </w:rPr>
        <w:t xml:space="preserve">, металлы, частицы силиката и другие элементы, являются токсичными и вызывают значительные патологические изменения в организме. 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04B">
        <w:rPr>
          <w:rFonts w:ascii="Times New Roman" w:hAnsi="Times New Roman" w:cs="Times New Roman"/>
          <w:sz w:val="28"/>
          <w:szCs w:val="28"/>
        </w:rPr>
        <w:t>Иные исследования, проведенные в Национальной лаборатории имени Лоуренса в Беркли обнаружили</w:t>
      </w:r>
      <w:proofErr w:type="gramEnd"/>
      <w:r w:rsidRPr="0000704B">
        <w:rPr>
          <w:rFonts w:ascii="Times New Roman" w:hAnsi="Times New Roman" w:cs="Times New Roman"/>
          <w:sz w:val="28"/>
          <w:szCs w:val="28"/>
        </w:rPr>
        <w:t xml:space="preserve"> 31 вредное химическое соединение, содержащееся в таких жидкостях. Кроме того, многие наркологи отмечают, что использование электронных курительных устройств является первым шагом к употреблению табака, стимулирует те же поведенческие характеристики, что и потребители табака. 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 xml:space="preserve">На данный момент рынок электронных курительных изделий и кальянов переполнен большим предложением не только  испарителей, кальянов, но и </w:t>
      </w:r>
      <w:r w:rsidRPr="0000704B">
        <w:rPr>
          <w:rFonts w:ascii="Times New Roman" w:hAnsi="Times New Roman" w:cs="Times New Roman"/>
          <w:sz w:val="28"/>
          <w:szCs w:val="28"/>
        </w:rPr>
        <w:lastRenderedPageBreak/>
        <w:t xml:space="preserve">заведений, в которых человек абсолютно спокойно может курить, 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00704B">
        <w:rPr>
          <w:rFonts w:ascii="Times New Roman" w:hAnsi="Times New Roman" w:cs="Times New Roman"/>
          <w:sz w:val="28"/>
          <w:szCs w:val="28"/>
        </w:rPr>
        <w:t xml:space="preserve"> если это специальное отведенное место для этого, имеющее специализированное оборудование, ликвидирующее пары дыма, но сейчас многие рестораны и кафе в погоне за прибылью совсем не стараются сделать помещение пригодным для курения. 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Английскими учеными было выявлено, что парение, выбранное как альтернативный способ поглощения дыма, лишь укоренит зависимость курильщиков: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- Курение является больше психологической зависимостью, от которой невозможно избавиться путем замены атрибутов этого пагубного пристрастия.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- Сложно судить о безопасном составе и качестве жидкостей, приобретаемых для е-сигарет, без соответствующих сертификатов. Это же касается и так называемых «</w:t>
      </w:r>
      <w:proofErr w:type="spellStart"/>
      <w:r w:rsidRPr="0000704B">
        <w:rPr>
          <w:rFonts w:ascii="Times New Roman" w:hAnsi="Times New Roman" w:cs="Times New Roman"/>
          <w:sz w:val="28"/>
          <w:szCs w:val="28"/>
        </w:rPr>
        <w:t>самозамесов</w:t>
      </w:r>
      <w:proofErr w:type="spellEnd"/>
      <w:r w:rsidRPr="0000704B">
        <w:rPr>
          <w:rFonts w:ascii="Times New Roman" w:hAnsi="Times New Roman" w:cs="Times New Roman"/>
          <w:sz w:val="28"/>
          <w:szCs w:val="28"/>
        </w:rPr>
        <w:t>» – самостоятельно изготовленных жидкостей для парения через электронные сигареты.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- Окружающие вас некурящие люди, скорее всего, всё равно будут негативно относиться к вашей привычке.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- Электронные сигареты очень часто курятся гораздо дольше, чем обычные. Поэтому во время парения вы можете употребить ненормированное количество вредных химических элементов. Кроме того – вы будете тратить больше времени на перекуры, что может сказаться на продуктивности вашей работы.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проблеме употребления электронных курительных изделий и кальянов несовершеннолетними гражданами. Отсутствие государственной реакции на широкое распространение электронных сигарет привело к их популяризации в среде несовершеннолетних. Дети значительно подвергаются воздействию электронных испарителей с двух сторон: 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>физиологической</w:t>
      </w:r>
      <w:proofErr w:type="gramEnd"/>
      <w:r w:rsidRPr="0000704B">
        <w:rPr>
          <w:rFonts w:ascii="Times New Roman" w:hAnsi="Times New Roman" w:cs="Times New Roman"/>
          <w:sz w:val="28"/>
          <w:szCs w:val="28"/>
        </w:rPr>
        <w:t xml:space="preserve"> и психологической. Молодое население страны приобретает поведенческие особенности курильщиков, что отрицательно влияет на нравственное состояние подрастающего поколения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Таким образом, на наш взгляд, следует внести следующие изменения в ФЗ «Об охране здоровья граждан от воздействия окружающего табачного дыма и последствий потребление табака»: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1.</w:t>
      </w:r>
      <w:r w:rsidRPr="0000704B">
        <w:rPr>
          <w:rFonts w:ascii="Times New Roman" w:hAnsi="Times New Roman" w:cs="Times New Roman"/>
          <w:sz w:val="28"/>
          <w:szCs w:val="28"/>
        </w:rPr>
        <w:tab/>
        <w:t>Изложить наименование в следующей редакции: «Об охране здоровья граждан от воздействия окружающего табачного дыма, последствий потребления табака и использования электронных курительных устройств»;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2.</w:t>
      </w:r>
      <w:r w:rsidRPr="0000704B">
        <w:rPr>
          <w:rFonts w:ascii="Times New Roman" w:hAnsi="Times New Roman" w:cs="Times New Roman"/>
          <w:sz w:val="28"/>
          <w:szCs w:val="28"/>
        </w:rPr>
        <w:tab/>
        <w:t xml:space="preserve">Добавить в ч. 1 ст. 2 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0704B">
        <w:rPr>
          <w:rFonts w:ascii="Times New Roman" w:hAnsi="Times New Roman" w:cs="Times New Roman"/>
          <w:sz w:val="28"/>
          <w:szCs w:val="28"/>
        </w:rPr>
        <w:t xml:space="preserve"> понятие: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 xml:space="preserve">1) электронное курительное устройство - электронные системы доставки никотина, электронные системы доставки продуктов, не являющихся никотином, служащие для испарения, продуцирования аэрозоля или дыма путем нагревания жидкости для электронных систем доставки никотина; </w:t>
      </w:r>
    </w:p>
    <w:p w:rsidR="0000704B" w:rsidRPr="0000704B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t>2) жидкости для электронных систем доставки никотина - жидкости с содержанием жидкого никотина в объеме от 0,1 мг/мл или без содержания никотина, предназначенные для использования в электронных курительных устройствах».</w:t>
      </w:r>
    </w:p>
    <w:p w:rsidR="00B9443E" w:rsidRPr="004D5A01" w:rsidRDefault="0000704B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4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исследование, на наш взгляд, является важнейшей мерой по борьбе с курением среди населения и молодежи в частности, поможет устранить правовой пробел в </w:t>
      </w:r>
      <w:proofErr w:type="gramStart"/>
      <w:r w:rsidRPr="0000704B">
        <w:rPr>
          <w:rFonts w:ascii="Times New Roman" w:hAnsi="Times New Roman" w:cs="Times New Roman"/>
          <w:sz w:val="28"/>
          <w:szCs w:val="28"/>
        </w:rPr>
        <w:t>правоотношениях, касающихся курения электронных сигарет и позитивно скажется</w:t>
      </w:r>
      <w:proofErr w:type="gramEnd"/>
      <w:r w:rsidRPr="0000704B">
        <w:rPr>
          <w:rFonts w:ascii="Times New Roman" w:hAnsi="Times New Roman" w:cs="Times New Roman"/>
          <w:sz w:val="28"/>
          <w:szCs w:val="28"/>
        </w:rPr>
        <w:t xml:space="preserve"> на здоровье граждан в целом.</w:t>
      </w:r>
    </w:p>
    <w:p w:rsidR="004C49A5" w:rsidRDefault="00805CBF" w:rsidP="000070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A01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FF1867" w:rsidRPr="004D5A01" w:rsidRDefault="00FF1867" w:rsidP="004D5A0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DB" w:rsidRDefault="00FF1867" w:rsidP="00FF1867">
      <w:pPr>
        <w:tabs>
          <w:tab w:val="left" w:pos="8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1867">
        <w:rPr>
          <w:rFonts w:ascii="Times New Roman" w:hAnsi="Times New Roman" w:cs="Times New Roman"/>
          <w:sz w:val="28"/>
        </w:rPr>
        <w:t xml:space="preserve">1. </w:t>
      </w:r>
      <w:r w:rsidR="001B0EDB" w:rsidRPr="001B0EDB">
        <w:rPr>
          <w:rFonts w:ascii="Times New Roman" w:hAnsi="Times New Roman" w:cs="Times New Roman"/>
          <w:sz w:val="28"/>
        </w:rPr>
        <w:t>Конституция Российской Федерации</w:t>
      </w:r>
      <w:proofErr w:type="gramStart"/>
      <w:r w:rsidR="001B0EDB" w:rsidRPr="001B0EDB">
        <w:rPr>
          <w:rFonts w:ascii="Times New Roman" w:hAnsi="Times New Roman" w:cs="Times New Roman"/>
          <w:sz w:val="28"/>
        </w:rPr>
        <w:t xml:space="preserve"> :</w:t>
      </w:r>
      <w:proofErr w:type="gramEnd"/>
      <w:r w:rsidR="001B0EDB" w:rsidRPr="001B0EDB">
        <w:rPr>
          <w:rFonts w:ascii="Times New Roman" w:hAnsi="Times New Roman" w:cs="Times New Roman"/>
          <w:sz w:val="28"/>
        </w:rPr>
        <w:t xml:space="preserve"> [принята всенародным голосованием 12.12.1993, с учетом поправок, внесенных Законами РФ о поправках к Конституции РФ от 30.12.2008 № 6-ФКЗ, от 30.12.2008 № 7-ФКЗ, от 05.02.2014 № 2-ФКЗ, от 21.07.2014 № 11-ФКЗ] // Собрание законодательства РФ. – 2014, № 31, ст. 4398.</w:t>
      </w:r>
    </w:p>
    <w:p w:rsidR="00FF1867" w:rsidRPr="001B0EDB" w:rsidRDefault="001B0EDB" w:rsidP="00FF1867">
      <w:pPr>
        <w:tabs>
          <w:tab w:val="left" w:pos="8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F42D2" w:rsidRPr="00EF42D2">
        <w:rPr>
          <w:rFonts w:ascii="Times New Roman" w:hAnsi="Times New Roman" w:cs="Times New Roman"/>
          <w:sz w:val="28"/>
        </w:rPr>
        <w:t>Об охране здоровья граждан от воздействия окружающего табачного дыма и последствий потребления табака</w:t>
      </w:r>
      <w:proofErr w:type="gramStart"/>
      <w:r w:rsidR="00EF42D2" w:rsidRPr="00EF42D2">
        <w:rPr>
          <w:rFonts w:ascii="Times New Roman" w:hAnsi="Times New Roman" w:cs="Times New Roman"/>
          <w:sz w:val="28"/>
        </w:rPr>
        <w:t xml:space="preserve"> :</w:t>
      </w:r>
      <w:proofErr w:type="gramEnd"/>
      <w:r w:rsidR="00EF42D2" w:rsidRPr="00EF42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2D2" w:rsidRPr="00EF42D2">
        <w:rPr>
          <w:rFonts w:ascii="Times New Roman" w:hAnsi="Times New Roman" w:cs="Times New Roman"/>
          <w:sz w:val="28"/>
        </w:rPr>
        <w:t>федер</w:t>
      </w:r>
      <w:proofErr w:type="spellEnd"/>
      <w:r w:rsidR="00EF42D2" w:rsidRPr="00EF42D2">
        <w:rPr>
          <w:rFonts w:ascii="Times New Roman" w:hAnsi="Times New Roman" w:cs="Times New Roman"/>
          <w:sz w:val="28"/>
        </w:rPr>
        <w:t xml:space="preserve">. закон  от 23 февраля 2013 № 15-ФЗ : [принят Гос. </w:t>
      </w:r>
      <w:proofErr w:type="gramStart"/>
      <w:r w:rsidR="00EF42D2" w:rsidRPr="00EF42D2">
        <w:rPr>
          <w:rFonts w:ascii="Times New Roman" w:hAnsi="Times New Roman" w:cs="Times New Roman"/>
          <w:sz w:val="28"/>
        </w:rPr>
        <w:t>Думой 12 февраля 2013 года, одобрен Советом Федерации 20 февраля 2013 года] // Собрание законодательства РФ. – 2013. – № 8. – ст. 721.</w:t>
      </w:r>
      <w:proofErr w:type="gramEnd"/>
    </w:p>
    <w:sectPr w:rsidR="00FF1867" w:rsidRPr="001B0EDB" w:rsidSect="004D5A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24" w:rsidRDefault="001C7C24" w:rsidP="009F6414">
      <w:pPr>
        <w:spacing w:after="0" w:line="240" w:lineRule="auto"/>
      </w:pPr>
      <w:r>
        <w:separator/>
      </w:r>
    </w:p>
  </w:endnote>
  <w:endnote w:type="continuationSeparator" w:id="0">
    <w:p w:rsidR="001C7C24" w:rsidRDefault="001C7C24" w:rsidP="009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24" w:rsidRDefault="001C7C24" w:rsidP="009F6414">
      <w:pPr>
        <w:spacing w:after="0" w:line="240" w:lineRule="auto"/>
      </w:pPr>
      <w:r>
        <w:separator/>
      </w:r>
    </w:p>
  </w:footnote>
  <w:footnote w:type="continuationSeparator" w:id="0">
    <w:p w:rsidR="001C7C24" w:rsidRDefault="001C7C24" w:rsidP="009F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A53"/>
    <w:multiLevelType w:val="hybridMultilevel"/>
    <w:tmpl w:val="3A58B3AA"/>
    <w:lvl w:ilvl="0" w:tplc="6C6CEC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D5996"/>
    <w:multiLevelType w:val="hybridMultilevel"/>
    <w:tmpl w:val="05BA2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452F"/>
    <w:multiLevelType w:val="hybridMultilevel"/>
    <w:tmpl w:val="B46AC54A"/>
    <w:lvl w:ilvl="0" w:tplc="63F63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3467D"/>
    <w:multiLevelType w:val="hybridMultilevel"/>
    <w:tmpl w:val="8E8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0"/>
    <w:rsid w:val="0000704B"/>
    <w:rsid w:val="000A6139"/>
    <w:rsid w:val="000D5D75"/>
    <w:rsid w:val="001B0EDB"/>
    <w:rsid w:val="001C7C24"/>
    <w:rsid w:val="001D2F68"/>
    <w:rsid w:val="002F796E"/>
    <w:rsid w:val="00300EF0"/>
    <w:rsid w:val="003D45F9"/>
    <w:rsid w:val="00454C7B"/>
    <w:rsid w:val="00462C82"/>
    <w:rsid w:val="00486114"/>
    <w:rsid w:val="004C49A5"/>
    <w:rsid w:val="004D5A01"/>
    <w:rsid w:val="004D6ED4"/>
    <w:rsid w:val="004F5BBD"/>
    <w:rsid w:val="00500215"/>
    <w:rsid w:val="00504558"/>
    <w:rsid w:val="00545364"/>
    <w:rsid w:val="005825EE"/>
    <w:rsid w:val="005D13AD"/>
    <w:rsid w:val="005E7A27"/>
    <w:rsid w:val="005F229C"/>
    <w:rsid w:val="00623B5B"/>
    <w:rsid w:val="00651D36"/>
    <w:rsid w:val="00654F0C"/>
    <w:rsid w:val="006552F3"/>
    <w:rsid w:val="00674012"/>
    <w:rsid w:val="00694F65"/>
    <w:rsid w:val="006B7CE5"/>
    <w:rsid w:val="007507A8"/>
    <w:rsid w:val="007746B3"/>
    <w:rsid w:val="007B00DA"/>
    <w:rsid w:val="007B7DE2"/>
    <w:rsid w:val="00805CBF"/>
    <w:rsid w:val="00831A60"/>
    <w:rsid w:val="008B4B3A"/>
    <w:rsid w:val="008E17B2"/>
    <w:rsid w:val="0098713C"/>
    <w:rsid w:val="009F6414"/>
    <w:rsid w:val="00A0177F"/>
    <w:rsid w:val="00A51877"/>
    <w:rsid w:val="00A540FD"/>
    <w:rsid w:val="00AA5D4A"/>
    <w:rsid w:val="00AB5A29"/>
    <w:rsid w:val="00B5388C"/>
    <w:rsid w:val="00B55580"/>
    <w:rsid w:val="00B9443E"/>
    <w:rsid w:val="00BB0616"/>
    <w:rsid w:val="00BD769D"/>
    <w:rsid w:val="00C442BB"/>
    <w:rsid w:val="00C54FF1"/>
    <w:rsid w:val="00CC0FB5"/>
    <w:rsid w:val="00D8258B"/>
    <w:rsid w:val="00E803C5"/>
    <w:rsid w:val="00EE112C"/>
    <w:rsid w:val="00EF42D2"/>
    <w:rsid w:val="00F2399D"/>
    <w:rsid w:val="00F67FD6"/>
    <w:rsid w:val="00FF186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F64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F641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F64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F64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F641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F6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Спектор Людмила Александровна</cp:lastModifiedBy>
  <cp:revision>6</cp:revision>
  <dcterms:created xsi:type="dcterms:W3CDTF">2018-10-22T12:31:00Z</dcterms:created>
  <dcterms:modified xsi:type="dcterms:W3CDTF">2019-02-04T08:48:00Z</dcterms:modified>
</cp:coreProperties>
</file>