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D" w:rsidRDefault="001766F9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АКТУАЛЬНЫЕ ВОПРОСЫ И ПРАВОВОЕ РЕГУЛИРОВАНИЕ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6414">
        <w:rPr>
          <w:rFonts w:ascii="Times New Roman" w:hAnsi="Times New Roman" w:cs="Times New Roman"/>
          <w:b/>
          <w:sz w:val="28"/>
          <w:szCs w:val="28"/>
        </w:rPr>
        <w:t>ЧАСТИ ОТВЕТСТВЕННОСТИ СУДЕЙ И ПРОКУРОРОВ ЗА УПРАВЛЕНИЕ ТРАНСПОРТНЫМ СРЕДСТВОМ В СОСТОЯНИИ ОПЬЯНЕНИЯ</w:t>
      </w:r>
    </w:p>
    <w:p w:rsidR="005D13AD" w:rsidRDefault="005D13AD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414">
        <w:rPr>
          <w:rFonts w:ascii="Times New Roman" w:hAnsi="Times New Roman" w:cs="Times New Roman"/>
          <w:sz w:val="28"/>
          <w:szCs w:val="28"/>
        </w:rPr>
        <w:t>8 февраля 2018 года вступил в силу приказ МВД № 948 «О внесении изменений в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утвержденный приказом МВД России от 23 августа 2017 г. № 664» от 21 декабря 2017 года.</w:t>
      </w:r>
      <w:proofErr w:type="gramEnd"/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В п. 303 указано, что в случае выявления достаточных данных, указывающих на наличие события административного правонарушения, совершенного судьей или прокурором, сотрудник составляет об этом рапорт, который с другими материалами незамедлительно передается руководителю подразделения ДПС (подразделения Госавтоинспекции территориального органа МВД России на районном уровне) для их последующего направления прокурору, вышестоящему прокурору. 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В п. 304 Административного регламента указано, что при наличии </w:t>
      </w:r>
      <w:proofErr w:type="gramStart"/>
      <w:r w:rsidRPr="009F6414">
        <w:rPr>
          <w:rFonts w:ascii="Times New Roman" w:hAnsi="Times New Roman" w:cs="Times New Roman"/>
          <w:sz w:val="28"/>
          <w:szCs w:val="28"/>
        </w:rPr>
        <w:t>достаточных оснований полагать, что судья или прокурор, управляя транспортным средством, находится в состоянии опьянения, сотрудник в целях обеспечения безопасности других лиц принимает меры к прекращению дальнейшего движения транспортного средства до устранения условий, препятствующих дальнейшему движению транспортного средства, о чем сообщает в дежурное отделение (группу) подразделения ДПС (дежурную часть территориального органа МВД России на районном уровне) для немедленного информирования органов прокуратуры.</w:t>
      </w:r>
      <w:proofErr w:type="gramEnd"/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Однако в данном регламенте не указано, какие конкретно меры вправе применять сотрудник ДПС при наличии достаточных оснований полагать, что судья или прокурор, управляя транспортным средством, находится в состоянии опьянения. На наш взгляд, данное понятие является «размытым» и не имеет четких правовых границ. 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В Конституции РФ в ст. 17 п. 3 закреплено, что осуществление прав и свобод человека и гражданина не должно нарушать права и свободы других лиц. Это означает, что при законодательном установлении прав и свобод граждан должен быть обеспечен учет интересов общества и государства, прав других граждан. Поэтому, считаем, что изменения, внесенные в Административный регламент не должны нарушать права и свободы других участников дорожного движения. 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На наш взгляд, понятие «принимаемые меры» должно быть четко определено законом, поскольку без определения четких правовых границ данное понятие может трактоваться сотрудниками ДПС, судьями или прокурорами по-разному. Также могут возникать ситуации, при которых сотрудники ДПС, судьи или прокуроры будут злоупотреблять данным </w:t>
      </w:r>
      <w:r w:rsidRPr="009F6414">
        <w:rPr>
          <w:rFonts w:ascii="Times New Roman" w:hAnsi="Times New Roman" w:cs="Times New Roman"/>
          <w:sz w:val="28"/>
          <w:szCs w:val="28"/>
        </w:rPr>
        <w:lastRenderedPageBreak/>
        <w:t xml:space="preserve">понятием в личных интересах. На практике существует немало примеров, когда понятие, не имеющее четких правовых границ, приводило к коллизиям. 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По-нашему мнению, необходимо закрепить наличие достаточных оснований полагать, что судья или прокурор, управляя транспортным средством, находится в состоянии опьянения, как исключительный случай для задержания транспортного средства рассматриваемых лиц.  Транспортное средство – это источник повышенной опасности. Управляя транспортным средством в состоянии опьянения, бдительность и внимательность снижается, а риск ДТП повышается. В соответствии со ст. 2 Конституции РФ,  человек, его права и свободы являются высшей ценностью. Поэтому, считаем, что изменения, которые мы предлагаем, в полной мере будут соответствовать Конституции РФ. Также, на наш взгляд, задержание транспортного средства при управлении в состоянии опьянения судьи или прокурора заключается в устранении причины смертельной опасности для участников дорожного движения. </w:t>
      </w:r>
    </w:p>
    <w:p w:rsid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На основании проведенного исследования предлагаем следующие изменения в 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движения: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F6414">
        <w:rPr>
          <w:rFonts w:ascii="Times New Roman" w:hAnsi="Times New Roman" w:cs="Times New Roman"/>
          <w:sz w:val="28"/>
          <w:szCs w:val="28"/>
        </w:rPr>
        <w:t>п. 304 Административного регламента изложить в следующей редакции: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 xml:space="preserve">304. </w:t>
      </w:r>
      <w:proofErr w:type="gramStart"/>
      <w:r w:rsidRPr="009F6414">
        <w:rPr>
          <w:rFonts w:ascii="Times New Roman" w:hAnsi="Times New Roman" w:cs="Times New Roman"/>
          <w:sz w:val="28"/>
          <w:szCs w:val="28"/>
        </w:rPr>
        <w:t>В исключительном случае, при наличии достаточных оснований полагать, что судья или прокурор, управляя транспортным средством, находится в состоянии опьянения, сотрудник в целях обеспечения безопасности других лиц принимает меры к задержанию транспортного средства до устранения условий, препятствующих дальнейшему движению транспортного средства, о чем сообщает в дежурное отделение (группу) подразделения ДПС (дежурную часть территориального органа МВД России на районном уровне) для немедленного</w:t>
      </w:r>
      <w:proofErr w:type="gramEnd"/>
      <w:r w:rsidRPr="009F6414">
        <w:rPr>
          <w:rFonts w:ascii="Times New Roman" w:hAnsi="Times New Roman" w:cs="Times New Roman"/>
          <w:sz w:val="28"/>
          <w:szCs w:val="28"/>
        </w:rPr>
        <w:t xml:space="preserve"> информирования органов прокуратуры.</w:t>
      </w:r>
    </w:p>
    <w:p w:rsidR="009F6414" w:rsidRPr="009F6414" w:rsidRDefault="009F6414" w:rsidP="009F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14">
        <w:rPr>
          <w:rFonts w:ascii="Times New Roman" w:hAnsi="Times New Roman" w:cs="Times New Roman"/>
          <w:sz w:val="28"/>
          <w:szCs w:val="28"/>
        </w:rPr>
        <w:t>Данные предложения позволят избежать коллизии и затруднения в судебной практике, а также защитят других участников дорожного движения от посягательств на их жизнь и здоровье, права, свободы и законные интересы. Предложенные изменения в полной мере будут соответствовать принципам Конституции РФ.</w:t>
      </w:r>
    </w:p>
    <w:p w:rsidR="00B9443E" w:rsidRPr="004D5A01" w:rsidRDefault="00B9443E" w:rsidP="004D5A0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9A5" w:rsidRDefault="00805CBF" w:rsidP="004D5A0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A01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FF1867" w:rsidRPr="004D5A01" w:rsidRDefault="00FF1867" w:rsidP="004D5A0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EDB" w:rsidRDefault="00FF1867" w:rsidP="00FF1867">
      <w:pPr>
        <w:tabs>
          <w:tab w:val="left" w:pos="8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F1867">
        <w:rPr>
          <w:rFonts w:ascii="Times New Roman" w:hAnsi="Times New Roman" w:cs="Times New Roman"/>
          <w:sz w:val="28"/>
        </w:rPr>
        <w:t xml:space="preserve">1. </w:t>
      </w:r>
      <w:r w:rsidR="001B0EDB" w:rsidRPr="001B0EDB">
        <w:rPr>
          <w:rFonts w:ascii="Times New Roman" w:hAnsi="Times New Roman" w:cs="Times New Roman"/>
          <w:sz w:val="28"/>
        </w:rPr>
        <w:t>Конституция Российской Федерации</w:t>
      </w:r>
      <w:proofErr w:type="gramStart"/>
      <w:r w:rsidR="001B0EDB" w:rsidRPr="001B0EDB">
        <w:rPr>
          <w:rFonts w:ascii="Times New Roman" w:hAnsi="Times New Roman" w:cs="Times New Roman"/>
          <w:sz w:val="28"/>
        </w:rPr>
        <w:t xml:space="preserve"> :</w:t>
      </w:r>
      <w:proofErr w:type="gramEnd"/>
      <w:r w:rsidR="001B0EDB" w:rsidRPr="001B0EDB">
        <w:rPr>
          <w:rFonts w:ascii="Times New Roman" w:hAnsi="Times New Roman" w:cs="Times New Roman"/>
          <w:sz w:val="28"/>
        </w:rPr>
        <w:t xml:space="preserve"> [принята всенародным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11-ФКЗ] // Собрание законодательства РФ. – 2014, № 31, ст. 4398.</w:t>
      </w:r>
    </w:p>
    <w:p w:rsidR="00FF1867" w:rsidRPr="001B0EDB" w:rsidRDefault="001B0EDB" w:rsidP="00FF1867">
      <w:pPr>
        <w:tabs>
          <w:tab w:val="left" w:pos="8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F6414" w:rsidRPr="009F6414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исполнения Министерством внутренних дел Российской Федерации государственной </w:t>
      </w:r>
      <w:r w:rsidR="009F6414" w:rsidRPr="009F6414">
        <w:rPr>
          <w:rFonts w:ascii="Times New Roman" w:hAnsi="Times New Roman" w:cs="Times New Roman"/>
          <w:sz w:val="28"/>
        </w:rPr>
        <w:lastRenderedPageBreak/>
        <w:t>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</w:t>
      </w:r>
      <w:proofErr w:type="gramStart"/>
      <w:r w:rsidR="009F6414" w:rsidRPr="009F6414">
        <w:rPr>
          <w:rFonts w:ascii="Times New Roman" w:hAnsi="Times New Roman" w:cs="Times New Roman"/>
          <w:sz w:val="28"/>
        </w:rPr>
        <w:t xml:space="preserve"> :</w:t>
      </w:r>
      <w:proofErr w:type="gramEnd"/>
      <w:r w:rsidR="009F6414" w:rsidRPr="009F6414">
        <w:rPr>
          <w:rFonts w:ascii="Times New Roman" w:hAnsi="Times New Roman" w:cs="Times New Roman"/>
          <w:sz w:val="28"/>
        </w:rPr>
        <w:t xml:space="preserve"> Приказ МВД России от 23.08.2017 № 664// Российская газета. –№ 232. – 2017.</w:t>
      </w:r>
    </w:p>
    <w:sectPr w:rsidR="00FF1867" w:rsidRPr="001B0EDB" w:rsidSect="004D5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24" w:rsidRDefault="001C7C24" w:rsidP="009F6414">
      <w:pPr>
        <w:spacing w:after="0" w:line="240" w:lineRule="auto"/>
      </w:pPr>
      <w:r>
        <w:separator/>
      </w:r>
    </w:p>
  </w:endnote>
  <w:endnote w:type="continuationSeparator" w:id="0">
    <w:p w:rsidR="001C7C24" w:rsidRDefault="001C7C24" w:rsidP="009F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24" w:rsidRDefault="001C7C24" w:rsidP="009F6414">
      <w:pPr>
        <w:spacing w:after="0" w:line="240" w:lineRule="auto"/>
      </w:pPr>
      <w:r>
        <w:separator/>
      </w:r>
    </w:p>
  </w:footnote>
  <w:footnote w:type="continuationSeparator" w:id="0">
    <w:p w:rsidR="001C7C24" w:rsidRDefault="001C7C24" w:rsidP="009F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A53"/>
    <w:multiLevelType w:val="hybridMultilevel"/>
    <w:tmpl w:val="3A58B3AA"/>
    <w:lvl w:ilvl="0" w:tplc="6C6CEC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D5996"/>
    <w:multiLevelType w:val="hybridMultilevel"/>
    <w:tmpl w:val="05BA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452F"/>
    <w:multiLevelType w:val="hybridMultilevel"/>
    <w:tmpl w:val="B46AC54A"/>
    <w:lvl w:ilvl="0" w:tplc="63F63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3467D"/>
    <w:multiLevelType w:val="hybridMultilevel"/>
    <w:tmpl w:val="8E8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0"/>
    <w:rsid w:val="000A6139"/>
    <w:rsid w:val="000D5D75"/>
    <w:rsid w:val="001766F9"/>
    <w:rsid w:val="001B0EDB"/>
    <w:rsid w:val="001C7C24"/>
    <w:rsid w:val="001D2F68"/>
    <w:rsid w:val="002F796E"/>
    <w:rsid w:val="00300EF0"/>
    <w:rsid w:val="003D45F9"/>
    <w:rsid w:val="00454C7B"/>
    <w:rsid w:val="00462C82"/>
    <w:rsid w:val="00486114"/>
    <w:rsid w:val="004C49A5"/>
    <w:rsid w:val="004D5A01"/>
    <w:rsid w:val="004D6ED4"/>
    <w:rsid w:val="004F5BBD"/>
    <w:rsid w:val="00500215"/>
    <w:rsid w:val="00504558"/>
    <w:rsid w:val="00545364"/>
    <w:rsid w:val="005825EE"/>
    <w:rsid w:val="005D13AD"/>
    <w:rsid w:val="005E7A27"/>
    <w:rsid w:val="005F229C"/>
    <w:rsid w:val="00623B5B"/>
    <w:rsid w:val="00651D36"/>
    <w:rsid w:val="00654F0C"/>
    <w:rsid w:val="006552F3"/>
    <w:rsid w:val="00674012"/>
    <w:rsid w:val="00694F65"/>
    <w:rsid w:val="007507A8"/>
    <w:rsid w:val="007746B3"/>
    <w:rsid w:val="007B00DA"/>
    <w:rsid w:val="007B7DE2"/>
    <w:rsid w:val="00805CBF"/>
    <w:rsid w:val="00831A60"/>
    <w:rsid w:val="008B4B3A"/>
    <w:rsid w:val="008E17B2"/>
    <w:rsid w:val="0098713C"/>
    <w:rsid w:val="009F6414"/>
    <w:rsid w:val="00A0177F"/>
    <w:rsid w:val="00A03524"/>
    <w:rsid w:val="00A51877"/>
    <w:rsid w:val="00A540FD"/>
    <w:rsid w:val="00AA5D4A"/>
    <w:rsid w:val="00AB5A29"/>
    <w:rsid w:val="00B5388C"/>
    <w:rsid w:val="00B55580"/>
    <w:rsid w:val="00B9443E"/>
    <w:rsid w:val="00BB0616"/>
    <w:rsid w:val="00C442BB"/>
    <w:rsid w:val="00C54FF1"/>
    <w:rsid w:val="00CC0FB5"/>
    <w:rsid w:val="00D8258B"/>
    <w:rsid w:val="00E803C5"/>
    <w:rsid w:val="00EE112C"/>
    <w:rsid w:val="00F2399D"/>
    <w:rsid w:val="00F67FD6"/>
    <w:rsid w:val="00FF1867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F64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F641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F64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F641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F6414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F64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Спектор Людмила Александровна</cp:lastModifiedBy>
  <cp:revision>4</cp:revision>
  <dcterms:created xsi:type="dcterms:W3CDTF">2018-10-22T12:31:00Z</dcterms:created>
  <dcterms:modified xsi:type="dcterms:W3CDTF">2019-02-04T08:35:00Z</dcterms:modified>
</cp:coreProperties>
</file>