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16" w:rsidRDefault="00715A09" w:rsidP="00837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837ED6" w:rsidRPr="00837ED6">
        <w:rPr>
          <w:rFonts w:ascii="Times New Roman" w:hAnsi="Times New Roman"/>
          <w:b/>
          <w:sz w:val="28"/>
          <w:szCs w:val="28"/>
        </w:rPr>
        <w:t>роблемы правового регулирования и меры совершенствования  деятельности органов опеки и попечительства в Российской Федерации</w:t>
      </w:r>
    </w:p>
    <w:p w:rsidR="00F85716" w:rsidRDefault="00F85716" w:rsidP="00F85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407" w:rsidRPr="003A327B" w:rsidRDefault="00CC3407" w:rsidP="003A327B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ab/>
      </w:r>
      <w:r w:rsidR="003A327B">
        <w:rPr>
          <w:rFonts w:ascii="Times New Roman" w:hAnsi="Times New Roman"/>
          <w:sz w:val="28"/>
          <w:szCs w:val="28"/>
        </w:rPr>
        <w:t xml:space="preserve">  </w:t>
      </w:r>
      <w:r w:rsidRPr="00952436">
        <w:rPr>
          <w:rFonts w:ascii="Times New Roman" w:hAnsi="Times New Roman"/>
          <w:sz w:val="28"/>
          <w:szCs w:val="28"/>
        </w:rPr>
        <w:t>На основании статистических данных можно сделать вывод о том, что ряд субъектов РФ имеет положительную динамику в решении задач устройства детей оставшихся без попечения родителей. Но в целом на территории России значительных изменений в проблемах устройства детей данной категории не произошло. Согласно официальной статистике, количество детей, оставшихся без попечения родителей на примере Ростовской области  находится на достаточно высоком уровне: так в 2014г – 1313 человек, в 2014г. – 1151чел ., в 2015 – 1009 чел., в 2018 – 963 чел. При этом 70 % выявленных детей составляют социальные сироты, (в следствии уклонения родителей от обязанностей, ограничения или лишения родительских прав), т.е. оказавшиеся такими при живых родителях.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Существуют определенные организации, занимающиеся вопросами опеки и попечительства: дома ребенка – медицинские организации, относящиеся к Министерству здравоохранения; детские дома и школы интерната – относятся они к Министерству образования и науки; приюты и реабилитационные центры – являются социальными организациями, относящиеся к Министерству социальной защиты. Данные органы находятся в ведении различных ведомств с соответствующими нормативными базами и регламентациями, которые нередко расходятся, финансируются различными региональными и федеральными ведомствами. Только лишь в единичных случаях (например, в г. Москва, Самарской области) органы опеки и попечительства функционируют под единым началом Департамента по делам семьи, что дает возможность данным регионам достичь положительных результатов.  Деятельность данного учреждения направлена на реализацию государственной политики по вопросам защиты прав и законных интересов детей, на предупреждение детской безнадзорности и беспризорности, контроль государственной статистики семей, оказавшихся в трудных жизн</w:t>
      </w:r>
      <w:r w:rsidR="003A327B">
        <w:rPr>
          <w:rFonts w:ascii="Times New Roman" w:hAnsi="Times New Roman"/>
          <w:sz w:val="28"/>
          <w:szCs w:val="28"/>
        </w:rPr>
        <w:t xml:space="preserve">енных ситуациях, осуществление </w:t>
      </w:r>
      <w:r w:rsidRPr="00952436">
        <w:rPr>
          <w:rFonts w:ascii="Times New Roman" w:hAnsi="Times New Roman"/>
          <w:sz w:val="28"/>
          <w:szCs w:val="28"/>
        </w:rPr>
        <w:t xml:space="preserve">общественно-профилактических работ, направленных на устранение тяжелых жизненных обстоятельств семей, детей и отдельных граждан. Считаю, что  сотрудники органов опеки и попечительства обязаны предоставлять информацию по неблагополучным семьям в указанные органы субъектов, как минимум раз в три месяца. Увеличение количества Департаментов по делам семьи в каждом регионе (субъекте), оказало бы положительную динамику на  защиту прав и законных интересов детей.                                                        </w:t>
      </w:r>
    </w:p>
    <w:p w:rsidR="00CC3407" w:rsidRPr="00952436" w:rsidRDefault="00CC3407" w:rsidP="00EB10D3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 xml:space="preserve">     </w:t>
      </w:r>
      <w:r w:rsidRPr="00952436">
        <w:rPr>
          <w:rFonts w:ascii="Times New Roman" w:hAnsi="Times New Roman"/>
          <w:color w:val="000000"/>
          <w:sz w:val="28"/>
          <w:szCs w:val="28"/>
        </w:rPr>
        <w:t xml:space="preserve">Наиболее распространённой </w:t>
      </w:r>
      <w:r w:rsidRPr="00952436">
        <w:rPr>
          <w:rFonts w:ascii="Times New Roman" w:hAnsi="Times New Roman"/>
          <w:sz w:val="28"/>
          <w:szCs w:val="28"/>
        </w:rPr>
        <w:t>проблемой встречается отказ усыновителя от ребенка. Факторами могут быть несовместимость характера, недоброжелательность к усыновителю и т.д. Различие опеки (попечительства) от усыновления заключается в том, что усыновители становятся для ребенка по сути «кровными родителями», в таком случае  ребенок должен ощущать себя членом данной семьи. Ввиду этого, российского законодательство не упоминает «пробного усыновления».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lastRenderedPageBreak/>
        <w:t>Таким образом, чтобы не допустить «вторичного сиротства», с целью предоставления адаптации ребенка в новой семье, считаю целесообразным дополнить ст. 125 СК РФ предписанием, в соответствии с которым, до момента принятия решения суда об усыновлении, ребенок передавался заявителю на установленный срок, к примеру, не менее полу года, под опеку или попечительство. В данном случае опека (попечительство) являлась бы неотъемлемым этапом, предшествующей процедуре усыновления.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 xml:space="preserve">Попечители и опекуны прежде чем взять ребенка, оставшегося без попечения родителей, должны предоставить определенный перечень документов для подтверждения требованиям, которые предъявляются к личности опекуна или попечителя. Данный перечень содержится в Постановлении Правительства РФ «Об отдельных вопросах осуществления опеки и попечительства в отношении несовершеннолетних граждан», который включает: 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сведения о документах, удостоверяющих личность гражданина, выразившего желание стать опекуном;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сведения о получаемой пенсии, ее виде и размере;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 xml:space="preserve">– краткая автобиография гражданина; 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справка с места работы, с указанием должности и средней заработной платы за последние 12 месяцев;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заключение о результатах медицинского освидетельствования гражданина;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копия свидетельства о браке</w:t>
      </w:r>
      <w:r w:rsidR="003A327B">
        <w:rPr>
          <w:rFonts w:ascii="Times New Roman" w:hAnsi="Times New Roman"/>
          <w:sz w:val="28"/>
          <w:szCs w:val="28"/>
        </w:rPr>
        <w:t xml:space="preserve"> </w:t>
      </w:r>
      <w:r w:rsidRPr="00952436">
        <w:rPr>
          <w:rFonts w:ascii="Times New Roman" w:hAnsi="Times New Roman"/>
          <w:sz w:val="28"/>
          <w:szCs w:val="28"/>
        </w:rPr>
        <w:t>( если имеется);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письменное согласие совершеннолетних членов семьи  с учетом мнения детей, достигших 10 летнего возраста;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– копия свидетельства о прохождении подготовки лиц, желающих принять на воспитание в свою семью ребенка, оставшегося без попечения родителей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 xml:space="preserve">Отсутствие одного из вида документа, делает  процедуру опеки и попечительства невозможной. Также, согласно п. 4 Постановления Правительства РФ № 423 «Об отдельных вопросах осуществления опеки и попечительства в отношении несовершеннолетних граждан» будущие опекуны и попечители предоставляют медицинское заключение о состоянии здоровья, в результате освидетельствования гражданина. После установления опеки и попечительства над ребенком, обязанность опекуна или попечителя подтверждать свое физическое и эмоциональное состояние здоровья, законодателем не урегулирована, что считается проблемой сформировавшихся правоотношений. Как показывает практика, нередко у лиц осуществляющих родительскую опеку, могут возникать ситуации,   влияющие на ухудшение психического состояния, например из-за генетической расположенности либо вследствие серьезных эмоциональных потрясений. Для этого органы опеки и попечительства обязаны раз в год запрашивать медицинское заключение о состоянии здоровья опекунов с целью защиты и </w:t>
      </w:r>
      <w:proofErr w:type="spellStart"/>
      <w:r w:rsidRPr="00952436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952436">
        <w:rPr>
          <w:rFonts w:ascii="Times New Roman" w:hAnsi="Times New Roman"/>
          <w:sz w:val="28"/>
          <w:szCs w:val="28"/>
        </w:rPr>
        <w:t xml:space="preserve"> наступления социально опасных последствий для несовершеннолетнего.</w:t>
      </w:r>
    </w:p>
    <w:p w:rsidR="00CC3407" w:rsidRPr="00952436" w:rsidRDefault="00CC3407" w:rsidP="00EB10D3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lastRenderedPageBreak/>
        <w:t xml:space="preserve">      К числу предполагаемых мер по совершенствованию деятельности органа опеки и попечительства относится решение проблемы социального сиротства детей и подростков и их интеграция с обществом. Решение этой проблемы достигается путем осуществления деятельности по следующим приоритетным направлениям: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1.Работа с опекунами, попечителями и</w:t>
      </w:r>
      <w:r w:rsidRPr="00952436">
        <w:rPr>
          <w:rFonts w:ascii="Times New Roman" w:hAnsi="Times New Roman"/>
          <w:color w:val="FF0000"/>
          <w:sz w:val="28"/>
          <w:szCs w:val="28"/>
        </w:rPr>
        <w:t>.</w:t>
      </w:r>
      <w:r w:rsidRPr="00952436">
        <w:rPr>
          <w:rFonts w:ascii="Times New Roman" w:hAnsi="Times New Roman"/>
          <w:sz w:val="28"/>
          <w:szCs w:val="28"/>
        </w:rPr>
        <w:t xml:space="preserve"> их законными представителями.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Мероприятия:</w:t>
      </w:r>
    </w:p>
    <w:p w:rsidR="00CC3407" w:rsidRPr="00952436" w:rsidRDefault="00CC3407" w:rsidP="00EB10D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формирование личных дел – постоянно;</w:t>
      </w:r>
    </w:p>
    <w:p w:rsidR="00CC3407" w:rsidRPr="00952436" w:rsidRDefault="00CC3407" w:rsidP="00EB10D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ознакомление опекунов (попечителей), приемных родителей с их правами и обязанностями – постоянно;</w:t>
      </w:r>
    </w:p>
    <w:p w:rsidR="00CC3407" w:rsidRPr="00952436" w:rsidRDefault="00CC3407" w:rsidP="00EB10D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извещение опекунов (попечителей), об изменениях в законодательстве –  по мере необходимости.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2.</w:t>
      </w:r>
      <w:r w:rsidRPr="00952436">
        <w:rPr>
          <w:rFonts w:ascii="Times New Roman" w:hAnsi="Times New Roman"/>
        </w:rPr>
        <w:t xml:space="preserve"> </w:t>
      </w:r>
      <w:r w:rsidRPr="00952436">
        <w:rPr>
          <w:rFonts w:ascii="Times New Roman" w:hAnsi="Times New Roman"/>
          <w:sz w:val="28"/>
          <w:szCs w:val="28"/>
        </w:rPr>
        <w:t>Организационно – методическая деятельность по вопросам семейных форм устройства детей-сирот и детей, оставшихся без попечения родителей:</w:t>
      </w:r>
    </w:p>
    <w:p w:rsidR="00CC3407" w:rsidRPr="00952436" w:rsidRDefault="00CC3407" w:rsidP="00EB10D3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собрания опекунов (попечителей), приёмных родителей;</w:t>
      </w:r>
    </w:p>
    <w:p w:rsidR="00CC3407" w:rsidRPr="00952436" w:rsidRDefault="00CC3407" w:rsidP="00EB10D3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индивидуальные консультации по вопросам семейных форм;</w:t>
      </w:r>
    </w:p>
    <w:p w:rsidR="00CC3407" w:rsidRPr="00952436" w:rsidRDefault="00CC3407" w:rsidP="00EB10D3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устройства детей-сирот и детей, оставшихся без попечения родителей.</w:t>
      </w:r>
    </w:p>
    <w:p w:rsidR="00CC3407" w:rsidRPr="00952436" w:rsidRDefault="00CC3407" w:rsidP="00EB10D3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436">
        <w:rPr>
          <w:rFonts w:ascii="Times New Roman" w:hAnsi="Times New Roman"/>
          <w:sz w:val="28"/>
          <w:szCs w:val="28"/>
        </w:rPr>
        <w:tab/>
        <w:t>3. Взаимодействие с органами и учреждениями системы профилактики безнадзорности и правонарушений несовершеннолетних (</w:t>
      </w:r>
      <w:r w:rsidRPr="00952436">
        <w:rPr>
          <w:rFonts w:ascii="Times New Roman" w:hAnsi="Times New Roman"/>
          <w:sz w:val="28"/>
          <w:szCs w:val="28"/>
          <w:lang w:eastAsia="ru-RU"/>
        </w:rPr>
        <w:t>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инспекции)).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4.</w:t>
      </w:r>
      <w:r w:rsidRPr="00952436">
        <w:rPr>
          <w:rFonts w:ascii="Times New Roman" w:hAnsi="Times New Roman"/>
        </w:rPr>
        <w:t xml:space="preserve"> </w:t>
      </w:r>
      <w:r w:rsidRPr="00952436">
        <w:rPr>
          <w:rFonts w:ascii="Times New Roman" w:hAnsi="Times New Roman"/>
          <w:sz w:val="28"/>
          <w:szCs w:val="28"/>
        </w:rPr>
        <w:t>Надзор за деятельностью опекунов (попечителей), приёмных родителей, усыновителей:</w:t>
      </w:r>
    </w:p>
    <w:p w:rsidR="00CC3407" w:rsidRPr="00952436" w:rsidRDefault="00CC3407" w:rsidP="00EB10D3">
      <w:pPr>
        <w:numPr>
          <w:ilvl w:val="0"/>
          <w:numId w:val="5"/>
        </w:numPr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проверка сохранности имущества детей-сирот и детей, оставшихся без попечения родителей, находящихся под опекой и попечительством;</w:t>
      </w:r>
    </w:p>
    <w:p w:rsidR="00CC3407" w:rsidRPr="00952436" w:rsidRDefault="00CC3407" w:rsidP="00EB10D3">
      <w:pPr>
        <w:numPr>
          <w:ilvl w:val="0"/>
          <w:numId w:val="5"/>
        </w:numPr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сбор и утверждение отчётов опекунов (попечителей), приёмных родителей каждое полугодие.</w:t>
      </w:r>
    </w:p>
    <w:p w:rsidR="00CC3407" w:rsidRPr="00952436" w:rsidRDefault="00CC3407" w:rsidP="00EB10D3">
      <w:pPr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 xml:space="preserve">     Указанные проблемы, являются лишь небольшой частицей из ряда существующих в сфере опеки и попечительства над несовершеннолетними. В связи с этим особую значимость в РФ приобретает дальнейшее совершенствование правового регулирования форм семейного устройства детей, оставшихся без попечения родителей, в ч</w:t>
      </w:r>
      <w:r w:rsidR="00EB10D3">
        <w:rPr>
          <w:rFonts w:ascii="Times New Roman" w:hAnsi="Times New Roman"/>
          <w:sz w:val="28"/>
          <w:szCs w:val="28"/>
        </w:rPr>
        <w:t>астности опеки и попечительства.</w:t>
      </w:r>
    </w:p>
    <w:p w:rsidR="00EB10D3" w:rsidRDefault="00EB10D3" w:rsidP="00EB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16" w:rsidRDefault="00F85716" w:rsidP="00EB1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16" w:rsidRDefault="00F85716" w:rsidP="00EB1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16" w:rsidRDefault="00F85716" w:rsidP="00EB1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407" w:rsidRDefault="00CC3407" w:rsidP="00EB1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436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3A327B" w:rsidRDefault="003A327B" w:rsidP="00EB1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27B" w:rsidRPr="00952436" w:rsidRDefault="003A327B" w:rsidP="003A32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Pr="003A327B">
        <w:rPr>
          <w:rFonts w:ascii="Times New Roman" w:hAnsi="Times New Roman"/>
          <w:sz w:val="28"/>
          <w:szCs w:val="28"/>
        </w:rPr>
        <w:t>Националь</w:t>
      </w:r>
      <w:r>
        <w:rPr>
          <w:rFonts w:ascii="Times New Roman" w:hAnsi="Times New Roman"/>
          <w:sz w:val="28"/>
          <w:szCs w:val="28"/>
        </w:rPr>
        <w:t>ная стратегия действий в интере</w:t>
      </w:r>
      <w:r w:rsidRPr="003A327B">
        <w:rPr>
          <w:rFonts w:ascii="Times New Roman" w:hAnsi="Times New Roman"/>
          <w:sz w:val="28"/>
          <w:szCs w:val="28"/>
        </w:rPr>
        <w:t>сах детей на 2012 – 2017 года: указ Президента РФ от 01.06.2012 № 761. [Электронный ресурс] // Доступ из справ. - правовой системы «Консультант Плюс».</w:t>
      </w:r>
    </w:p>
    <w:p w:rsidR="00CC3407" w:rsidRDefault="003A327B" w:rsidP="003A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3407" w:rsidRPr="00952436">
        <w:rPr>
          <w:rFonts w:ascii="Times New Roman" w:hAnsi="Times New Roman"/>
          <w:sz w:val="28"/>
          <w:szCs w:val="28"/>
        </w:rPr>
        <w:t>2. Постановление Правительства РФ от 18.05.2009 N 423 (ред. от 30.12.2017) «Об отдельных вопросах осуществления опеки и попечительства в отношении несовершеннолетних граждан» // «Собрание законодательства РФ». – 25.05.2009. – № 21. – Ст. 2557.</w:t>
      </w:r>
    </w:p>
    <w:p w:rsidR="003A327B" w:rsidRPr="00952436" w:rsidRDefault="003A327B" w:rsidP="00EB1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327B">
        <w:rPr>
          <w:rFonts w:ascii="Times New Roman" w:hAnsi="Times New Roman"/>
          <w:sz w:val="28"/>
          <w:szCs w:val="28"/>
        </w:rPr>
        <w:t>. Семейный Кодекс РФ: [принят Государственной Думой 8 декабря 1995 г., одобрен Советом Федерации 29 декабря 1995 г., с изменениями и дополнениями по состоянию  на 03.08.2018] // Собрание законодательства РФ.–  1995г. – № 223. – Ст. 125.</w:t>
      </w:r>
    </w:p>
    <w:p w:rsidR="00CC3407" w:rsidRPr="00952436" w:rsidRDefault="003A327B" w:rsidP="00EB10D3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t xml:space="preserve">   </w:t>
      </w:r>
      <w:r w:rsidR="00CC3407" w:rsidRPr="00952436">
        <w:rPr>
          <w:color w:val="auto"/>
          <w:sz w:val="28"/>
          <w:szCs w:val="28"/>
          <w:lang w:eastAsia="en-US"/>
        </w:rPr>
        <w:t xml:space="preserve">        4.  Сравнительный анализ детей оставшихся без попечения родителей в Ростовской области [Электронный ресурс] //   http://www.usynovite.ru/statistics/2015/6/</w:t>
      </w:r>
    </w:p>
    <w:p w:rsidR="00CC3407" w:rsidRPr="00952436" w:rsidRDefault="00CC3407" w:rsidP="00EB10D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CC3407" w:rsidRDefault="00CC3407" w:rsidP="00E94B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407" w:rsidRPr="000B5D0D" w:rsidRDefault="00CC3407" w:rsidP="00D322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3407" w:rsidRPr="000B5D0D" w:rsidSect="00B3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924"/>
    <w:multiLevelType w:val="hybridMultilevel"/>
    <w:tmpl w:val="5DEC9A9E"/>
    <w:lvl w:ilvl="0" w:tplc="DEAAE1DE">
      <w:numFmt w:val="bullet"/>
      <w:lvlText w:val="-"/>
      <w:legacy w:legacy="1" w:legacySpace="0" w:legacyIndent="231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6439A"/>
    <w:multiLevelType w:val="hybridMultilevel"/>
    <w:tmpl w:val="7F4AC54E"/>
    <w:lvl w:ilvl="0" w:tplc="DEAAE1DE">
      <w:numFmt w:val="bullet"/>
      <w:lvlText w:val="-"/>
      <w:legacy w:legacy="1" w:legacySpace="0" w:legacyIndent="231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F39CA"/>
    <w:multiLevelType w:val="hybridMultilevel"/>
    <w:tmpl w:val="76F63544"/>
    <w:lvl w:ilvl="0" w:tplc="DEAAE1DE">
      <w:numFmt w:val="bullet"/>
      <w:lvlText w:val="-"/>
      <w:legacy w:legacy="1" w:legacySpace="0" w:legacyIndent="231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A58FF"/>
    <w:multiLevelType w:val="hybridMultilevel"/>
    <w:tmpl w:val="1026F1D2"/>
    <w:lvl w:ilvl="0" w:tplc="DEAAE1DE">
      <w:numFmt w:val="bullet"/>
      <w:lvlText w:val="-"/>
      <w:legacy w:legacy="1" w:legacySpace="0" w:legacyIndent="231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7E30"/>
    <w:multiLevelType w:val="hybridMultilevel"/>
    <w:tmpl w:val="75D28384"/>
    <w:lvl w:ilvl="0" w:tplc="DEAAE1DE">
      <w:numFmt w:val="bullet"/>
      <w:lvlText w:val="-"/>
      <w:legacy w:legacy="1" w:legacySpace="0" w:legacyIndent="231"/>
      <w:lvlJc w:val="left"/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5"/>
    <w:rsid w:val="0001272A"/>
    <w:rsid w:val="000142E7"/>
    <w:rsid w:val="000153EE"/>
    <w:rsid w:val="00025082"/>
    <w:rsid w:val="0005001B"/>
    <w:rsid w:val="00052388"/>
    <w:rsid w:val="00053E3D"/>
    <w:rsid w:val="000B5D0D"/>
    <w:rsid w:val="000C2719"/>
    <w:rsid w:val="000E0A18"/>
    <w:rsid w:val="001772A1"/>
    <w:rsid w:val="0022243D"/>
    <w:rsid w:val="002249E1"/>
    <w:rsid w:val="002362CE"/>
    <w:rsid w:val="00236738"/>
    <w:rsid w:val="002B4CBC"/>
    <w:rsid w:val="002C6FC6"/>
    <w:rsid w:val="002E14D7"/>
    <w:rsid w:val="00370DFC"/>
    <w:rsid w:val="00387133"/>
    <w:rsid w:val="00387EFE"/>
    <w:rsid w:val="003A327B"/>
    <w:rsid w:val="003A7EEC"/>
    <w:rsid w:val="003C035C"/>
    <w:rsid w:val="003F0C6F"/>
    <w:rsid w:val="00446FFE"/>
    <w:rsid w:val="004A62F2"/>
    <w:rsid w:val="004F755A"/>
    <w:rsid w:val="00551573"/>
    <w:rsid w:val="005716D1"/>
    <w:rsid w:val="00574164"/>
    <w:rsid w:val="005769E6"/>
    <w:rsid w:val="00594D3A"/>
    <w:rsid w:val="0061702C"/>
    <w:rsid w:val="00677EA9"/>
    <w:rsid w:val="006B306F"/>
    <w:rsid w:val="00710165"/>
    <w:rsid w:val="00715A09"/>
    <w:rsid w:val="00730486"/>
    <w:rsid w:val="007360B7"/>
    <w:rsid w:val="00752CFF"/>
    <w:rsid w:val="007E4D29"/>
    <w:rsid w:val="008071C5"/>
    <w:rsid w:val="008174C8"/>
    <w:rsid w:val="00832400"/>
    <w:rsid w:val="00837ED6"/>
    <w:rsid w:val="008A0777"/>
    <w:rsid w:val="008C08BE"/>
    <w:rsid w:val="008C77B9"/>
    <w:rsid w:val="008F2C86"/>
    <w:rsid w:val="009070D8"/>
    <w:rsid w:val="009265A5"/>
    <w:rsid w:val="00952436"/>
    <w:rsid w:val="00954443"/>
    <w:rsid w:val="00956AA6"/>
    <w:rsid w:val="0099040B"/>
    <w:rsid w:val="00994392"/>
    <w:rsid w:val="009C3EB8"/>
    <w:rsid w:val="009F2B47"/>
    <w:rsid w:val="00A57B04"/>
    <w:rsid w:val="00AD2B1E"/>
    <w:rsid w:val="00AD4AB5"/>
    <w:rsid w:val="00AD71FE"/>
    <w:rsid w:val="00AF2ECF"/>
    <w:rsid w:val="00B00612"/>
    <w:rsid w:val="00B30868"/>
    <w:rsid w:val="00B703F2"/>
    <w:rsid w:val="00B73FA4"/>
    <w:rsid w:val="00BA670F"/>
    <w:rsid w:val="00BC251B"/>
    <w:rsid w:val="00BC4A91"/>
    <w:rsid w:val="00C13C14"/>
    <w:rsid w:val="00C247BE"/>
    <w:rsid w:val="00C76477"/>
    <w:rsid w:val="00C90980"/>
    <w:rsid w:val="00CC3407"/>
    <w:rsid w:val="00CC3498"/>
    <w:rsid w:val="00CF77FF"/>
    <w:rsid w:val="00D043DF"/>
    <w:rsid w:val="00D22925"/>
    <w:rsid w:val="00D25AEC"/>
    <w:rsid w:val="00D3223A"/>
    <w:rsid w:val="00D802A8"/>
    <w:rsid w:val="00D82E61"/>
    <w:rsid w:val="00DE162A"/>
    <w:rsid w:val="00DE2B15"/>
    <w:rsid w:val="00E545A8"/>
    <w:rsid w:val="00E94B14"/>
    <w:rsid w:val="00EB10D3"/>
    <w:rsid w:val="00F05B56"/>
    <w:rsid w:val="00F311C4"/>
    <w:rsid w:val="00F362EB"/>
    <w:rsid w:val="00F42A28"/>
    <w:rsid w:val="00F85716"/>
    <w:rsid w:val="00FD67DD"/>
    <w:rsid w:val="00FE38A6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ED710"/>
  <w15:docId w15:val="{19D89D62-CF18-44D6-910E-44BBBB3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30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">
    <w:name w:val="TableGrid"/>
    <w:rsid w:val="00F8571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6ECB-4061-4A38-9927-0CF6AFDB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Тиницкий</cp:lastModifiedBy>
  <cp:revision>5</cp:revision>
  <dcterms:created xsi:type="dcterms:W3CDTF">2018-10-22T12:41:00Z</dcterms:created>
  <dcterms:modified xsi:type="dcterms:W3CDTF">2019-02-03T20:37:00Z</dcterms:modified>
</cp:coreProperties>
</file>